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49C" w:rsidRDefault="001E0F21" w:rsidP="008874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</w:t>
      </w:r>
      <w:r w:rsidR="0088749C">
        <w:rPr>
          <w:rFonts w:ascii="Times New Roman" w:hAnsi="Times New Roman" w:cs="Times New Roman"/>
          <w:b/>
          <w:sz w:val="20"/>
          <w:szCs w:val="20"/>
        </w:rPr>
        <w:t xml:space="preserve"> Table 1</w:t>
      </w:r>
      <w:r w:rsidR="0088749C" w:rsidRPr="00FB3E13">
        <w:rPr>
          <w:rFonts w:ascii="Times New Roman" w:hAnsi="Times New Roman" w:cs="Times New Roman"/>
          <w:b/>
          <w:sz w:val="20"/>
          <w:szCs w:val="20"/>
        </w:rPr>
        <w:t>.</w:t>
      </w:r>
      <w:r w:rsidR="0088749C" w:rsidRPr="00FB3E13">
        <w:rPr>
          <w:rFonts w:ascii="Times New Roman" w:hAnsi="Times New Roman" w:cs="Times New Roman"/>
          <w:sz w:val="20"/>
          <w:szCs w:val="20"/>
        </w:rPr>
        <w:t xml:space="preserve"> Reoperations </w:t>
      </w:r>
      <w:r w:rsidR="0088749C">
        <w:rPr>
          <w:rFonts w:ascii="Times New Roman" w:hAnsi="Times New Roman" w:cs="Times New Roman"/>
          <w:sz w:val="20"/>
          <w:szCs w:val="20"/>
        </w:rPr>
        <w:t>W</w:t>
      </w:r>
      <w:r w:rsidR="0088749C" w:rsidRPr="00FB3E13">
        <w:rPr>
          <w:rFonts w:ascii="Times New Roman" w:hAnsi="Times New Roman" w:cs="Times New Roman"/>
          <w:sz w:val="20"/>
          <w:szCs w:val="20"/>
        </w:rPr>
        <w:t xml:space="preserve">ithin 6 </w:t>
      </w:r>
      <w:r w:rsidR="0088749C">
        <w:rPr>
          <w:rFonts w:ascii="Times New Roman" w:hAnsi="Times New Roman" w:cs="Times New Roman"/>
          <w:sz w:val="20"/>
          <w:szCs w:val="20"/>
        </w:rPr>
        <w:t>M</w:t>
      </w:r>
      <w:r w:rsidR="0088749C" w:rsidRPr="00FB3E13">
        <w:rPr>
          <w:rFonts w:ascii="Times New Roman" w:hAnsi="Times New Roman" w:cs="Times New Roman"/>
          <w:sz w:val="20"/>
          <w:szCs w:val="20"/>
        </w:rPr>
        <w:t xml:space="preserve">onths and </w:t>
      </w:r>
      <w:r w:rsidR="0088749C">
        <w:rPr>
          <w:rFonts w:ascii="Times New Roman" w:hAnsi="Times New Roman" w:cs="Times New Roman"/>
          <w:sz w:val="20"/>
          <w:szCs w:val="20"/>
        </w:rPr>
        <w:t>E</w:t>
      </w:r>
      <w:r w:rsidR="0088749C" w:rsidRPr="00FB3E13">
        <w:rPr>
          <w:rFonts w:ascii="Times New Roman" w:hAnsi="Times New Roman" w:cs="Times New Roman"/>
          <w:sz w:val="20"/>
          <w:szCs w:val="20"/>
        </w:rPr>
        <w:t>ndoscopic/</w:t>
      </w:r>
      <w:r w:rsidR="0088749C">
        <w:rPr>
          <w:rFonts w:ascii="Times New Roman" w:hAnsi="Times New Roman" w:cs="Times New Roman"/>
          <w:sz w:val="20"/>
          <w:szCs w:val="20"/>
        </w:rPr>
        <w:t>O</w:t>
      </w:r>
      <w:r w:rsidR="0088749C" w:rsidRPr="00FB3E13">
        <w:rPr>
          <w:rFonts w:ascii="Times New Roman" w:hAnsi="Times New Roman" w:cs="Times New Roman"/>
          <w:sz w:val="20"/>
          <w:szCs w:val="20"/>
        </w:rPr>
        <w:t xml:space="preserve">ther </w:t>
      </w:r>
      <w:r w:rsidR="0088749C">
        <w:rPr>
          <w:rFonts w:ascii="Times New Roman" w:hAnsi="Times New Roman" w:cs="Times New Roman"/>
          <w:sz w:val="20"/>
          <w:szCs w:val="20"/>
        </w:rPr>
        <w:t>P</w:t>
      </w:r>
      <w:r w:rsidR="0088749C" w:rsidRPr="00FB3E13">
        <w:rPr>
          <w:rFonts w:ascii="Times New Roman" w:hAnsi="Times New Roman" w:cs="Times New Roman"/>
          <w:sz w:val="20"/>
          <w:szCs w:val="20"/>
        </w:rPr>
        <w:t xml:space="preserve">rocedures </w:t>
      </w:r>
      <w:r w:rsidR="0088749C">
        <w:rPr>
          <w:rFonts w:ascii="Times New Roman" w:hAnsi="Times New Roman" w:cs="Times New Roman"/>
          <w:sz w:val="20"/>
          <w:szCs w:val="20"/>
        </w:rPr>
        <w:t>W</w:t>
      </w:r>
      <w:r w:rsidR="0088749C" w:rsidRPr="00FB3E13">
        <w:rPr>
          <w:rFonts w:ascii="Times New Roman" w:hAnsi="Times New Roman" w:cs="Times New Roman"/>
          <w:sz w:val="20"/>
          <w:szCs w:val="20"/>
        </w:rPr>
        <w:t xml:space="preserve">ithin One </w:t>
      </w:r>
      <w:r w:rsidR="0088749C">
        <w:rPr>
          <w:rFonts w:ascii="Times New Roman" w:hAnsi="Times New Roman" w:cs="Times New Roman"/>
          <w:sz w:val="20"/>
          <w:szCs w:val="20"/>
        </w:rPr>
        <w:t>Y</w:t>
      </w:r>
      <w:r w:rsidR="0088749C" w:rsidRPr="00FB3E13">
        <w:rPr>
          <w:rFonts w:ascii="Times New Roman" w:hAnsi="Times New Roman" w:cs="Times New Roman"/>
          <w:sz w:val="20"/>
          <w:szCs w:val="20"/>
        </w:rPr>
        <w:t xml:space="preserve">ear </w:t>
      </w:r>
      <w:r w:rsidR="0088749C">
        <w:rPr>
          <w:rFonts w:ascii="Times New Roman" w:hAnsi="Times New Roman" w:cs="Times New Roman"/>
          <w:sz w:val="20"/>
          <w:szCs w:val="20"/>
        </w:rPr>
        <w:t>A</w:t>
      </w:r>
      <w:r w:rsidR="0088749C" w:rsidRPr="00FB3E13">
        <w:rPr>
          <w:rFonts w:ascii="Times New Roman" w:hAnsi="Times New Roman" w:cs="Times New Roman"/>
          <w:sz w:val="20"/>
          <w:szCs w:val="20"/>
        </w:rPr>
        <w:t xml:space="preserve">fter </w:t>
      </w:r>
      <w:r w:rsidR="0088749C">
        <w:rPr>
          <w:rFonts w:ascii="Times New Roman" w:hAnsi="Times New Roman" w:cs="Times New Roman"/>
          <w:sz w:val="20"/>
          <w:szCs w:val="20"/>
        </w:rPr>
        <w:t>F</w:t>
      </w:r>
      <w:r w:rsidR="0088749C" w:rsidRPr="00FB3E13">
        <w:rPr>
          <w:rFonts w:ascii="Times New Roman" w:hAnsi="Times New Roman" w:cs="Times New Roman"/>
          <w:sz w:val="20"/>
          <w:szCs w:val="20"/>
        </w:rPr>
        <w:t xml:space="preserve">irst </w:t>
      </w:r>
      <w:r w:rsidR="0088749C">
        <w:rPr>
          <w:rFonts w:ascii="Times New Roman" w:hAnsi="Times New Roman" w:cs="Times New Roman"/>
          <w:sz w:val="20"/>
          <w:szCs w:val="20"/>
        </w:rPr>
        <w:t>N</w:t>
      </w:r>
      <w:r w:rsidR="0088749C" w:rsidRPr="00FB3E13">
        <w:rPr>
          <w:rFonts w:ascii="Times New Roman" w:hAnsi="Times New Roman" w:cs="Times New Roman"/>
          <w:sz w:val="20"/>
          <w:szCs w:val="20"/>
        </w:rPr>
        <w:t>ecrosectomy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7933"/>
        <w:gridCol w:w="1418"/>
      </w:tblGrid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(n = 109)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Any reoperation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52 (47.7%)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any reoperations, median (IQR, range)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 (1-3, 1-8)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E10DE5" w:rsidRDefault="0088749C" w:rsidP="00B5248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Renecrosectomy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27 (24.8%)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 xml:space="preserve"> of renecrosectom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ies, m</w:t>
            </w: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edian (IQR, range)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 (1-1, 1-4)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Other reoperations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42 (38.5%)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 xml:space="preserve"> of other reoperations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m</w:t>
            </w: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edian (IQR, range)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 (0-2, 0-5)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Indication for other operations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Suspicion or verified enteric fistula/perforation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16 (14.7%)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Pancreatic fistula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9 (8.3%)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Bleeding, all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16 (14.7%)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Bleeding within 1 week of first necrosectomy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11 (10.1%)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Wound dehiscence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7 (6.4%)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Biliary leakage/fistula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 (2.8%)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Infection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 (1.8%)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Suspicion or verified bowel ischaemia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4 (3.7%)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Exploration and lavage (suspicion of bleeding)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 (0.9%)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Bowel continuity restoration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 (0.9%)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Resections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Resection of pancreas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8 (7.3%)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owel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resection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14 (12.8%)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Cholecystectomy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 (2.8%)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Splenectomy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 (4.6%)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Reconstructions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Stoma formation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10 (9.2%)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Operation of enteric fistula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8 (7.3%)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Pancreatico-/fistulojejunostomy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4 (3.7%)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Bile duct procedure</w:t>
            </w:r>
            <w:r w:rsidRPr="00FB3E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E10DE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 (2.8%)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Time between </w:t>
            </w: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first necrosectomy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and </w:t>
            </w: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removal of last percutaneous drainage tube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m</w:t>
            </w: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edian (IQR, range)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d</w:t>
            </w:r>
            <w:r w:rsidR="000D4BFE">
              <w:rPr>
                <w:rFonts w:ascii="Times New Roman" w:hAnsi="Times New Roman" w:cs="Times New Roman"/>
                <w:b/>
                <w:sz w:val="20"/>
                <w:szCs w:val="20"/>
              </w:rPr>
              <w:t>ays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48 (26-85, 3-203)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Postoperative radiologic drainage of collection </w:t>
            </w: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†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28 (25.7%)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E10DE5" w:rsidRDefault="0088749C" w:rsidP="00B5248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Pancreatic fistula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‡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43 (39.4%)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b/>
                <w:sz w:val="20"/>
                <w:szCs w:val="20"/>
              </w:rPr>
              <w:t>Endoscopic or percutaneous procedures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Any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54 (49.5%)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ERP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40 (36.7%)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ERC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24 (22.0%)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Endoscopic stenting for pancreatic fistula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32 (29.4%)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 xml:space="preserve">Endoscopic drainage of collection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8 (7.3%)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Endoscopic necrosectomy ††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 (1.8%)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Dilatation/stenting of duodenum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 (2.8%)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Endoscopic treatment for enteral fistula ††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3 (2.8%)</w:t>
            </w:r>
          </w:p>
        </w:tc>
      </w:tr>
      <w:tr w:rsidR="0088749C" w:rsidRPr="00FB3E13" w:rsidTr="00B5248B">
        <w:tc>
          <w:tcPr>
            <w:tcW w:w="7933" w:type="dxa"/>
          </w:tcPr>
          <w:p w:rsidR="0088749C" w:rsidRPr="00FB3E13" w:rsidRDefault="0088749C" w:rsidP="00B5248B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Change of percutaneous drainage/fistulography</w:t>
            </w:r>
          </w:p>
        </w:tc>
        <w:tc>
          <w:tcPr>
            <w:tcW w:w="1418" w:type="dxa"/>
          </w:tcPr>
          <w:p w:rsidR="0088749C" w:rsidRPr="00FB3E13" w:rsidRDefault="0088749C" w:rsidP="00B52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E13">
              <w:rPr>
                <w:rFonts w:ascii="Times New Roman" w:hAnsi="Times New Roman" w:cs="Times New Roman"/>
                <w:sz w:val="20"/>
                <w:szCs w:val="20"/>
              </w:rPr>
              <w:t>25 (22.9%)</w:t>
            </w:r>
          </w:p>
        </w:tc>
      </w:tr>
    </w:tbl>
    <w:p w:rsidR="0088749C" w:rsidRDefault="0088749C" w:rsidP="008874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FB3E13">
        <w:rPr>
          <w:rFonts w:ascii="Times New Roman" w:hAnsi="Times New Roman" w:cs="Times New Roman"/>
          <w:sz w:val="20"/>
          <w:szCs w:val="20"/>
        </w:rPr>
        <w:t>Hepaticojejunostomy or T-drainage of common bile duct.</w:t>
      </w:r>
    </w:p>
    <w:p w:rsidR="0088749C" w:rsidRDefault="0088749C" w:rsidP="008874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E13">
        <w:rPr>
          <w:rFonts w:ascii="Times New Roman" w:hAnsi="Times New Roman" w:cs="Times New Roman"/>
          <w:sz w:val="20"/>
          <w:szCs w:val="20"/>
        </w:rPr>
        <w:t>† Percutaneous drainage performed by intervention radiologist within 6 months after first necrosectomy.</w:t>
      </w:r>
    </w:p>
    <w:p w:rsidR="0088749C" w:rsidRDefault="0088749C" w:rsidP="008874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‡ </w:t>
      </w:r>
      <w:r w:rsidRPr="00FB3E13">
        <w:rPr>
          <w:rFonts w:ascii="Times New Roman" w:hAnsi="Times New Roman" w:cs="Times New Roman"/>
          <w:sz w:val="20"/>
          <w:szCs w:val="20"/>
        </w:rPr>
        <w:t>Diagnosed within one year after first necrosectomy.</w:t>
      </w:r>
    </w:p>
    <w:p w:rsidR="0088749C" w:rsidRDefault="0088749C" w:rsidP="008874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§</w:t>
      </w:r>
      <w:r w:rsidRPr="00FB3E13">
        <w:rPr>
          <w:rFonts w:ascii="Times New Roman" w:hAnsi="Times New Roman" w:cs="Times New Roman"/>
          <w:sz w:val="20"/>
          <w:szCs w:val="20"/>
        </w:rPr>
        <w:t xml:space="preserve"> Pseudocystoventriculostomy (n=3), transpapillary drainage (n=4), nasocystic drainage tube (n=1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88749C" w:rsidRPr="00FB3E13" w:rsidRDefault="0088749C" w:rsidP="008874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B3E13">
        <w:rPr>
          <w:rFonts w:ascii="Times New Roman" w:hAnsi="Times New Roman" w:cs="Times New Roman"/>
          <w:sz w:val="20"/>
          <w:szCs w:val="20"/>
        </w:rPr>
        <w:t>†† Endoluminal or percutaneous.</w:t>
      </w:r>
    </w:p>
    <w:p w:rsidR="0088749C" w:rsidRDefault="0088749C" w:rsidP="0088749C">
      <w:pPr>
        <w:spacing w:after="0" w:line="240" w:lineRule="auto"/>
      </w:pPr>
      <w:r w:rsidRPr="00FB3E13">
        <w:rPr>
          <w:rFonts w:ascii="Times New Roman" w:hAnsi="Times New Roman" w:cs="Times New Roman"/>
          <w:sz w:val="20"/>
          <w:szCs w:val="20"/>
        </w:rPr>
        <w:t>IQR= Interquartile range, ERC= Endoscopic retrograde cholangiography, ERP= Endoscopic retrograde pancreatography</w:t>
      </w:r>
    </w:p>
    <w:sectPr w:rsidR="0088749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9C"/>
    <w:rsid w:val="00012178"/>
    <w:rsid w:val="0001663E"/>
    <w:rsid w:val="00017B1F"/>
    <w:rsid w:val="0002261B"/>
    <w:rsid w:val="00024D6A"/>
    <w:rsid w:val="00024F76"/>
    <w:rsid w:val="0003258E"/>
    <w:rsid w:val="0003444B"/>
    <w:rsid w:val="000406A8"/>
    <w:rsid w:val="00044207"/>
    <w:rsid w:val="000541FF"/>
    <w:rsid w:val="00061211"/>
    <w:rsid w:val="0007378D"/>
    <w:rsid w:val="000804A5"/>
    <w:rsid w:val="0008081B"/>
    <w:rsid w:val="00091DDD"/>
    <w:rsid w:val="00096A69"/>
    <w:rsid w:val="000A08DD"/>
    <w:rsid w:val="000A1160"/>
    <w:rsid w:val="000A66B0"/>
    <w:rsid w:val="000A7E12"/>
    <w:rsid w:val="000B6D0E"/>
    <w:rsid w:val="000B7B4D"/>
    <w:rsid w:val="000C5610"/>
    <w:rsid w:val="000D336F"/>
    <w:rsid w:val="000D4BFE"/>
    <w:rsid w:val="000D4D0C"/>
    <w:rsid w:val="000D5C47"/>
    <w:rsid w:val="000D76B2"/>
    <w:rsid w:val="000D7A3D"/>
    <w:rsid w:val="000F3F9D"/>
    <w:rsid w:val="00115D31"/>
    <w:rsid w:val="00116AD4"/>
    <w:rsid w:val="0011707F"/>
    <w:rsid w:val="00117E72"/>
    <w:rsid w:val="00127B0B"/>
    <w:rsid w:val="00130AE5"/>
    <w:rsid w:val="00142BDA"/>
    <w:rsid w:val="001540D9"/>
    <w:rsid w:val="00156C81"/>
    <w:rsid w:val="0016722D"/>
    <w:rsid w:val="001A1CB1"/>
    <w:rsid w:val="001A2F70"/>
    <w:rsid w:val="001B0D5C"/>
    <w:rsid w:val="001C04A5"/>
    <w:rsid w:val="001D2E1A"/>
    <w:rsid w:val="001E0F21"/>
    <w:rsid w:val="001E5A04"/>
    <w:rsid w:val="001E6EDE"/>
    <w:rsid w:val="001F0458"/>
    <w:rsid w:val="002114EC"/>
    <w:rsid w:val="00220885"/>
    <w:rsid w:val="002351AA"/>
    <w:rsid w:val="00244D2A"/>
    <w:rsid w:val="00252E77"/>
    <w:rsid w:val="002567A3"/>
    <w:rsid w:val="00265580"/>
    <w:rsid w:val="00267DF5"/>
    <w:rsid w:val="00277994"/>
    <w:rsid w:val="00294DBB"/>
    <w:rsid w:val="002A5DE4"/>
    <w:rsid w:val="002A77CB"/>
    <w:rsid w:val="002B204B"/>
    <w:rsid w:val="002B32FC"/>
    <w:rsid w:val="002C2425"/>
    <w:rsid w:val="002E7BEA"/>
    <w:rsid w:val="00304BCC"/>
    <w:rsid w:val="00314725"/>
    <w:rsid w:val="00341776"/>
    <w:rsid w:val="003601B9"/>
    <w:rsid w:val="00370380"/>
    <w:rsid w:val="003719EC"/>
    <w:rsid w:val="00374AB7"/>
    <w:rsid w:val="003A3F71"/>
    <w:rsid w:val="003B212D"/>
    <w:rsid w:val="003C2223"/>
    <w:rsid w:val="003C4FB5"/>
    <w:rsid w:val="003F2836"/>
    <w:rsid w:val="00414EA8"/>
    <w:rsid w:val="00415D64"/>
    <w:rsid w:val="00415D9E"/>
    <w:rsid w:val="00416645"/>
    <w:rsid w:val="0042243E"/>
    <w:rsid w:val="00424CA7"/>
    <w:rsid w:val="004325C8"/>
    <w:rsid w:val="0043267B"/>
    <w:rsid w:val="00440488"/>
    <w:rsid w:val="00441CFA"/>
    <w:rsid w:val="00460ED2"/>
    <w:rsid w:val="00483672"/>
    <w:rsid w:val="00486E7C"/>
    <w:rsid w:val="004A0976"/>
    <w:rsid w:val="004A376A"/>
    <w:rsid w:val="004B2E86"/>
    <w:rsid w:val="00500E38"/>
    <w:rsid w:val="00501EB3"/>
    <w:rsid w:val="00515E35"/>
    <w:rsid w:val="00516EF0"/>
    <w:rsid w:val="00527FC3"/>
    <w:rsid w:val="00533CB4"/>
    <w:rsid w:val="0054755E"/>
    <w:rsid w:val="00574EEE"/>
    <w:rsid w:val="00584685"/>
    <w:rsid w:val="005958CE"/>
    <w:rsid w:val="00597F2F"/>
    <w:rsid w:val="005C1514"/>
    <w:rsid w:val="005C208F"/>
    <w:rsid w:val="005D2BE7"/>
    <w:rsid w:val="005E380B"/>
    <w:rsid w:val="005F4FB3"/>
    <w:rsid w:val="005F69DB"/>
    <w:rsid w:val="0060554C"/>
    <w:rsid w:val="0062461E"/>
    <w:rsid w:val="00644314"/>
    <w:rsid w:val="0065320E"/>
    <w:rsid w:val="00654120"/>
    <w:rsid w:val="00670F11"/>
    <w:rsid w:val="00684AE1"/>
    <w:rsid w:val="00693481"/>
    <w:rsid w:val="00695D40"/>
    <w:rsid w:val="006B26FA"/>
    <w:rsid w:val="006B3326"/>
    <w:rsid w:val="006D415A"/>
    <w:rsid w:val="006F0B84"/>
    <w:rsid w:val="006F3DB8"/>
    <w:rsid w:val="00731A40"/>
    <w:rsid w:val="00735F06"/>
    <w:rsid w:val="00737E4F"/>
    <w:rsid w:val="00770FB0"/>
    <w:rsid w:val="00774BC8"/>
    <w:rsid w:val="00775C8A"/>
    <w:rsid w:val="007A224A"/>
    <w:rsid w:val="007A7C6D"/>
    <w:rsid w:val="007B2E3A"/>
    <w:rsid w:val="00811640"/>
    <w:rsid w:val="00826E07"/>
    <w:rsid w:val="00827EF4"/>
    <w:rsid w:val="008403B8"/>
    <w:rsid w:val="00865471"/>
    <w:rsid w:val="00884915"/>
    <w:rsid w:val="00886C9E"/>
    <w:rsid w:val="0088749C"/>
    <w:rsid w:val="008947DF"/>
    <w:rsid w:val="0089549F"/>
    <w:rsid w:val="008A02FE"/>
    <w:rsid w:val="008C0363"/>
    <w:rsid w:val="008C2542"/>
    <w:rsid w:val="008D6E7B"/>
    <w:rsid w:val="008E3068"/>
    <w:rsid w:val="00903827"/>
    <w:rsid w:val="00903DD3"/>
    <w:rsid w:val="009075EA"/>
    <w:rsid w:val="00907B11"/>
    <w:rsid w:val="009203F4"/>
    <w:rsid w:val="00920FA2"/>
    <w:rsid w:val="009222ED"/>
    <w:rsid w:val="009227B1"/>
    <w:rsid w:val="0093062B"/>
    <w:rsid w:val="0094077A"/>
    <w:rsid w:val="00951204"/>
    <w:rsid w:val="00956214"/>
    <w:rsid w:val="0096050B"/>
    <w:rsid w:val="00965EBF"/>
    <w:rsid w:val="00971C71"/>
    <w:rsid w:val="009A3B49"/>
    <w:rsid w:val="009D1089"/>
    <w:rsid w:val="009D30B7"/>
    <w:rsid w:val="009D49AF"/>
    <w:rsid w:val="00A361ED"/>
    <w:rsid w:val="00A51038"/>
    <w:rsid w:val="00A57569"/>
    <w:rsid w:val="00A7190E"/>
    <w:rsid w:val="00A830C2"/>
    <w:rsid w:val="00A85983"/>
    <w:rsid w:val="00A9629A"/>
    <w:rsid w:val="00AC522C"/>
    <w:rsid w:val="00AC7752"/>
    <w:rsid w:val="00AD5827"/>
    <w:rsid w:val="00AF2329"/>
    <w:rsid w:val="00AF662F"/>
    <w:rsid w:val="00AF7AC1"/>
    <w:rsid w:val="00B035F3"/>
    <w:rsid w:val="00B05C97"/>
    <w:rsid w:val="00B21B3E"/>
    <w:rsid w:val="00B331EB"/>
    <w:rsid w:val="00B6524A"/>
    <w:rsid w:val="00B716EA"/>
    <w:rsid w:val="00B731F5"/>
    <w:rsid w:val="00B7511E"/>
    <w:rsid w:val="00B852F8"/>
    <w:rsid w:val="00B87A59"/>
    <w:rsid w:val="00BA1D4B"/>
    <w:rsid w:val="00BA6D7D"/>
    <w:rsid w:val="00BA6D8E"/>
    <w:rsid w:val="00BB51A9"/>
    <w:rsid w:val="00BC3161"/>
    <w:rsid w:val="00BD1967"/>
    <w:rsid w:val="00BD38B9"/>
    <w:rsid w:val="00BD4FCA"/>
    <w:rsid w:val="00BE29C5"/>
    <w:rsid w:val="00BE75E6"/>
    <w:rsid w:val="00BF4457"/>
    <w:rsid w:val="00C1342E"/>
    <w:rsid w:val="00C1498E"/>
    <w:rsid w:val="00C26464"/>
    <w:rsid w:val="00C42DAB"/>
    <w:rsid w:val="00C6103A"/>
    <w:rsid w:val="00C61D2C"/>
    <w:rsid w:val="00C6260C"/>
    <w:rsid w:val="00C646A1"/>
    <w:rsid w:val="00C66962"/>
    <w:rsid w:val="00C67460"/>
    <w:rsid w:val="00C7019C"/>
    <w:rsid w:val="00C74D87"/>
    <w:rsid w:val="00C963F9"/>
    <w:rsid w:val="00C96EDF"/>
    <w:rsid w:val="00CA6E14"/>
    <w:rsid w:val="00CA7A4D"/>
    <w:rsid w:val="00CB3314"/>
    <w:rsid w:val="00CC3D8B"/>
    <w:rsid w:val="00CE10A0"/>
    <w:rsid w:val="00CE639A"/>
    <w:rsid w:val="00CE7128"/>
    <w:rsid w:val="00CF193E"/>
    <w:rsid w:val="00D11068"/>
    <w:rsid w:val="00D120C8"/>
    <w:rsid w:val="00D16758"/>
    <w:rsid w:val="00D279D6"/>
    <w:rsid w:val="00D63759"/>
    <w:rsid w:val="00D64470"/>
    <w:rsid w:val="00DA298E"/>
    <w:rsid w:val="00DA4169"/>
    <w:rsid w:val="00DB5672"/>
    <w:rsid w:val="00DD0D70"/>
    <w:rsid w:val="00DD3C0E"/>
    <w:rsid w:val="00DE4A79"/>
    <w:rsid w:val="00DE6123"/>
    <w:rsid w:val="00DF6AA8"/>
    <w:rsid w:val="00E0470C"/>
    <w:rsid w:val="00E07EE7"/>
    <w:rsid w:val="00E21FBA"/>
    <w:rsid w:val="00E25B58"/>
    <w:rsid w:val="00E42D22"/>
    <w:rsid w:val="00E46437"/>
    <w:rsid w:val="00E632E7"/>
    <w:rsid w:val="00E81B1C"/>
    <w:rsid w:val="00E9075D"/>
    <w:rsid w:val="00E9142B"/>
    <w:rsid w:val="00EE7A24"/>
    <w:rsid w:val="00EF12B2"/>
    <w:rsid w:val="00EF5A5A"/>
    <w:rsid w:val="00EF7990"/>
    <w:rsid w:val="00EF7AA5"/>
    <w:rsid w:val="00F00944"/>
    <w:rsid w:val="00F11283"/>
    <w:rsid w:val="00F25973"/>
    <w:rsid w:val="00F2727B"/>
    <w:rsid w:val="00F41D28"/>
    <w:rsid w:val="00F7694F"/>
    <w:rsid w:val="00F82C88"/>
    <w:rsid w:val="00F85D95"/>
    <w:rsid w:val="00FC5BD3"/>
    <w:rsid w:val="00FF0F17"/>
    <w:rsid w:val="00FF3F4C"/>
    <w:rsid w:val="00FF590F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B871"/>
  <w15:chartTrackingRefBased/>
  <w15:docId w15:val="{3D05CC3B-913B-4E80-9ABD-A4A05C04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88749C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887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0D4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D4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</dc:creator>
  <cp:keywords/>
  <dc:description/>
  <cp:lastModifiedBy>Henrik</cp:lastModifiedBy>
  <cp:revision>5</cp:revision>
  <dcterms:created xsi:type="dcterms:W3CDTF">2020-01-16T13:30:00Z</dcterms:created>
  <dcterms:modified xsi:type="dcterms:W3CDTF">2020-02-14T09:07:00Z</dcterms:modified>
</cp:coreProperties>
</file>