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21F9F" w14:textId="77777777" w:rsidR="00F373D9" w:rsidRDefault="00002C14" w:rsidP="00581B61">
      <w:pPr>
        <w:spacing w:after="0" w:line="48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Additional file 1</w:t>
      </w:r>
    </w:p>
    <w:p w14:paraId="520F6233" w14:textId="0F43C8FC" w:rsidR="00F22DA4" w:rsidRPr="00F22DA4" w:rsidRDefault="00F22DA4" w:rsidP="00581B61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val="en-US" w:eastAsia="de-DE"/>
        </w:rPr>
      </w:pPr>
      <w:r w:rsidRPr="00F22DA4">
        <w:rPr>
          <w:rFonts w:ascii="Arial" w:eastAsia="Times New Roman" w:hAnsi="Arial" w:cs="Arial"/>
          <w:b/>
          <w:bCs/>
          <w:sz w:val="24"/>
          <w:szCs w:val="24"/>
          <w:lang w:val="en-US" w:eastAsia="de-DE"/>
        </w:rPr>
        <w:t>Supplementary Table S1.</w:t>
      </w:r>
      <w:r w:rsidRPr="00F22DA4">
        <w:rPr>
          <w:rFonts w:ascii="Arial" w:eastAsia="Times New Roman" w:hAnsi="Arial" w:cs="Arial"/>
          <w:sz w:val="24"/>
          <w:szCs w:val="24"/>
          <w:lang w:val="en-US" w:eastAsia="de-DE"/>
        </w:rPr>
        <w:t xml:space="preserve"> Characteristics of patients who were ineligible for hyperbaric oxygen therapy (HBOT)</w:t>
      </w:r>
    </w:p>
    <w:tbl>
      <w:tblPr>
        <w:tblStyle w:val="Tabellenraster"/>
        <w:tblW w:w="14419" w:type="dxa"/>
        <w:tblLayout w:type="fixed"/>
        <w:tblLook w:val="04A0" w:firstRow="1" w:lastRow="0" w:firstColumn="1" w:lastColumn="0" w:noHBand="0" w:noVBand="1"/>
      </w:tblPr>
      <w:tblGrid>
        <w:gridCol w:w="846"/>
        <w:gridCol w:w="567"/>
        <w:gridCol w:w="709"/>
        <w:gridCol w:w="850"/>
        <w:gridCol w:w="1134"/>
        <w:gridCol w:w="1134"/>
        <w:gridCol w:w="1559"/>
        <w:gridCol w:w="1134"/>
        <w:gridCol w:w="1560"/>
        <w:gridCol w:w="708"/>
        <w:gridCol w:w="567"/>
        <w:gridCol w:w="1701"/>
        <w:gridCol w:w="993"/>
        <w:gridCol w:w="928"/>
        <w:gridCol w:w="29"/>
      </w:tblGrid>
      <w:tr w:rsidR="00F22DA4" w:rsidRPr="00F22DA4" w14:paraId="2F0C0C7C" w14:textId="77777777" w:rsidTr="00141C4B">
        <w:trPr>
          <w:trHeight w:val="89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372794" w14:textId="77777777" w:rsidR="00F22DA4" w:rsidRPr="00F22DA4" w:rsidRDefault="00F22DA4" w:rsidP="00F22DA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3573" w:type="dxa"/>
            <w:gridSpan w:val="1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5F62591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Characteristic</w:t>
            </w:r>
          </w:p>
        </w:tc>
      </w:tr>
      <w:tr w:rsidR="00F22DA4" w:rsidRPr="00F22DA4" w14:paraId="722D49B5" w14:textId="77777777" w:rsidTr="00141C4B">
        <w:trPr>
          <w:gridAfter w:val="1"/>
          <w:wAfter w:w="29" w:type="dxa"/>
          <w:trHeight w:val="206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47BE98" w14:textId="77777777" w:rsidR="00F22DA4" w:rsidRPr="00F22DA4" w:rsidRDefault="00F22DA4" w:rsidP="00F22DA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Patient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67CD58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Sex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43D9A30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Age (y)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A50E886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NF/FG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CF5224A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Localiza-tion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3140E8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Comor-bidities, 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93DDD3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Comorbidities, kind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B19D73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Time of treatment</w:t>
            </w:r>
            <w:r w:rsidRPr="00F22DA4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 w:eastAsia="de-DE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AF22EA8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Reason for ineligibility</w:t>
            </w:r>
            <w:r w:rsidRPr="00F22DA4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 w:eastAsia="de-DE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F48979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VAC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4AA167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AB, 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1EB9F9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Complications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D138DB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Mortality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7F1AA0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Impair-ment</w:t>
            </w:r>
          </w:p>
        </w:tc>
      </w:tr>
      <w:tr w:rsidR="00F22DA4" w:rsidRPr="00F22DA4" w14:paraId="6148BA4B" w14:textId="77777777" w:rsidTr="00141C4B">
        <w:trPr>
          <w:gridAfter w:val="1"/>
          <w:wAfter w:w="29" w:type="dxa"/>
          <w:trHeight w:val="369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719FEF" w14:textId="77777777" w:rsidR="00F22DA4" w:rsidRPr="00F22DA4" w:rsidRDefault="00F22DA4" w:rsidP="00F22DA4">
            <w:pPr>
              <w:spacing w:line="276" w:lineRule="auto"/>
              <w:ind w:left="174" w:hanging="174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bookmarkStart w:id="0" w:name="_Hlk58192978"/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118556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3353B90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3ADEF3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87EFBD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lower extremity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4E8DF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68A3A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diabetes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9BDD" w14:textId="59EC2CF6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04/2011 (old chamber)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7754E9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obesity </w:t>
            </w:r>
          </w:p>
          <w:p w14:paraId="51015080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(BMI 69.2)</w:t>
            </w:r>
          </w:p>
          <w:p w14:paraId="3A7A20E2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C4488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0BB7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647D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sepsis/organ failure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CFF6A9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696EB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n.a.</w:t>
            </w:r>
          </w:p>
        </w:tc>
      </w:tr>
      <w:tr w:rsidR="00F22DA4" w:rsidRPr="00F22DA4" w14:paraId="1C176198" w14:textId="77777777" w:rsidTr="00141C4B">
        <w:trPr>
          <w:gridAfter w:val="1"/>
          <w:wAfter w:w="29" w:type="dxa"/>
          <w:trHeight w:val="184"/>
        </w:trPr>
        <w:tc>
          <w:tcPr>
            <w:tcW w:w="846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E1FB214" w14:textId="77777777" w:rsidR="00F22DA4" w:rsidRPr="00F22DA4" w:rsidRDefault="00F22DA4" w:rsidP="00F22DA4">
            <w:pPr>
              <w:spacing w:line="276" w:lineRule="auto"/>
              <w:ind w:left="34" w:hanging="34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FF7325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42F13007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9CC515D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NF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6E5A27F0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lower extremity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B0326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5A4B9" w14:textId="5485B52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diabetes, peripheral arterial occlusive disease, cardiac diseases</w:t>
            </w:r>
            <w:r w:rsidRPr="00F22DA4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 w:eastAsia="de-DE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D36C7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11/2014</w:t>
            </w:r>
          </w:p>
          <w:p w14:paraId="200B6DF3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(old chamber)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7185CE47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hemodynamic instability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47732E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A6915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3DF50A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sepsis/organ failure, stump complication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EE5322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7F24E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n.a.</w:t>
            </w:r>
          </w:p>
        </w:tc>
      </w:tr>
      <w:tr w:rsidR="00F22DA4" w:rsidRPr="00F22DA4" w14:paraId="6E84C585" w14:textId="77777777" w:rsidTr="00141C4B">
        <w:trPr>
          <w:gridAfter w:val="1"/>
          <w:wAfter w:w="29" w:type="dxa"/>
          <w:trHeight w:val="461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807D418" w14:textId="77777777" w:rsidR="00F22DA4" w:rsidRPr="00F22DA4" w:rsidRDefault="00F22DA4" w:rsidP="00F22DA4">
            <w:pPr>
              <w:spacing w:line="276" w:lineRule="auto"/>
              <w:ind w:left="174" w:hanging="174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606852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08EF631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879EEC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NF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E8BDDE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lower extremity, perineal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8CA55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132A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diabetes, renal disease</w:t>
            </w:r>
          </w:p>
          <w:p w14:paraId="1F772EDE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DB0D3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08/2015 (old chamber)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854EA4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obesity </w:t>
            </w:r>
          </w:p>
          <w:p w14:paraId="0226C811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(BMI 43.2)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E987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CA01C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72845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sepsis/organ failure, impaired wound healing, decubitus, thrombosis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E0873A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0A3B3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severe</w:t>
            </w:r>
          </w:p>
        </w:tc>
      </w:tr>
      <w:tr w:rsidR="00F22DA4" w:rsidRPr="00F22DA4" w14:paraId="1B4936A3" w14:textId="77777777" w:rsidTr="00141C4B">
        <w:trPr>
          <w:gridAfter w:val="1"/>
          <w:wAfter w:w="29" w:type="dxa"/>
          <w:trHeight w:val="369"/>
        </w:trPr>
        <w:tc>
          <w:tcPr>
            <w:tcW w:w="846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69A61B2" w14:textId="77777777" w:rsidR="00F22DA4" w:rsidRPr="00F22DA4" w:rsidRDefault="00F22DA4" w:rsidP="00F22DA4">
            <w:pPr>
              <w:spacing w:line="276" w:lineRule="auto"/>
              <w:ind w:left="174" w:hanging="174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BA2D68A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510D1CC3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7F153A41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NF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6C68D283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lower extremity, perineal, trunk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0D205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12DB" w14:textId="773A48E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diabetes, renal disease, arterial hypertension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42570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11/2015 (old chamber)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68FD1745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obesity </w:t>
            </w:r>
          </w:p>
          <w:p w14:paraId="5072AD3F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(BMI 44.5)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6D3B67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CBF60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96A15D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sepsis/organ failure, impaired wound healing, stump complication, thrombosis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B93E4F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82827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severe</w:t>
            </w:r>
          </w:p>
        </w:tc>
      </w:tr>
      <w:tr w:rsidR="00F22DA4" w:rsidRPr="00F22DA4" w14:paraId="2DB30CD7" w14:textId="77777777" w:rsidTr="00141C4B">
        <w:trPr>
          <w:gridAfter w:val="1"/>
          <w:wAfter w:w="29" w:type="dxa"/>
          <w:trHeight w:val="366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C1D637" w14:textId="77777777" w:rsidR="00F22DA4" w:rsidRPr="00F22DA4" w:rsidRDefault="00F22DA4" w:rsidP="00F22DA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143F55D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28D483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46D9CBA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NF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225E12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trunk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F8B7D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78ADC" w14:textId="0680BDFA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diabetes, arterial hypertension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6C622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11/2016 (old chamber)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2BC045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obesity </w:t>
            </w:r>
          </w:p>
          <w:p w14:paraId="1E7C0EF4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(BMI 51.5)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67219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3D930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FD170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sepsis/organ failure, impaired wound healing, decubitus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62AF13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</w:tcBorders>
          </w:tcPr>
          <w:p w14:paraId="28E32945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severe</w:t>
            </w:r>
          </w:p>
        </w:tc>
      </w:tr>
      <w:tr w:rsidR="00F22DA4" w:rsidRPr="00F22DA4" w14:paraId="2FCAD118" w14:textId="77777777" w:rsidTr="00141C4B">
        <w:trPr>
          <w:gridAfter w:val="1"/>
          <w:wAfter w:w="29" w:type="dxa"/>
          <w:trHeight w:val="184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00669A" w14:textId="77777777" w:rsidR="00F22DA4" w:rsidRPr="00F22DA4" w:rsidRDefault="00F22DA4" w:rsidP="00F22DA4">
            <w:pPr>
              <w:spacing w:line="276" w:lineRule="auto"/>
              <w:ind w:left="174" w:hanging="174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lastRenderedPageBreak/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6CFB43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2F0009A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53BD75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97FD1C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lower extremity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5F037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D4E0B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alcoholism, hepatic disease</w:t>
            </w:r>
          </w:p>
          <w:p w14:paraId="3657AA3A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4FAF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04/2018 (new chamber)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3FCA88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lung cavern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9BB11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5816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226D3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083689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0DCFE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none</w:t>
            </w:r>
          </w:p>
        </w:tc>
      </w:tr>
      <w:tr w:rsidR="00F22DA4" w:rsidRPr="00F22DA4" w14:paraId="735E6927" w14:textId="77777777" w:rsidTr="00141C4B">
        <w:trPr>
          <w:gridAfter w:val="1"/>
          <w:wAfter w:w="29" w:type="dxa"/>
          <w:trHeight w:val="369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C450E0" w14:textId="77777777" w:rsidR="00F22DA4" w:rsidRPr="00F22DA4" w:rsidRDefault="00F22DA4" w:rsidP="00F22DA4">
            <w:pPr>
              <w:spacing w:line="276" w:lineRule="auto"/>
              <w:ind w:left="174" w:hanging="174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5F5BF9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5581495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1A69A7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53F720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lower extremity, perineal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C36BB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D736" w14:textId="38FA6989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diabetes, peripheral arterial occlusive disease, aortic valve insufficiency, hepatic disease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0D5B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08/2018 (new chamber)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4E349F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hemodynamic instability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5AC6D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4A451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A5A6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sepsis/organ failure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EF8C32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25186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n.a.</w:t>
            </w:r>
          </w:p>
        </w:tc>
      </w:tr>
      <w:tr w:rsidR="00F22DA4" w:rsidRPr="00F22DA4" w14:paraId="6341FE59" w14:textId="77777777" w:rsidTr="00141C4B">
        <w:trPr>
          <w:gridAfter w:val="1"/>
          <w:wAfter w:w="29" w:type="dxa"/>
          <w:trHeight w:val="369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F4F774" w14:textId="77777777" w:rsidR="00F22DA4" w:rsidRPr="00F22DA4" w:rsidRDefault="00F22DA4" w:rsidP="00F22DA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BC5E166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164F21A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8A8A670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NF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05EC1B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perineal, trunk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A459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EA46" w14:textId="79AF6CC1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diabetes, renal disease, atrial fibrillation, arterial hypertension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25B25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01/2019 (new chamber)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AF5A82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hemodynamic instability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FEC50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9B704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FB54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sepsis/organ failure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3CAE6B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</w:tcBorders>
          </w:tcPr>
          <w:p w14:paraId="49FBFDBC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n.a.</w:t>
            </w:r>
          </w:p>
        </w:tc>
      </w:tr>
      <w:tr w:rsidR="00F22DA4" w:rsidRPr="00F22DA4" w14:paraId="571DE215" w14:textId="77777777" w:rsidTr="00141C4B">
        <w:trPr>
          <w:gridAfter w:val="1"/>
          <w:wAfter w:w="29" w:type="dxa"/>
          <w:trHeight w:val="55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5C78022" w14:textId="77777777" w:rsidR="00F22DA4" w:rsidRPr="00F22DA4" w:rsidRDefault="00F22DA4" w:rsidP="00F22DA4">
            <w:pPr>
              <w:spacing w:line="276" w:lineRule="auto"/>
              <w:ind w:left="174" w:hanging="174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8B9676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6317D4F4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2451754D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NF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640DD60D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lower extremity, perineal, trunk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8AB7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B7BB8" w14:textId="309335A5" w:rsidR="001D7297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val="en-US" w:eastAsia="de-DE"/>
              </w:rPr>
              <w:t>i.v. substance abuse, hepatic disease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855F" w14:textId="1A7DD7B5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04/2019 (new chamber)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62A35E6F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lung cavern</w:t>
            </w:r>
          </w:p>
          <w:p w14:paraId="306AA8C2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D8EB8E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1483A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CCC843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sepsis/organ failure</w:t>
            </w:r>
          </w:p>
          <w:p w14:paraId="202BA176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DDEDA7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F30BF1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n.a.</w:t>
            </w:r>
          </w:p>
        </w:tc>
      </w:tr>
      <w:tr w:rsidR="00F22DA4" w:rsidRPr="00F22DA4" w14:paraId="74B7046D" w14:textId="77777777" w:rsidTr="00141C4B">
        <w:trPr>
          <w:gridAfter w:val="1"/>
          <w:wAfter w:w="29" w:type="dxa"/>
          <w:trHeight w:val="28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0772F0C" w14:textId="77777777" w:rsidR="00F22DA4" w:rsidRPr="00F22DA4" w:rsidRDefault="00F22DA4" w:rsidP="00F22DA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54BD05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8E4449B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28B558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C1ABF0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trunk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DEE27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3D62D" w14:textId="502F130B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renal disease, arterial hypertension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C6E9D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06/2019 (new chamber)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1C5706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hemodynamic instability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360CA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4F687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28E61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AD0A4F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16832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n.a.</w:t>
            </w:r>
          </w:p>
        </w:tc>
      </w:tr>
      <w:tr w:rsidR="00F22DA4" w:rsidRPr="00F22DA4" w14:paraId="524355B9" w14:textId="77777777" w:rsidTr="00141C4B">
        <w:trPr>
          <w:gridAfter w:val="1"/>
          <w:wAfter w:w="29" w:type="dxa"/>
          <w:trHeight w:val="180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31C7A1" w14:textId="77777777" w:rsidR="00F22DA4" w:rsidRPr="00F22DA4" w:rsidRDefault="00F22DA4" w:rsidP="00F22DA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CC4330C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DE718BE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AD1282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NF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ABC4C4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lower extremity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86E3D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A0E99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atrial fibrillation</w:t>
            </w:r>
          </w:p>
          <w:p w14:paraId="082EE7C4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DF810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02/2020 (new chamber)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A23796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hemodynamic instability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B2AB0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1A0CB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25327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sepsis/organ failure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9CDCFA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</w:tcBorders>
          </w:tcPr>
          <w:p w14:paraId="62D64C8B" w14:textId="77777777" w:rsidR="00F22DA4" w:rsidRPr="00F22DA4" w:rsidRDefault="00F22DA4" w:rsidP="00F22DA4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22D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n.a.</w:t>
            </w:r>
          </w:p>
        </w:tc>
      </w:tr>
      <w:bookmarkEnd w:id="0"/>
    </w:tbl>
    <w:p w14:paraId="7C3C8341" w14:textId="77777777" w:rsidR="00F22DA4" w:rsidRPr="00F22DA4" w:rsidRDefault="00F22DA4" w:rsidP="00F22DA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388447C7" w14:textId="77777777" w:rsidR="00F22DA4" w:rsidRPr="00F22DA4" w:rsidRDefault="00F22DA4" w:rsidP="00F22DA4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val="en-US" w:eastAsia="de-DE"/>
        </w:rPr>
      </w:pPr>
      <w:r w:rsidRPr="00F22DA4">
        <w:rPr>
          <w:rFonts w:ascii="Arial" w:eastAsia="Times New Roman" w:hAnsi="Arial" w:cs="Arial"/>
          <w:sz w:val="24"/>
          <w:szCs w:val="24"/>
          <w:vertAlign w:val="superscript"/>
          <w:lang w:val="en-US" w:eastAsia="de-DE"/>
        </w:rPr>
        <w:t>a</w:t>
      </w:r>
      <w:r w:rsidRPr="00F22DA4">
        <w:rPr>
          <w:rFonts w:ascii="Arial" w:eastAsia="Times New Roman" w:hAnsi="Arial" w:cs="Arial"/>
          <w:sz w:val="24"/>
          <w:szCs w:val="24"/>
          <w:lang w:val="en-US" w:eastAsia="de-DE"/>
        </w:rPr>
        <w:t xml:space="preserve"> The time of treatment initiation in our center is indicated as month and year. Before 10/2017, the center was equipped with an HAUX Starmed 2200/5,5 Multiplace Chamber located in 200 m distance to the hospital ("old chamber"). Since 10/2017, HBOT is performed in </w:t>
      </w:r>
      <w:r w:rsidRPr="00F22DA4">
        <w:rPr>
          <w:rFonts w:ascii="Arial" w:eastAsia="Times New Roman" w:hAnsi="Arial" w:cs="Arial"/>
          <w:sz w:val="24"/>
          <w:szCs w:val="24"/>
          <w:lang w:val="en-US" w:eastAsia="de-DE"/>
        </w:rPr>
        <w:lastRenderedPageBreak/>
        <w:t xml:space="preserve">an in-house HAUX Starmed Quadro300-2300/3,3/ICU Multiplace Chamber ("new chamber"). </w:t>
      </w:r>
      <w:r w:rsidRPr="00F22DA4">
        <w:rPr>
          <w:rFonts w:ascii="Arial" w:eastAsia="Times New Roman" w:hAnsi="Arial" w:cs="Arial"/>
          <w:sz w:val="24"/>
          <w:szCs w:val="24"/>
          <w:vertAlign w:val="superscript"/>
          <w:lang w:val="en-US" w:eastAsia="de-DE"/>
        </w:rPr>
        <w:t xml:space="preserve">b </w:t>
      </w:r>
      <w:r w:rsidRPr="00F22DA4">
        <w:rPr>
          <w:rFonts w:ascii="Arial" w:eastAsia="Times New Roman" w:hAnsi="Arial" w:cs="Arial"/>
          <w:sz w:val="24"/>
          <w:szCs w:val="24"/>
          <w:lang w:val="en-US" w:eastAsia="de-DE"/>
        </w:rPr>
        <w:t xml:space="preserve">Main reason for ineligibility for HBOT. </w:t>
      </w:r>
      <w:r w:rsidRPr="00F22DA4">
        <w:rPr>
          <w:rFonts w:ascii="Arial" w:eastAsia="Times New Roman" w:hAnsi="Arial" w:cs="Arial"/>
          <w:sz w:val="24"/>
          <w:szCs w:val="24"/>
          <w:vertAlign w:val="superscript"/>
          <w:lang w:val="en-US" w:eastAsia="de-DE"/>
        </w:rPr>
        <w:t>c</w:t>
      </w:r>
      <w:r w:rsidRPr="00F22DA4">
        <w:rPr>
          <w:rFonts w:ascii="Arial" w:eastAsia="Times New Roman" w:hAnsi="Arial" w:cs="Arial"/>
          <w:sz w:val="24"/>
          <w:szCs w:val="24"/>
          <w:lang w:val="en-US" w:eastAsia="de-DE"/>
        </w:rPr>
        <w:t xml:space="preserve"> Cardiac diseases included coronary heart disease, chronic heart failure, atrial fibrillation and presence of a pacemaker due to cardiac arrhythmia. AB: antibiotics; BMI: Body Mass Index in kg/m²; f: female; FG: Fournier's gangrene; m: male; n: number; n.a.: not applicable; NF: necrotizing fasciitis; y: years.</w:t>
      </w:r>
    </w:p>
    <w:p w14:paraId="486C2B63" w14:textId="77777777" w:rsidR="00F22DA4" w:rsidRPr="00F22DA4" w:rsidRDefault="00F22DA4">
      <w:pPr>
        <w:rPr>
          <w:rFonts w:ascii="Arial" w:hAnsi="Arial" w:cs="Arial"/>
        </w:rPr>
      </w:pPr>
    </w:p>
    <w:sectPr w:rsidR="00F22DA4" w:rsidRPr="00F22DA4" w:rsidSect="00F22DA4">
      <w:footerReference w:type="default" r:id="rId6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35A4D" w14:textId="77777777" w:rsidR="00C819AD" w:rsidRDefault="00C819AD" w:rsidP="00581B61">
      <w:pPr>
        <w:spacing w:after="0" w:line="240" w:lineRule="auto"/>
      </w:pPr>
      <w:r>
        <w:separator/>
      </w:r>
    </w:p>
  </w:endnote>
  <w:endnote w:type="continuationSeparator" w:id="0">
    <w:p w14:paraId="548FD1F7" w14:textId="77777777" w:rsidR="00C819AD" w:rsidRDefault="00C819AD" w:rsidP="00581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2131610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61DFCDB5" w14:textId="6F5C4F9E" w:rsidR="00581B61" w:rsidRPr="00581B61" w:rsidRDefault="00581B61">
        <w:pPr>
          <w:pStyle w:val="Fuzeile"/>
          <w:jc w:val="right"/>
          <w:rPr>
            <w:rFonts w:ascii="Arial" w:hAnsi="Arial" w:cs="Arial"/>
            <w:sz w:val="24"/>
            <w:szCs w:val="24"/>
          </w:rPr>
        </w:pPr>
        <w:r w:rsidRPr="00581B61">
          <w:rPr>
            <w:rFonts w:ascii="Arial" w:hAnsi="Arial" w:cs="Arial"/>
            <w:sz w:val="24"/>
            <w:szCs w:val="24"/>
          </w:rPr>
          <w:fldChar w:fldCharType="begin"/>
        </w:r>
        <w:r w:rsidRPr="00581B61">
          <w:rPr>
            <w:rFonts w:ascii="Arial" w:hAnsi="Arial" w:cs="Arial"/>
            <w:sz w:val="24"/>
            <w:szCs w:val="24"/>
          </w:rPr>
          <w:instrText>PAGE   \* MERGEFORMAT</w:instrText>
        </w:r>
        <w:r w:rsidRPr="00581B61">
          <w:rPr>
            <w:rFonts w:ascii="Arial" w:hAnsi="Arial" w:cs="Arial"/>
            <w:sz w:val="24"/>
            <w:szCs w:val="24"/>
          </w:rPr>
          <w:fldChar w:fldCharType="separate"/>
        </w:r>
        <w:r w:rsidRPr="00581B61">
          <w:rPr>
            <w:rFonts w:ascii="Arial" w:hAnsi="Arial" w:cs="Arial"/>
            <w:sz w:val="24"/>
            <w:szCs w:val="24"/>
          </w:rPr>
          <w:t>2</w:t>
        </w:r>
        <w:r w:rsidRPr="00581B61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229CDFB0" w14:textId="77777777" w:rsidR="00581B61" w:rsidRDefault="00581B6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A806C" w14:textId="77777777" w:rsidR="00C819AD" w:rsidRDefault="00C819AD" w:rsidP="00581B61">
      <w:pPr>
        <w:spacing w:after="0" w:line="240" w:lineRule="auto"/>
      </w:pPr>
      <w:r>
        <w:separator/>
      </w:r>
    </w:p>
  </w:footnote>
  <w:footnote w:type="continuationSeparator" w:id="0">
    <w:p w14:paraId="378B325D" w14:textId="77777777" w:rsidR="00C819AD" w:rsidRDefault="00C819AD" w:rsidP="00581B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A4"/>
    <w:rsid w:val="00002C14"/>
    <w:rsid w:val="00017580"/>
    <w:rsid w:val="001D7297"/>
    <w:rsid w:val="004633B1"/>
    <w:rsid w:val="00581B61"/>
    <w:rsid w:val="00605B94"/>
    <w:rsid w:val="006375A9"/>
    <w:rsid w:val="00773027"/>
    <w:rsid w:val="00C819AD"/>
    <w:rsid w:val="00F22DA4"/>
    <w:rsid w:val="00F3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E3F2"/>
  <w15:chartTrackingRefBased/>
  <w15:docId w15:val="{E386003B-7CD8-4F51-B0BF-C31BD919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22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1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1B61"/>
  </w:style>
  <w:style w:type="paragraph" w:styleId="Fuzeile">
    <w:name w:val="footer"/>
    <w:basedOn w:val="Standard"/>
    <w:link w:val="FuzeileZchn"/>
    <w:uiPriority w:val="99"/>
    <w:unhideWhenUsed/>
    <w:rsid w:val="00581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1B61"/>
  </w:style>
  <w:style w:type="paragraph" w:styleId="berarbeitung">
    <w:name w:val="Revision"/>
    <w:hidden/>
    <w:uiPriority w:val="99"/>
    <w:semiHidden/>
    <w:rsid w:val="00002C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Wiebke.Ludwig-Peitsch</dc:creator>
  <cp:keywords/>
  <dc:description/>
  <cp:lastModifiedBy>Wiebke.Ludwig-Peitsch</cp:lastModifiedBy>
  <cp:revision>8</cp:revision>
  <dcterms:created xsi:type="dcterms:W3CDTF">2022-05-19T19:47:00Z</dcterms:created>
  <dcterms:modified xsi:type="dcterms:W3CDTF">2022-07-29T17:39:00Z</dcterms:modified>
</cp:coreProperties>
</file>