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7E37" w14:textId="4586BB82" w:rsidR="00231A17" w:rsidRPr="00231A17" w:rsidRDefault="00231A17" w:rsidP="00231A17">
      <w:pPr>
        <w:jc w:val="center"/>
        <w:rPr>
          <w:rFonts w:ascii="Times New Roman" w:hAnsi="Times New Roman" w:cs="Times New Roman"/>
          <w:sz w:val="36"/>
          <w:szCs w:val="36"/>
        </w:rPr>
      </w:pPr>
      <w:r w:rsidRPr="00231A17">
        <w:rPr>
          <w:rFonts w:ascii="Times New Roman" w:hAnsi="Times New Roman" w:cs="Times New Roman"/>
          <w:b/>
          <w:bCs/>
          <w:sz w:val="36"/>
          <w:szCs w:val="36"/>
        </w:rPr>
        <w:t>Supplementary Online Content</w:t>
      </w:r>
    </w:p>
    <w:p w14:paraId="16D3EC0E" w14:textId="77777777" w:rsidR="00231A17" w:rsidRDefault="00231A17">
      <w:pPr>
        <w:rPr>
          <w:rFonts w:hint="eastAsia"/>
        </w:rPr>
      </w:pPr>
    </w:p>
    <w:p w14:paraId="166DD95E" w14:textId="2DEB7F71" w:rsidR="00231A17" w:rsidRDefault="006A3C97">
      <w:pPr>
        <w:rPr>
          <w:rFonts w:ascii="Times New Roman" w:eastAsia="等线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/>
          <w:b/>
          <w:bCs/>
          <w:color w:val="000000"/>
          <w:kern w:val="0"/>
          <w:szCs w:val="22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Cs w:val="22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Cs w:val="22"/>
          <w14:ligatures w14:val="none"/>
        </w:rPr>
        <w:t xml:space="preserve"> </w:t>
      </w:r>
      <w:r w:rsidRPr="006A3C97">
        <w:rPr>
          <w:rFonts w:ascii="Times New Roman" w:eastAsia="等线" w:hAnsi="Times New Roman" w:cs="Times New Roman"/>
          <w:b/>
          <w:bCs/>
          <w:color w:val="000000"/>
          <w:kern w:val="0"/>
          <w:szCs w:val="22"/>
          <w14:ligatures w14:val="none"/>
        </w:rPr>
        <w:t xml:space="preserve">1. </w:t>
      </w:r>
      <w:r w:rsidRPr="006A3C97">
        <w:rPr>
          <w:rFonts w:ascii="Times New Roman" w:eastAsia="等线" w:hAnsi="Times New Roman" w:cs="Times New Roman"/>
          <w:color w:val="000000"/>
          <w:kern w:val="0"/>
          <w:szCs w:val="22"/>
          <w14:ligatures w14:val="none"/>
        </w:rPr>
        <w:t>Missing Percentage of each valuable</w:t>
      </w:r>
    </w:p>
    <w:p w14:paraId="7FC74023" w14:textId="0AA28F4A" w:rsidR="00AD7EC5" w:rsidRPr="00AD7EC5" w:rsidRDefault="00AD7EC5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2</w:t>
      </w:r>
      <w:r w:rsidRP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AD7EC5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Subgroup-Specific PLT/RBC Ratio at OR=1 for Mortality </w:t>
      </w:r>
    </w:p>
    <w:p w14:paraId="0CB3D493" w14:textId="0B600809" w:rsidR="00231A17" w:rsidRP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DE79B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3</w:t>
      </w:r>
      <w:r w:rsidRPr="00DE79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6A3C97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 Pat</w:t>
      </w:r>
      <w:r w:rsidRPr="006A3C9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ient Characteristics of </w:t>
      </w:r>
      <w:r w:rsidRPr="006A3C97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>different c</w:t>
      </w:r>
      <w:r w:rsidRPr="006A3C9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ohort</w:t>
      </w:r>
    </w:p>
    <w:p w14:paraId="7475444F" w14:textId="4F7FCA66" w:rsid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4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6A3C97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Pr="006A3C9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Results of logistic regression analysis weighted by IPTW for each outcome in the blunt patients (N = 3,415)</w:t>
      </w:r>
    </w:p>
    <w:p w14:paraId="16CA2E07" w14:textId="194769BF" w:rsidR="006A3C97" w:rsidRP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5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6A3C97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Pr="006A3C9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Results of logistic regression analysis weighted by IPTW for each outcome in the penetrating patients (N = 3,499)</w:t>
      </w:r>
    </w:p>
    <w:p w14:paraId="75AA9F31" w14:textId="07CFFE79" w:rsid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6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6A3C97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Pr="006A3C9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Results of logistic regression analysis weighted by IPTW for each outcome in the severe brain injury patients (N = 1,926)</w:t>
      </w:r>
    </w:p>
    <w:p w14:paraId="6EB5EB52" w14:textId="3BF700AB" w:rsid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7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780163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 Results of logistic regression analysis weighted by IPTW for each outcome in the severe thoracic injury patients (N = 2,927)</w:t>
      </w:r>
    </w:p>
    <w:p w14:paraId="403A3BE3" w14:textId="1E61206C" w:rsidR="006A3C97" w:rsidRDefault="006A3C97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8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 w:rsidRPr="00271DE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 Results of logistic regression analysis weighted by IPTW for each outcome in the severe abdominal injury patients (N = 3,757)</w:t>
      </w:r>
    </w:p>
    <w:p w14:paraId="5EAE2E47" w14:textId="2CF79315" w:rsidR="006A3C97" w:rsidRDefault="006A3C97">
      <w:pPr>
        <w:rPr>
          <w:rFonts w:hint="eastAsia"/>
        </w:rPr>
      </w:pPr>
      <w:proofErr w:type="spellStart"/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e</w:t>
      </w:r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</w:t>
      </w:r>
      <w:proofErr w:type="spellEnd"/>
      <w:r w:rsidR="00626F1A" w:rsidRPr="00626F1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 </w:t>
      </w:r>
      <w:r w:rsidR="00AD7EC5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9</w:t>
      </w:r>
      <w:r w:rsidRPr="006A3C9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.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 </w:t>
      </w:r>
      <w:r w:rsidRPr="008E54F6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the E-values for both the primary and secondary outcomes</w:t>
      </w:r>
    </w:p>
    <w:p w14:paraId="596D0D7B" w14:textId="7CB7DDA1" w:rsidR="006A3C97" w:rsidRPr="00DE79B0" w:rsidRDefault="006A3C97" w:rsidP="006A3C97">
      <w:pPr>
        <w:rPr>
          <w:rFonts w:ascii="Times New Roman" w:hAnsi="Times New Roman" w:cs="Times New Roman"/>
        </w:rPr>
      </w:pPr>
      <w:proofErr w:type="spellStart"/>
      <w:r w:rsidRPr="00DE79B0">
        <w:rPr>
          <w:rFonts w:ascii="Times New Roman" w:hAnsi="Times New Roman" w:cs="Times New Roman"/>
          <w:b/>
          <w:bCs/>
        </w:rPr>
        <w:t>eFigure</w:t>
      </w:r>
      <w:proofErr w:type="spellEnd"/>
      <w:r w:rsidR="00444A1E">
        <w:rPr>
          <w:rFonts w:ascii="Times New Roman" w:hAnsi="Times New Roman" w:cs="Times New Roman" w:hint="eastAsia"/>
          <w:b/>
          <w:bCs/>
        </w:rPr>
        <w:t xml:space="preserve"> </w:t>
      </w:r>
      <w:r w:rsidRPr="00DE79B0">
        <w:rPr>
          <w:rFonts w:ascii="Times New Roman" w:hAnsi="Times New Roman" w:cs="Times New Roman"/>
          <w:b/>
          <w:bCs/>
        </w:rPr>
        <w:t xml:space="preserve">1. </w:t>
      </w:r>
      <w:r w:rsidRPr="006A3C97">
        <w:rPr>
          <w:rFonts w:ascii="Times New Roman" w:hAnsi="Times New Roman" w:cs="Times New Roman"/>
        </w:rPr>
        <w:t>Density plot of propensity score in each group</w:t>
      </w:r>
    </w:p>
    <w:p w14:paraId="54665FAA" w14:textId="77777777" w:rsidR="00F17101" w:rsidRPr="006A3C97" w:rsidRDefault="00F17101">
      <w:pPr>
        <w:rPr>
          <w:rFonts w:hint="eastAsia"/>
        </w:rPr>
      </w:pPr>
    </w:p>
    <w:p w14:paraId="64D69B5E" w14:textId="77777777" w:rsidR="00F17101" w:rsidRDefault="00F17101">
      <w:pPr>
        <w:rPr>
          <w:rFonts w:hint="eastAsia"/>
        </w:rPr>
      </w:pPr>
    </w:p>
    <w:p w14:paraId="3A3E09B7" w14:textId="77777777" w:rsidR="00F17101" w:rsidRDefault="00F17101">
      <w:pPr>
        <w:rPr>
          <w:rFonts w:hint="eastAsia"/>
        </w:rPr>
      </w:pPr>
    </w:p>
    <w:p w14:paraId="52AEFE5B" w14:textId="77777777" w:rsidR="002B402F" w:rsidRDefault="002B402F">
      <w:pPr>
        <w:rPr>
          <w:rFonts w:hint="eastAsia"/>
        </w:rPr>
      </w:pPr>
    </w:p>
    <w:p w14:paraId="0235B6D1" w14:textId="77777777" w:rsidR="002B402F" w:rsidRDefault="002B402F">
      <w:pPr>
        <w:rPr>
          <w:rFonts w:hint="eastAsia"/>
        </w:rPr>
      </w:pPr>
    </w:p>
    <w:p w14:paraId="2E84CD90" w14:textId="77777777" w:rsidR="002B402F" w:rsidRDefault="002B402F">
      <w:pPr>
        <w:rPr>
          <w:rFonts w:hint="eastAsia"/>
        </w:rPr>
      </w:pPr>
    </w:p>
    <w:p w14:paraId="1430DB41" w14:textId="77777777" w:rsidR="002B402F" w:rsidRDefault="002B402F">
      <w:pPr>
        <w:rPr>
          <w:rFonts w:hint="eastAsia"/>
        </w:rPr>
      </w:pPr>
    </w:p>
    <w:p w14:paraId="176A2B25" w14:textId="77777777" w:rsidR="002B402F" w:rsidRDefault="002B402F">
      <w:pPr>
        <w:rPr>
          <w:rFonts w:hint="eastAsia"/>
        </w:rPr>
      </w:pPr>
    </w:p>
    <w:p w14:paraId="7E86F8E5" w14:textId="77777777" w:rsidR="002B402F" w:rsidRDefault="002B402F">
      <w:pPr>
        <w:rPr>
          <w:rFonts w:hint="eastAsia"/>
        </w:rPr>
      </w:pPr>
    </w:p>
    <w:p w14:paraId="048E8E73" w14:textId="77777777" w:rsidR="002B402F" w:rsidRDefault="002B402F">
      <w:pPr>
        <w:rPr>
          <w:rFonts w:hint="eastAsia"/>
        </w:rPr>
      </w:pPr>
    </w:p>
    <w:p w14:paraId="2D2BC0FA" w14:textId="77777777" w:rsidR="00AD7EC5" w:rsidRDefault="00AD7EC5">
      <w:pPr>
        <w:rPr>
          <w:rFonts w:hint="eastAsia"/>
        </w:rPr>
      </w:pPr>
    </w:p>
    <w:tbl>
      <w:tblPr>
        <w:tblW w:w="6720" w:type="dxa"/>
        <w:tblLook w:val="04A0" w:firstRow="1" w:lastRow="0" w:firstColumn="1" w:lastColumn="0" w:noHBand="0" w:noVBand="1"/>
      </w:tblPr>
      <w:tblGrid>
        <w:gridCol w:w="3630"/>
        <w:gridCol w:w="3090"/>
      </w:tblGrid>
      <w:tr w:rsidR="00F17101" w:rsidRPr="00F17101" w14:paraId="446726AC" w14:textId="77777777" w:rsidTr="00F17101">
        <w:trPr>
          <w:trHeight w:val="290"/>
        </w:trPr>
        <w:tc>
          <w:tcPr>
            <w:tcW w:w="6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2AFE36" w14:textId="55C71A02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9D4F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9D4F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1. Missing Percentage of each valuable</w:t>
            </w:r>
          </w:p>
        </w:tc>
      </w:tr>
      <w:tr w:rsidR="00F17101" w:rsidRPr="00F17101" w14:paraId="1E2D8B78" w14:textId="77777777" w:rsidTr="00F17101">
        <w:trPr>
          <w:trHeight w:val="290"/>
        </w:trPr>
        <w:tc>
          <w:tcPr>
            <w:tcW w:w="3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437225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7ED13A" w14:textId="02F5F8D0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Missing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Percentage</w:t>
            </w:r>
          </w:p>
        </w:tc>
      </w:tr>
      <w:tr w:rsidR="00F17101" w:rsidRPr="00F17101" w14:paraId="10976014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3590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Sex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AD48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 </w:t>
            </w:r>
          </w:p>
        </w:tc>
      </w:tr>
      <w:tr w:rsidR="00F17101" w:rsidRPr="00F17101" w14:paraId="03E5F651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D863B" w14:textId="62473CCE" w:rsidR="00F17101" w:rsidRPr="00F17101" w:rsidRDefault="009D4F5E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HR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4A4B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3.63 </w:t>
            </w:r>
          </w:p>
        </w:tc>
      </w:tr>
      <w:tr w:rsidR="00F17101" w:rsidRPr="00F17101" w14:paraId="6F5EB186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3773" w14:textId="1675B7CE" w:rsidR="00F17101" w:rsidRPr="00F17101" w:rsidRDefault="009D4F5E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RR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0F32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12.63 </w:t>
            </w:r>
          </w:p>
        </w:tc>
      </w:tr>
      <w:tr w:rsidR="00F17101" w:rsidRPr="00F17101" w14:paraId="0E1E356C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6302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GCS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0AFC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1.89 </w:t>
            </w:r>
          </w:p>
        </w:tc>
      </w:tr>
      <w:tr w:rsidR="00F17101" w:rsidRPr="00F17101" w14:paraId="6A3D2590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3BD6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ISS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6526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0.59 </w:t>
            </w:r>
          </w:p>
        </w:tc>
      </w:tr>
      <w:tr w:rsidR="00F17101" w:rsidRPr="00F17101" w14:paraId="00EED460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FF72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Race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951A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4.26 </w:t>
            </w:r>
          </w:p>
        </w:tc>
      </w:tr>
      <w:tr w:rsidR="00F17101" w:rsidRPr="00F17101" w14:paraId="35D5E040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616C1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Ethnicity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C694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6.35 </w:t>
            </w:r>
          </w:p>
        </w:tc>
      </w:tr>
      <w:tr w:rsidR="00F17101" w:rsidRPr="00F17101" w14:paraId="1207D5D8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D1D6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BMI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EFBD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24.69 </w:t>
            </w:r>
          </w:p>
        </w:tc>
      </w:tr>
      <w:tr w:rsidR="00F17101" w:rsidRPr="00F17101" w14:paraId="5CB3085C" w14:textId="77777777" w:rsidTr="00F17101">
        <w:trPr>
          <w:trHeight w:val="2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6B14" w14:textId="77777777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Hospital teaching status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FAD2B" w14:textId="77777777" w:rsidR="00F17101" w:rsidRPr="00F17101" w:rsidRDefault="00F17101" w:rsidP="00F171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0.25 </w:t>
            </w:r>
          </w:p>
        </w:tc>
      </w:tr>
      <w:tr w:rsidR="00F17101" w:rsidRPr="00D77E94" w14:paraId="6E635C54" w14:textId="77777777" w:rsidTr="00F17101">
        <w:trPr>
          <w:trHeight w:val="580"/>
        </w:trPr>
        <w:tc>
          <w:tcPr>
            <w:tcW w:w="67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66511AA" w14:textId="5F9313F9" w:rsidR="00F17101" w:rsidRPr="00F17101" w:rsidRDefault="00F17101" w:rsidP="00F1710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Abbreviations: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BMI, Body Mass Index; GCS, Glasgow Coma Scale;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HR, </w:t>
            </w:r>
            <w:r w:rsidR="009D4F5E" w:rsidRPr="00765AC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Heart rate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; </w:t>
            </w:r>
            <w:r w:rsidRPr="00F1710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ISS, Injury Severity Score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;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RR, </w:t>
            </w:r>
            <w:r w:rsidR="009D4F5E" w:rsidRPr="00765A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Respiratory rate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;</w:t>
            </w:r>
          </w:p>
        </w:tc>
      </w:tr>
    </w:tbl>
    <w:p w14:paraId="1DD7E065" w14:textId="7E56FF0C" w:rsidR="00DE79B0" w:rsidRDefault="00DE79B0">
      <w:pPr>
        <w:rPr>
          <w:rFonts w:hint="eastAsia"/>
        </w:rPr>
      </w:pPr>
    </w:p>
    <w:p w14:paraId="19745D3B" w14:textId="77777777" w:rsidR="00AD7EC5" w:rsidRDefault="00AD7EC5">
      <w:pPr>
        <w:rPr>
          <w:rFonts w:hint="eastAsia"/>
        </w:rPr>
      </w:pPr>
    </w:p>
    <w:tbl>
      <w:tblPr>
        <w:tblW w:w="6237" w:type="dxa"/>
        <w:tblLook w:val="04A0" w:firstRow="1" w:lastRow="0" w:firstColumn="1" w:lastColumn="0" w:noHBand="0" w:noVBand="1"/>
      </w:tblPr>
      <w:tblGrid>
        <w:gridCol w:w="2338"/>
        <w:gridCol w:w="3899"/>
      </w:tblGrid>
      <w:tr w:rsidR="00AD7EC5" w:rsidRPr="00AD7EC5" w14:paraId="5B6ACA13" w14:textId="77777777" w:rsidTr="00962757">
        <w:trPr>
          <w:trHeight w:val="260"/>
        </w:trPr>
        <w:tc>
          <w:tcPr>
            <w:tcW w:w="623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75E1F9" w14:textId="70003AFC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AD7EC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2</w:t>
            </w:r>
            <w:r w:rsidRPr="00AD7EC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.</w:t>
            </w:r>
            <w:r w:rsidRP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AD7EC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Subgroup-Specific PLT/RBC Ratio at OR=1 for Mortality </w:t>
            </w:r>
          </w:p>
        </w:tc>
      </w:tr>
      <w:tr w:rsidR="00AD7EC5" w:rsidRPr="00AD7EC5" w14:paraId="5158F101" w14:textId="77777777" w:rsidTr="00962757">
        <w:trPr>
          <w:trHeight w:val="290"/>
        </w:trPr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D712B8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Subgroup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F5F231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PLT/RBC Ratio at OR=1 </w:t>
            </w:r>
          </w:p>
        </w:tc>
      </w:tr>
      <w:tr w:rsidR="00AD7EC5" w:rsidRPr="00AD7EC5" w14:paraId="2E10A26E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29DD6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overall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DF8DA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0.66 </w:t>
            </w:r>
          </w:p>
        </w:tc>
      </w:tr>
      <w:tr w:rsidR="00AD7EC5" w:rsidRPr="00AD7EC5" w14:paraId="7F10E35F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42AA1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Blunt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44612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0.65 </w:t>
            </w:r>
          </w:p>
        </w:tc>
      </w:tr>
      <w:tr w:rsidR="00AD7EC5" w:rsidRPr="00AD7EC5" w14:paraId="0A8F991F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FB49D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Penetrating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0C3AE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 </w:t>
            </w:r>
          </w:p>
        </w:tc>
      </w:tr>
      <w:tr w:rsidR="00AD7EC5" w:rsidRPr="00AD7EC5" w14:paraId="2D0DB3AC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1E280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Shock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B10BA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0.66 </w:t>
            </w:r>
          </w:p>
        </w:tc>
      </w:tr>
      <w:tr w:rsidR="00AD7EC5" w:rsidRPr="00AD7EC5" w14:paraId="2ABD0EE8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289F5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Brian AIS&gt;3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31F85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 </w:t>
            </w:r>
          </w:p>
        </w:tc>
      </w:tr>
      <w:tr w:rsidR="00AD7EC5" w:rsidRPr="00AD7EC5" w14:paraId="51E659F4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19FBE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Thoracic AIS &gt;3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9FE1D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0.64 </w:t>
            </w:r>
          </w:p>
        </w:tc>
      </w:tr>
      <w:tr w:rsidR="00AD7EC5" w:rsidRPr="00AD7EC5" w14:paraId="79D16326" w14:textId="77777777" w:rsidTr="00962757">
        <w:trPr>
          <w:trHeight w:val="28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5C10E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Abdominal AIS &gt; 3</w:t>
            </w: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C00A4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0.67 </w:t>
            </w:r>
          </w:p>
        </w:tc>
      </w:tr>
      <w:tr w:rsidR="00AD7EC5" w:rsidRPr="00AD7EC5" w14:paraId="441CEADB" w14:textId="77777777" w:rsidTr="00962757">
        <w:trPr>
          <w:trHeight w:val="290"/>
        </w:trPr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D5A542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Extremity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31C9F0" w14:textId="77777777" w:rsidR="00AD7EC5" w:rsidRPr="00AD7EC5" w:rsidRDefault="00AD7EC5" w:rsidP="0096275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D7EC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0.69 </w:t>
            </w:r>
          </w:p>
        </w:tc>
      </w:tr>
    </w:tbl>
    <w:p w14:paraId="6F73218F" w14:textId="77777777" w:rsidR="00AD7EC5" w:rsidRDefault="00AD7EC5">
      <w:pPr>
        <w:rPr>
          <w:rFonts w:hint="eastAsia"/>
        </w:rPr>
      </w:pPr>
    </w:p>
    <w:p w14:paraId="3262AC39" w14:textId="77777777" w:rsidR="00AD7EC5" w:rsidRDefault="00AD7EC5">
      <w:pPr>
        <w:rPr>
          <w:rFonts w:hint="eastAsia"/>
        </w:rPr>
      </w:pPr>
    </w:p>
    <w:p w14:paraId="06C171ED" w14:textId="77777777" w:rsidR="00AD7EC5" w:rsidRDefault="00AD7EC5">
      <w:pPr>
        <w:rPr>
          <w:rFonts w:hint="eastAsia"/>
        </w:rPr>
      </w:pPr>
    </w:p>
    <w:p w14:paraId="10F18F26" w14:textId="77777777" w:rsidR="00AD7EC5" w:rsidRDefault="00AD7EC5">
      <w:pPr>
        <w:rPr>
          <w:rFonts w:hint="eastAsia"/>
        </w:rPr>
      </w:pPr>
    </w:p>
    <w:p w14:paraId="7F516739" w14:textId="77777777" w:rsidR="00AD7EC5" w:rsidRDefault="00AD7EC5">
      <w:pPr>
        <w:rPr>
          <w:rFonts w:hint="eastAsia"/>
        </w:rPr>
      </w:pPr>
    </w:p>
    <w:p w14:paraId="0E0936AB" w14:textId="77777777" w:rsidR="00AD7EC5" w:rsidRDefault="00AD7EC5">
      <w:pPr>
        <w:rPr>
          <w:rFonts w:hint="eastAsia"/>
        </w:rPr>
      </w:pPr>
    </w:p>
    <w:p w14:paraId="47D9A575" w14:textId="77777777" w:rsidR="00AD7EC5" w:rsidRDefault="00AD7EC5">
      <w:pPr>
        <w:rPr>
          <w:rFonts w:hint="eastAsia"/>
        </w:rPr>
      </w:pPr>
    </w:p>
    <w:p w14:paraId="2A04786C" w14:textId="77777777" w:rsidR="00AD7EC5" w:rsidRDefault="00AD7EC5">
      <w:pPr>
        <w:rPr>
          <w:rFonts w:hint="eastAsia"/>
        </w:rPr>
      </w:pPr>
    </w:p>
    <w:p w14:paraId="10D66396" w14:textId="77777777" w:rsidR="00AD7EC5" w:rsidRDefault="00AD7EC5">
      <w:pPr>
        <w:rPr>
          <w:rFonts w:hint="eastAsia"/>
        </w:rPr>
      </w:pPr>
    </w:p>
    <w:p w14:paraId="0B1ADAE4" w14:textId="77777777" w:rsidR="00AD7EC5" w:rsidRDefault="00AD7EC5">
      <w:pPr>
        <w:rPr>
          <w:rFonts w:hint="eastAsia"/>
        </w:rPr>
      </w:pPr>
    </w:p>
    <w:tbl>
      <w:tblPr>
        <w:tblW w:w="8222" w:type="dxa"/>
        <w:tblLook w:val="04A0" w:firstRow="1" w:lastRow="0" w:firstColumn="1" w:lastColumn="0" w:noHBand="0" w:noVBand="1"/>
      </w:tblPr>
      <w:tblGrid>
        <w:gridCol w:w="3544"/>
        <w:gridCol w:w="1843"/>
        <w:gridCol w:w="1843"/>
        <w:gridCol w:w="992"/>
      </w:tblGrid>
      <w:tr w:rsidR="00231A17" w:rsidRPr="00231A17" w14:paraId="57984272" w14:textId="77777777" w:rsidTr="00231A17">
        <w:trPr>
          <w:trHeight w:val="320"/>
        </w:trPr>
        <w:tc>
          <w:tcPr>
            <w:tcW w:w="822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D11827" w14:textId="62252B31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DE79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  <w:r w:rsidRPr="00DE79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 xml:space="preserve">. </w:t>
            </w:r>
            <w:r w:rsidR="00F17101" w:rsidRPr="00DE79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P</w:t>
            </w:r>
            <w:r w:rsidRPr="00DE79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at</w:t>
            </w:r>
            <w:r w:rsidRPr="00231A1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ient Characteristics of </w:t>
            </w:r>
            <w:r w:rsidR="00F17101" w:rsidRPr="00DE79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different c</w:t>
            </w:r>
            <w:r w:rsidRPr="00231A1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ohort</w:t>
            </w:r>
          </w:p>
        </w:tc>
      </w:tr>
      <w:tr w:rsidR="00DE79B0" w:rsidRPr="00231A17" w14:paraId="1FC19242" w14:textId="77777777" w:rsidTr="00231A17">
        <w:trPr>
          <w:trHeight w:val="41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39E4B0" w14:textId="77777777" w:rsidR="00231A17" w:rsidRPr="00231A17" w:rsidRDefault="00231A17" w:rsidP="00231A1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06DC2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Lower PLT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39729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High PLT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ED758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DE79B0" w:rsidRPr="00231A17" w14:paraId="7C0F1890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B0E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No. patients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D62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5,025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2A6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4,305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8CA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DE79B0" w:rsidRPr="00231A17" w14:paraId="28A241A3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33F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Demographics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601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483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819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79B0" w:rsidRPr="00231A17" w14:paraId="181FCEC7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D94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Age, median (IQR), 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D16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36.0 (25.0-53.0)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61C4" w14:textId="3CCAC5E0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39.0 (27.0-55.0)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426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DE79B0" w:rsidRPr="00231A17" w14:paraId="3EF92C45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5BE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Race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25F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DF5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48ED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0.039 </w:t>
            </w:r>
          </w:p>
        </w:tc>
      </w:tr>
      <w:tr w:rsidR="00DE79B0" w:rsidRPr="00231A17" w14:paraId="3D191EB6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1C3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Asian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8EC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128 (2.65)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D97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113 (2.75)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5EC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2BA3683C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EFE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Black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3FB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1383 (28.7)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7F6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1077 (26.2)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A5C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36F1B90E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8E6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White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DDFA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2694 (55.8)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1800" w14:textId="067B4EB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2402 (58.5)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A32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326949A0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162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American Indian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3F6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29 (0.60)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DD6F1" w14:textId="675D6CC5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35 (0.85)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BCB0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17E9EBA7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56C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712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591 (12.2)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C2FB" w14:textId="0EB6AD75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481 (11.7)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DA8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4665437F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216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Ethnicity,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A3E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1BE5" w14:textId="322C70D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17A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0.020 </w:t>
            </w:r>
          </w:p>
        </w:tc>
      </w:tr>
      <w:tr w:rsidR="00DE79B0" w:rsidRPr="00231A17" w14:paraId="7E7C4768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280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Not Hispanic or Latino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FDB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3851 (81.8)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5FE1" w14:textId="0806CBC9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3375 (83.7)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DAA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4C177626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529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Hispanic or Latino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8E2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856 (18.2)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3398" w14:textId="64D759E0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656 (16.3)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4EF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430A37B0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80A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BMI, median (IQR)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28E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27.1 (23.9-31.7)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4CD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27.3 (24.0-31.8)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7621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0.206 </w:t>
            </w:r>
          </w:p>
        </w:tc>
      </w:tr>
      <w:tr w:rsidR="00DE79B0" w:rsidRPr="00231A17" w14:paraId="66A835D8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421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30F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288A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7F9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0.005 </w:t>
            </w:r>
          </w:p>
        </w:tc>
      </w:tr>
      <w:tr w:rsidR="00DE79B0" w:rsidRPr="00231A17" w14:paraId="293B45FD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7AA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5B0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4018 (80.0)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90E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3339 (77.6)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F5C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5DD45E9E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8BB3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2678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1004 (20.0)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4AE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965 (22.4)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8E3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736BB82E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CBA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ED vital sings, median (IQR)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DA5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8A6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783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79B0" w:rsidRPr="00231A17" w14:paraId="2FEB7CD6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A863" w14:textId="7806F408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SBP</w:t>
            </w: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, mm 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923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100 (80.0-128)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2C6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100 (80.0-127)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4E8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0.770 </w:t>
            </w:r>
          </w:p>
        </w:tc>
      </w:tr>
      <w:tr w:rsidR="00DE79B0" w:rsidRPr="00231A17" w14:paraId="64408E78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ECA3" w14:textId="7D6945EF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HR</w:t>
            </w: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, beats/min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33A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114 (92.0-133)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8DD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113 (93.0-133)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BBE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0.498 </w:t>
            </w:r>
          </w:p>
        </w:tc>
      </w:tr>
      <w:tr w:rsidR="00DE79B0" w:rsidRPr="00231A17" w14:paraId="76041304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6D9C" w14:textId="6909D078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RR</w:t>
            </w:r>
            <w:r w:rsidR="009D4F5E"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, beats/min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AF3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20.0 (16.0-26.0)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D8D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20.0 (16.0-25.0)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22A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0.067 </w:t>
            </w:r>
          </w:p>
        </w:tc>
      </w:tr>
      <w:tr w:rsidR="00DE79B0" w:rsidRPr="00231A17" w14:paraId="79622BF0" w14:textId="77777777" w:rsidTr="00231A17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830E" w14:textId="122A997D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proofErr w:type="spellStart"/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CS</w:t>
            </w: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7AA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9.00 (3.00-15.0)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7B52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9.00 (3.00-15.0)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6F4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0.382 </w:t>
            </w:r>
          </w:p>
        </w:tc>
      </w:tr>
      <w:tr w:rsidR="00DE79B0" w:rsidRPr="00231A17" w14:paraId="21279EA0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84C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Mechanism of injury,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CA6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411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ABE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DE79B0" w:rsidRPr="00231A17" w14:paraId="0D866FC9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349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Blunt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93B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2972 (59.1)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A2A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2734 (63.5)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C6D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3D8031F1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B316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Penetrating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564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1993 (39.7)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854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1506 (35.0)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5DF3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1F122218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CDE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119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60 (1.19)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1B9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65 (1.51)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1DB2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0D67B6CF" w14:textId="77777777" w:rsidTr="00231A17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B6E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ISS</w:t>
            </w: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c</w:t>
            </w:r>
            <w:proofErr w:type="spellEnd"/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 xml:space="preserve"> </w:t>
            </w: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Median (IQR)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A10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29.0 (21.0-41.0)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31C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30.0 (22.0-42.0)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67C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0.270 </w:t>
            </w:r>
          </w:p>
        </w:tc>
      </w:tr>
      <w:tr w:rsidR="00DE79B0" w:rsidRPr="00231A17" w14:paraId="0124491C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D16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Comorbidities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459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DF5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A6C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79B0" w:rsidRPr="00231A17" w14:paraId="79943F23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73B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045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535 (10.6)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EF7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568 (13.2)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B59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DE79B0" w:rsidRPr="00231A17" w14:paraId="0EC9F67E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7276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DC9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252 (5.01)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DF6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239 (5.55)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45BF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0.267 </w:t>
            </w:r>
          </w:p>
        </w:tc>
      </w:tr>
      <w:tr w:rsidR="00DE79B0" w:rsidRPr="00231A17" w14:paraId="06908EE9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03B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COPD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137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118 (2.35)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CA3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111 (2.58)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BA83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0.516 </w:t>
            </w:r>
          </w:p>
        </w:tc>
      </w:tr>
      <w:tr w:rsidR="00DE79B0" w:rsidRPr="00231A17" w14:paraId="09E404E3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472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Myocardial infarction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17A1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16 (0.32)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6C7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21 (0.49)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0BB5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0.257 </w:t>
            </w:r>
          </w:p>
        </w:tc>
      </w:tr>
      <w:tr w:rsidR="00DE79B0" w:rsidRPr="00231A17" w14:paraId="60CB9661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1BA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CVA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CA4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22 (0.44)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37D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27 (0.63)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634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0.264 </w:t>
            </w:r>
          </w:p>
        </w:tc>
      </w:tr>
      <w:tr w:rsidR="00DE79B0" w:rsidRPr="00231A17" w14:paraId="2F418E57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E86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ACS trauma center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414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592D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F4D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0.070 </w:t>
            </w:r>
          </w:p>
        </w:tc>
      </w:tr>
      <w:tr w:rsidR="00DE79B0" w:rsidRPr="00231A17" w14:paraId="01B8B410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611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Level 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FA61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3676 (73.2)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4A2E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3076 (71.5)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E46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404F6644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0744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Level 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611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1349 (26.8)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021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1229 (28.5)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C5E0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7F91F826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1BF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Hospital teaching status,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983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D77F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0B7A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DE79B0" w:rsidRPr="00231A17" w14:paraId="25BB966B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C76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Community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E4E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1503 (30.0)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5284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1531 (35.7)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6C68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53C03304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4B2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Non-Teaching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1D0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333 (6.64)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B94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356 (8.30)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14C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1315DB0F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F773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University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A5D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3182 (63.4)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B8E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2402 (56.0)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CF5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416C8B1D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91B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Hospital </w:t>
            </w:r>
            <w:proofErr w:type="spellStart"/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bedsize</w:t>
            </w:r>
            <w:proofErr w:type="spellEnd"/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C2F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0C1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F62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0.522 </w:t>
            </w:r>
          </w:p>
        </w:tc>
      </w:tr>
      <w:tr w:rsidR="00DE79B0" w:rsidRPr="00231A17" w14:paraId="3FA228A8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BA10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&lt;=200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F28C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201 (4.00)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ACB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171 (3.97)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C9B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28BAF18C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9C6F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 xml:space="preserve">  201 - 400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1B4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1142 (22.7)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3B2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1031 (23.9)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5F2A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3D7B119D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14B8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401 - 600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07F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1388 (27.6)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F9C8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1190 (27.6)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4014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5229E45B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7F6A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&gt; 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D50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2294 (45.7)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7CD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1913 (44.4)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89D7" w14:textId="245E9859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DE79B0" w:rsidRPr="00231A17" w14:paraId="5F3301E7" w14:textId="77777777" w:rsidTr="00231A17">
        <w:trPr>
          <w:trHeight w:val="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5C9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Hospital type,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C50D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6667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5FCD" w14:textId="1636E991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0.001 </w:t>
            </w:r>
          </w:p>
        </w:tc>
      </w:tr>
      <w:tr w:rsidR="00DE79B0" w:rsidRPr="00231A17" w14:paraId="1037BF4D" w14:textId="77777777" w:rsidTr="00231A17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F13B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For profit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3701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478 (9.51)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01A6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499 (11.6)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0072" w14:textId="7351C6A0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DE79B0" w:rsidRPr="00231A17" w14:paraId="145EEC10" w14:textId="77777777" w:rsidTr="00231A17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B50E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Non-profit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8A9E2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4547 (90.5)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2E19" w14:textId="77777777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31A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3806 (88.4)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5D9B" w14:textId="4AC9533F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231A17" w:rsidRPr="00231A17" w14:paraId="53B14DB1" w14:textId="77777777" w:rsidTr="00231A17">
        <w:trPr>
          <w:trHeight w:val="2610"/>
        </w:trPr>
        <w:tc>
          <w:tcPr>
            <w:tcW w:w="822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892D2E5" w14:textId="4F714EB0" w:rsidR="00231A17" w:rsidRPr="00231A17" w:rsidRDefault="00231A17" w:rsidP="00231A1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ACS, American College of Surgeons; AIS, Abbreviated Injury Score; COPD, chronic obstructive pulmonary disease;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CVA, Cerebrovascular Accident; ED, emergency department;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GCS, </w:t>
            </w:r>
            <w:r w:rsidR="009D4F5E" w:rsidRPr="00765A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Glasgow Coma Scale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; HR, </w:t>
            </w:r>
            <w:r w:rsidR="009D4F5E" w:rsidRPr="00765AC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Heart rate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; </w:t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ISS, Injury Severity Score; IQR, Interquartile Range;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RR, </w:t>
            </w:r>
            <w:r w:rsidR="009D4F5E" w:rsidRPr="00765A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Respiratory rate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; SBP, </w:t>
            </w:r>
            <w:r w:rsidR="009D4F5E"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Systolic blood pressure</w:t>
            </w:r>
            <w:r w:rsidR="009D4F5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,</w:t>
            </w:r>
            <w:r w:rsidR="009D4F5E"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br/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 xml:space="preserve">a </w:t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Scores range from 3 to 15, with higher scores indicating improved responsiveness.</w:t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br/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 xml:space="preserve">b </w:t>
            </w:r>
            <w:r w:rsidRPr="003802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Scores range from d Scores range from 1 to 6, with higher</w:t>
            </w:r>
          </w:p>
        </w:tc>
      </w:tr>
    </w:tbl>
    <w:p w14:paraId="39A567D8" w14:textId="77777777" w:rsidR="00DE79B0" w:rsidRDefault="00DE79B0" w:rsidP="00DE79B0">
      <w:pPr>
        <w:rPr>
          <w:rFonts w:ascii="Times New Roman" w:hAnsi="Times New Roman" w:cs="Times New Roman"/>
          <w:b/>
          <w:bCs/>
        </w:rPr>
      </w:pPr>
    </w:p>
    <w:p w14:paraId="023A9E54" w14:textId="77777777" w:rsidR="00ED284E" w:rsidRDefault="00ED284E" w:rsidP="00DE79B0">
      <w:pPr>
        <w:rPr>
          <w:rFonts w:ascii="Times New Roman" w:hAnsi="Times New Roman" w:cs="Times New Roman"/>
          <w:b/>
          <w:bCs/>
        </w:rPr>
      </w:pPr>
    </w:p>
    <w:p w14:paraId="1F3A5A0D" w14:textId="77777777" w:rsidR="00ED284E" w:rsidRDefault="00ED284E" w:rsidP="00DE79B0">
      <w:pPr>
        <w:rPr>
          <w:rFonts w:ascii="Times New Roman" w:hAnsi="Times New Roman" w:cs="Times New Roman"/>
          <w:b/>
          <w:bCs/>
        </w:rPr>
      </w:pPr>
    </w:p>
    <w:p w14:paraId="5CB4BE08" w14:textId="77777777" w:rsidR="00ED284E" w:rsidRDefault="00ED284E" w:rsidP="00DE79B0">
      <w:pPr>
        <w:rPr>
          <w:rFonts w:ascii="Times New Roman" w:hAnsi="Times New Roman" w:cs="Times New Roman"/>
          <w:b/>
          <w:bCs/>
        </w:rPr>
      </w:pPr>
    </w:p>
    <w:p w14:paraId="0CE25C4E" w14:textId="77777777" w:rsidR="005B7ABE" w:rsidRDefault="005B7ABE" w:rsidP="00DE79B0">
      <w:pPr>
        <w:rPr>
          <w:rFonts w:ascii="Times New Roman" w:hAnsi="Times New Roman" w:cs="Times New Roman"/>
          <w:b/>
          <w:bCs/>
        </w:rPr>
      </w:pPr>
    </w:p>
    <w:p w14:paraId="5FC0ED51" w14:textId="77777777" w:rsidR="00AD7EC5" w:rsidRPr="005B7ABE" w:rsidRDefault="00AD7EC5" w:rsidP="00DE79B0">
      <w:pPr>
        <w:rPr>
          <w:rFonts w:ascii="Times New Roman" w:hAnsi="Times New Roman" w:cs="Times New Roman"/>
          <w:b/>
          <w:bCs/>
        </w:rPr>
      </w:pPr>
    </w:p>
    <w:tbl>
      <w:tblPr>
        <w:tblW w:w="7884" w:type="dxa"/>
        <w:tblLook w:val="04A0" w:firstRow="1" w:lastRow="0" w:firstColumn="1" w:lastColumn="0" w:noHBand="0" w:noVBand="1"/>
      </w:tblPr>
      <w:tblGrid>
        <w:gridCol w:w="4253"/>
        <w:gridCol w:w="1984"/>
        <w:gridCol w:w="1647"/>
      </w:tblGrid>
      <w:tr w:rsidR="00FD26FA" w:rsidRPr="00FD26FA" w14:paraId="48685915" w14:textId="77777777" w:rsidTr="00107604">
        <w:trPr>
          <w:trHeight w:val="320"/>
        </w:trPr>
        <w:tc>
          <w:tcPr>
            <w:tcW w:w="788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A4694D" w14:textId="074A02C3" w:rsidR="00FD26FA" w:rsidRPr="006A3C97" w:rsidRDefault="00ED284E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  <w:r w:rsidR="00107604"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="00FD26FA"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Results of logistic regression analysis weighted by IPTW for each outcome in the blunt patients (N = 3,415)</w:t>
            </w:r>
          </w:p>
        </w:tc>
      </w:tr>
      <w:tr w:rsidR="00FD26FA" w:rsidRPr="00FD26FA" w14:paraId="4C608205" w14:textId="77777777" w:rsidTr="00107604">
        <w:trPr>
          <w:trHeight w:val="320"/>
        </w:trPr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86E22A" w14:textId="6E753E6B" w:rsidR="00FD26FA" w:rsidRPr="00FD26FA" w:rsidRDefault="00107604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Outcomes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9F422B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BA4E73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FD26FA" w:rsidRPr="00FD26FA" w14:paraId="1D8CE86D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D78E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1EFB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4617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26FA" w:rsidRPr="00FD26FA" w14:paraId="68098230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720B" w14:textId="1B5233BE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DEAC" w14:textId="5C0869A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0.45 </w:t>
            </w:r>
            <w:r w:rsidR="0010760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0.41</w:t>
            </w:r>
            <w:r w:rsidR="0010760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0.49</w:t>
            </w:r>
            <w:r w:rsidR="0010760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3BB0" w14:textId="77777777" w:rsidR="00FD26FA" w:rsidRPr="00FD26FA" w:rsidRDefault="00FD26FA" w:rsidP="00FD26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41EDE721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4E91" w14:textId="05E8164B" w:rsidR="00783444" w:rsidRPr="00FD26FA" w:rsidRDefault="00783444" w:rsidP="00783444">
            <w:pPr>
              <w:widowControl/>
              <w:spacing w:after="0" w:line="24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30 days in-hospital mortality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6F66E" w14:textId="0B5B4F00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0.67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0.62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0.72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A710" w14:textId="48F26A86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45D287B2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C06B" w14:textId="4F8488E6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A422" w14:textId="3FD68FBD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8F56" w14:textId="5A345F1A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783444" w:rsidRPr="00FD26FA" w14:paraId="76A90EF3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8D02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5B4B" w14:textId="02D57B6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1.60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1.75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36B7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0118CE7F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85E0" w14:textId="2DC0E4D8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PE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B71F" w14:textId="3A2E0365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1.15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0.92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E472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0.213 </w:t>
            </w:r>
          </w:p>
        </w:tc>
      </w:tr>
      <w:tr w:rsidR="00783444" w:rsidRPr="00FD26FA" w14:paraId="03FE9B78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92F6" w14:textId="04BFB9B1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VT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C362" w14:textId="7DF166C0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1.56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1.36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47AE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3EC3691B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FDBB" w14:textId="7D2B7C3B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RDS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DACB" w14:textId="5EAA2975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1.23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7677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0.014 </w:t>
            </w:r>
          </w:p>
        </w:tc>
      </w:tr>
      <w:tr w:rsidR="00783444" w:rsidRPr="00FD26FA" w14:paraId="7968E746" w14:textId="77777777" w:rsidTr="00107604">
        <w:trPr>
          <w:trHeight w:val="3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3FB49" w14:textId="7E85503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KI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0E7D" w14:textId="0737B6F9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1.76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ABA0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4DADA191" w14:textId="77777777" w:rsidTr="00107604">
        <w:trPr>
          <w:trHeight w:val="320"/>
        </w:trPr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7D5394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FC2504" w14:textId="01426479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1.80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</w:t>
            </w: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2.19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24D28A" w14:textId="77777777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783444" w:rsidRPr="00FD26FA" w14:paraId="676B0902" w14:textId="77777777" w:rsidTr="00107604">
        <w:trPr>
          <w:trHeight w:val="720"/>
        </w:trPr>
        <w:tc>
          <w:tcPr>
            <w:tcW w:w="788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91C22AD" w14:textId="43CD1C80" w:rsidR="00783444" w:rsidRPr="00FD26FA" w:rsidRDefault="00783444" w:rsidP="007834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D26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AKI, Acute kidney injury; ARDS, Acute respiratory distress syndrome; DVT, Deep Vein Thrombosis; IPTW, Inverse probability of treatment weights; PE, Pulmonary Embolism;</w:t>
            </w:r>
          </w:p>
        </w:tc>
      </w:tr>
    </w:tbl>
    <w:p w14:paraId="1E83AB7C" w14:textId="77777777" w:rsidR="00DE79B0" w:rsidRPr="00FD26FA" w:rsidRDefault="00DE79B0" w:rsidP="00DE79B0">
      <w:pPr>
        <w:rPr>
          <w:rFonts w:hint="eastAsia"/>
        </w:rPr>
      </w:pPr>
    </w:p>
    <w:p w14:paraId="652EB3B5" w14:textId="77777777" w:rsidR="00DE79B0" w:rsidRDefault="00DE79B0" w:rsidP="00DE79B0">
      <w:pPr>
        <w:rPr>
          <w:rFonts w:hint="eastAsia"/>
        </w:rPr>
      </w:pPr>
    </w:p>
    <w:tbl>
      <w:tblPr>
        <w:tblW w:w="7314" w:type="dxa"/>
        <w:tblLook w:val="04A0" w:firstRow="1" w:lastRow="0" w:firstColumn="1" w:lastColumn="0" w:noHBand="0" w:noVBand="1"/>
      </w:tblPr>
      <w:tblGrid>
        <w:gridCol w:w="3544"/>
        <w:gridCol w:w="2126"/>
        <w:gridCol w:w="1644"/>
      </w:tblGrid>
      <w:tr w:rsidR="00732DF4" w:rsidRPr="00732DF4" w14:paraId="4DA582C5" w14:textId="77777777" w:rsidTr="00732DF4">
        <w:trPr>
          <w:trHeight w:val="320"/>
        </w:trPr>
        <w:tc>
          <w:tcPr>
            <w:tcW w:w="731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EB3D90" w14:textId="0ACC3BCD" w:rsidR="00732DF4" w:rsidRPr="006A3C97" w:rsidRDefault="001D0FA2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  <w:r w:rsidR="00732DF4"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="00732DF4"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Results of logistic regression analysis weighted by IPTW for each outcome in the penetrating patients (N = 3,499)</w:t>
            </w:r>
          </w:p>
        </w:tc>
      </w:tr>
      <w:tr w:rsidR="00732DF4" w:rsidRPr="00732DF4" w14:paraId="39D0922C" w14:textId="77777777" w:rsidTr="00732DF4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96A804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Outcomes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B8833B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8F7036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732DF4" w:rsidRPr="00732DF4" w14:paraId="5D9292F1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7190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510B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E185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2DF4" w:rsidRPr="00732DF4" w14:paraId="3520E840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0968" w14:textId="7DF86E73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BD29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0.47 (0.42-0.52)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BAB1" w14:textId="77777777" w:rsidR="00732DF4" w:rsidRPr="00732DF4" w:rsidRDefault="00732DF4" w:rsidP="00732D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21632D" w:rsidRPr="00732DF4" w14:paraId="0D376D62" w14:textId="77777777" w:rsidTr="00EA3C53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AB1D2" w14:textId="1CB06828" w:rsidR="0021632D" w:rsidRPr="00732DF4" w:rsidRDefault="0021632D" w:rsidP="0021632D">
            <w:pPr>
              <w:widowControl/>
              <w:spacing w:after="0" w:line="24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30 days in-hospital mortality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A592" w14:textId="26044040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0.63 (0.57-0.70)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BB8A" w14:textId="0C2192F9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21632D" w:rsidRPr="00732DF4" w14:paraId="1EAEEFC1" w14:textId="77777777" w:rsidTr="00EA3C53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C10AF" w14:textId="132E6929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D960" w14:textId="0F22532C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FC83" w14:textId="3E147F25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21632D" w:rsidRPr="00732DF4" w14:paraId="1DDDC556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8181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F9CC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1.34 (1.20-1.51)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C8F8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21632D" w:rsidRPr="00732DF4" w14:paraId="56D807E8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835A7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3775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1.31 (0.99-1.74)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8401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0.058 </w:t>
            </w:r>
          </w:p>
        </w:tc>
      </w:tr>
      <w:tr w:rsidR="0021632D" w:rsidRPr="00732DF4" w14:paraId="39A0DB46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3E8D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DVT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76F2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1.10 (0.93-1.30)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05F1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0.272 </w:t>
            </w:r>
          </w:p>
        </w:tc>
      </w:tr>
      <w:tr w:rsidR="0021632D" w:rsidRPr="00732DF4" w14:paraId="020F0533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D568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ARDS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F3D6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1.26 (0.98-1.63) 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38BA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0.073 </w:t>
            </w:r>
          </w:p>
        </w:tc>
      </w:tr>
      <w:tr w:rsidR="0021632D" w:rsidRPr="00732DF4" w14:paraId="634C1B92" w14:textId="77777777" w:rsidTr="00732DF4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2FE6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AKI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5123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1.62 (1.37-1.90)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6A09A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21632D" w:rsidRPr="00732DF4" w14:paraId="04351AA4" w14:textId="77777777" w:rsidTr="00732DF4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CA91E4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4BE092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0.96 (0.75-1.21)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F32DE9" w14:textId="77777777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0.711 </w:t>
            </w:r>
          </w:p>
        </w:tc>
      </w:tr>
      <w:tr w:rsidR="0021632D" w:rsidRPr="00732DF4" w14:paraId="675D8763" w14:textId="77777777" w:rsidTr="00732DF4">
        <w:trPr>
          <w:trHeight w:val="770"/>
        </w:trPr>
        <w:tc>
          <w:tcPr>
            <w:tcW w:w="731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44BB4A3" w14:textId="131C2946" w:rsidR="0021632D" w:rsidRPr="00732DF4" w:rsidRDefault="0021632D" w:rsidP="0021632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32D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AKI, Acute kidney injury; ARDS, Acute respiratory distress syndrome; DVT, Deep Vein Thrombosis; IPTW, Inverse probability of treatment weights; PE, Pulmonary Embolism;</w:t>
            </w:r>
          </w:p>
        </w:tc>
      </w:tr>
    </w:tbl>
    <w:p w14:paraId="412372F8" w14:textId="77777777" w:rsidR="00732DF4" w:rsidRPr="00732DF4" w:rsidRDefault="00732DF4" w:rsidP="00DE79B0">
      <w:pPr>
        <w:rPr>
          <w:rFonts w:hint="eastAsia"/>
        </w:rPr>
      </w:pPr>
    </w:p>
    <w:p w14:paraId="640E2F3F" w14:textId="77777777" w:rsidR="00DE79B0" w:rsidRDefault="00DE79B0" w:rsidP="00DE79B0">
      <w:pPr>
        <w:rPr>
          <w:rFonts w:hint="eastAsia"/>
        </w:rPr>
      </w:pPr>
    </w:p>
    <w:p w14:paraId="5574A153" w14:textId="77777777" w:rsidR="001D0FA2" w:rsidRPr="00732DF4" w:rsidRDefault="001D0FA2" w:rsidP="00DE79B0">
      <w:pPr>
        <w:rPr>
          <w:rFonts w:hint="eastAsia"/>
        </w:rPr>
      </w:pPr>
    </w:p>
    <w:tbl>
      <w:tblPr>
        <w:tblW w:w="7313" w:type="dxa"/>
        <w:tblLook w:val="04A0" w:firstRow="1" w:lastRow="0" w:firstColumn="1" w:lastColumn="0" w:noHBand="0" w:noVBand="1"/>
      </w:tblPr>
      <w:tblGrid>
        <w:gridCol w:w="3544"/>
        <w:gridCol w:w="2126"/>
        <w:gridCol w:w="1643"/>
      </w:tblGrid>
      <w:tr w:rsidR="00F61A91" w:rsidRPr="00F61A91" w14:paraId="560A9156" w14:textId="77777777" w:rsidTr="00F61A91">
        <w:trPr>
          <w:trHeight w:val="320"/>
        </w:trPr>
        <w:tc>
          <w:tcPr>
            <w:tcW w:w="731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46968D" w14:textId="35AAEC74" w:rsidR="00F61A91" w:rsidRPr="006A3C97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Results of logistic regression analysis weighted by IPTW for each outcome in the severe brain injury patients (N = 1,926)</w:t>
            </w:r>
          </w:p>
        </w:tc>
      </w:tr>
      <w:tr w:rsidR="00F61A91" w:rsidRPr="00F61A91" w14:paraId="232A0830" w14:textId="77777777" w:rsidTr="00F61A91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768295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Outcomes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7C6F03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BB9AAF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F61A91" w:rsidRPr="00F61A91" w14:paraId="054F80E5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E066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5D0F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BE2C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61A91" w:rsidRPr="00F61A91" w14:paraId="3D50D29C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7BAD" w14:textId="08D7D6A4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7550" w14:textId="21E4E0DA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0.46 (0.40-0.52)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5342" w14:textId="77777777" w:rsidR="00F61A91" w:rsidRPr="00F61A91" w:rsidRDefault="00F61A91" w:rsidP="00F61A9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F61A91" w14:paraId="0B62C5AA" w14:textId="77777777" w:rsidTr="0007299F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C7706" w14:textId="658DB12D" w:rsidR="009966BF" w:rsidRPr="00F61A91" w:rsidRDefault="009966BF" w:rsidP="009966BF">
            <w:pPr>
              <w:widowControl/>
              <w:spacing w:after="0" w:line="24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30 days in-hospital mortality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FE8A" w14:textId="20F82A10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0.69 (0.60-0.79)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DA68" w14:textId="6B727AFB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F61A91" w14:paraId="7A75E311" w14:textId="77777777" w:rsidTr="0007299F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5C43A" w14:textId="42F3D9FC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CB1F" w14:textId="6492D3CD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4D3C" w14:textId="709762CD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9966BF" w:rsidRPr="00F61A91" w14:paraId="7F76E7A3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EF26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54E7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1.45 (1.22-1.73)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026C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F61A91" w14:paraId="40D37C60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428B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7862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0.76 (0.45-1.29)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0FB0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0.317 </w:t>
            </w:r>
          </w:p>
        </w:tc>
      </w:tr>
      <w:tr w:rsidR="009966BF" w:rsidRPr="00F61A91" w14:paraId="56F860CC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3384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DVT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F924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1.12 (0.85-1.48)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97AB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0.407 </w:t>
            </w:r>
          </w:p>
        </w:tc>
      </w:tr>
      <w:tr w:rsidR="009966BF" w:rsidRPr="00F61A91" w14:paraId="4C4591D6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5E9C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ARDS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3ABF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1.37 (1.01-1.86)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9472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0.042 </w:t>
            </w:r>
          </w:p>
        </w:tc>
      </w:tr>
      <w:tr w:rsidR="009966BF" w:rsidRPr="00F61A91" w14:paraId="04C39732" w14:textId="77777777" w:rsidTr="00F61A91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8FF7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AKI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CCAD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1.70 (1.31-2.19)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C96F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F61A91" w14:paraId="73DFFE78" w14:textId="77777777" w:rsidTr="00F61A91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8C13E8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E494B5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2.81 (1.80-4.38)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29AD08" w14:textId="77777777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F61A91" w14:paraId="688372C1" w14:textId="77777777" w:rsidTr="00F61A91">
        <w:trPr>
          <w:trHeight w:val="310"/>
        </w:trPr>
        <w:tc>
          <w:tcPr>
            <w:tcW w:w="731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3323761" w14:textId="2E80BF2E" w:rsidR="009966BF" w:rsidRPr="00F61A91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F61A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AKI, Acute kidney injury; ARDS, Acute respiratory distress syndrome; DVT, Deep Vein Thrombosis; IPTW, Inverse probability of treatment weights; PE, Pulmonary Embolism;</w:t>
            </w:r>
          </w:p>
        </w:tc>
      </w:tr>
    </w:tbl>
    <w:p w14:paraId="5C5DDFDC" w14:textId="77777777" w:rsidR="00DE79B0" w:rsidRDefault="00DE79B0" w:rsidP="00DE79B0">
      <w:pPr>
        <w:rPr>
          <w:rFonts w:hint="eastAsia"/>
        </w:rPr>
      </w:pPr>
    </w:p>
    <w:p w14:paraId="1EFEABE8" w14:textId="77777777" w:rsidR="00780163" w:rsidRDefault="00780163" w:rsidP="00DE79B0">
      <w:pPr>
        <w:rPr>
          <w:rFonts w:hint="eastAsia"/>
        </w:rPr>
      </w:pPr>
    </w:p>
    <w:p w14:paraId="767BFFB0" w14:textId="77777777" w:rsidR="00780163" w:rsidRDefault="00780163" w:rsidP="00DE79B0">
      <w:pPr>
        <w:rPr>
          <w:rFonts w:hint="eastAsia"/>
        </w:rPr>
      </w:pPr>
    </w:p>
    <w:p w14:paraId="3481F5D4" w14:textId="77777777" w:rsidR="00780163" w:rsidRDefault="00780163" w:rsidP="00DE79B0">
      <w:pPr>
        <w:rPr>
          <w:rFonts w:hint="eastAsia"/>
        </w:rPr>
      </w:pPr>
    </w:p>
    <w:tbl>
      <w:tblPr>
        <w:tblW w:w="7883" w:type="dxa"/>
        <w:tblLook w:val="04A0" w:firstRow="1" w:lastRow="0" w:firstColumn="1" w:lastColumn="0" w:noHBand="0" w:noVBand="1"/>
      </w:tblPr>
      <w:tblGrid>
        <w:gridCol w:w="3969"/>
        <w:gridCol w:w="2268"/>
        <w:gridCol w:w="1646"/>
      </w:tblGrid>
      <w:tr w:rsidR="00780163" w:rsidRPr="00780163" w14:paraId="211CAD95" w14:textId="77777777" w:rsidTr="00780163">
        <w:trPr>
          <w:trHeight w:val="320"/>
        </w:trPr>
        <w:tc>
          <w:tcPr>
            <w:tcW w:w="788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DA7DE5" w14:textId="5A537EDD" w:rsidR="00780163" w:rsidRPr="006A3C97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Results of logistic regression analysis weighted by IPTW for each outcome in the severe thoracic injury patients (N = 2,927)</w:t>
            </w:r>
          </w:p>
        </w:tc>
      </w:tr>
      <w:tr w:rsidR="00780163" w:rsidRPr="00780163" w14:paraId="41774222" w14:textId="77777777" w:rsidTr="00780163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3BFC7A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Outcomes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51BBDE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A134E7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780163" w:rsidRPr="00780163" w14:paraId="47118DE2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DF61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5B96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710B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80163" w:rsidRPr="00780163" w14:paraId="27DE2A94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CFD9B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E95D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0.45 (0.40-0.50)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8E9F" w14:textId="77777777" w:rsidR="00780163" w:rsidRPr="00780163" w:rsidRDefault="00780163" w:rsidP="00780163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780163" w14:paraId="2463782F" w14:textId="77777777" w:rsidTr="00D1473C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427D1" w14:textId="505D5632" w:rsidR="009966BF" w:rsidRPr="00780163" w:rsidRDefault="009966BF" w:rsidP="009966BF">
            <w:pPr>
              <w:widowControl/>
              <w:spacing w:after="0" w:line="24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30 days in-hospital mortality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2B4E" w14:textId="6228DE8C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0.61 (0.55-0.67) 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39E2" w14:textId="54EE9E10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780163" w14:paraId="673367CD" w14:textId="77777777" w:rsidTr="00D1473C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657D4" w14:textId="2113E3E0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0EB2" w14:textId="17DF2A00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A2B9" w14:textId="5AE01A3E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9966BF" w:rsidRPr="00780163" w14:paraId="09B545AB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0016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12F3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1.67 (1.47-1.90)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CEA5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780163" w14:paraId="6D29A31F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6DAB" w14:textId="6CD8C8A9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E39C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1.58 (1.12-2.23)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8AC7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0.009 </w:t>
            </w:r>
          </w:p>
        </w:tc>
      </w:tr>
      <w:tr w:rsidR="009966BF" w:rsidRPr="00780163" w14:paraId="3A054086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CA41" w14:textId="30C868CB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VT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31255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1.49 (1.23-1.82)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2FDF4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780163" w14:paraId="4B2F1AC2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2812" w14:textId="4AB2ED06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RDS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411D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1.25 (1.01-1.55)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5B1B3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0.037 </w:t>
            </w:r>
          </w:p>
        </w:tc>
      </w:tr>
      <w:tr w:rsidR="009966BF" w:rsidRPr="00780163" w14:paraId="47609256" w14:textId="77777777" w:rsidTr="00780163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72B2" w14:textId="5077093B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KI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F7EB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1.86 (1.55-2.22)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E9BB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9966BF" w:rsidRPr="00780163" w14:paraId="7704A422" w14:textId="77777777" w:rsidTr="00780163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DABA31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25D88C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1.45 (1.08-1.93)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F1382B" w14:textId="77777777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0.012 </w:t>
            </w:r>
          </w:p>
        </w:tc>
      </w:tr>
      <w:tr w:rsidR="009966BF" w:rsidRPr="00780163" w14:paraId="58AABB9D" w14:textId="77777777" w:rsidTr="00780163">
        <w:trPr>
          <w:trHeight w:val="310"/>
        </w:trPr>
        <w:tc>
          <w:tcPr>
            <w:tcW w:w="788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8199661" w14:textId="01AA05F0" w:rsidR="009966BF" w:rsidRPr="00780163" w:rsidRDefault="009966BF" w:rsidP="009966BF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016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AKI, Acute kidney injury; ARDS, Acute respiratory distress syndrome; DVT, Deep Vein Thrombosis; IPTW, Inverse probability of treatment weights; PE, Pulmonary Embolism;</w:t>
            </w:r>
          </w:p>
        </w:tc>
      </w:tr>
    </w:tbl>
    <w:p w14:paraId="70552E4E" w14:textId="77777777" w:rsidR="00780163" w:rsidRPr="00780163" w:rsidRDefault="00780163" w:rsidP="00DE79B0">
      <w:pPr>
        <w:rPr>
          <w:rFonts w:hint="eastAsia"/>
        </w:rPr>
      </w:pPr>
    </w:p>
    <w:p w14:paraId="7C994998" w14:textId="77777777" w:rsidR="00DE79B0" w:rsidRDefault="00DE79B0" w:rsidP="00DE79B0">
      <w:pPr>
        <w:rPr>
          <w:rFonts w:hint="eastAsia"/>
        </w:rPr>
      </w:pPr>
    </w:p>
    <w:tbl>
      <w:tblPr>
        <w:tblW w:w="7797" w:type="dxa"/>
        <w:tblLook w:val="04A0" w:firstRow="1" w:lastRow="0" w:firstColumn="1" w:lastColumn="0" w:noHBand="0" w:noVBand="1"/>
      </w:tblPr>
      <w:tblGrid>
        <w:gridCol w:w="3969"/>
        <w:gridCol w:w="2127"/>
        <w:gridCol w:w="1701"/>
      </w:tblGrid>
      <w:tr w:rsidR="00271DE7" w:rsidRPr="00271DE7" w14:paraId="5ECAD804" w14:textId="77777777" w:rsidTr="00271DE7">
        <w:trPr>
          <w:trHeight w:val="320"/>
        </w:trPr>
        <w:tc>
          <w:tcPr>
            <w:tcW w:w="77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9D6225" w14:textId="5E59AC9B" w:rsidR="00271DE7" w:rsidRPr="006A3C9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Results of logistic regression analysis weighted by IPTW for each outcome in the severe abdominal injury patients (N = 3,757)</w:t>
            </w:r>
          </w:p>
        </w:tc>
      </w:tr>
      <w:tr w:rsidR="00271DE7" w:rsidRPr="00271DE7" w14:paraId="6C8BDB1F" w14:textId="77777777" w:rsidTr="00271DE7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CE0299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Outcomes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4665B3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B84DC2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271DE7" w:rsidRPr="00271DE7" w14:paraId="49888693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37AF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257D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2259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1DE7" w:rsidRPr="00271DE7" w14:paraId="55BC6EE8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91DE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AAAC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0.40 (0.36-0.44)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F44BA" w14:textId="77777777" w:rsidR="00271DE7" w:rsidRPr="00271DE7" w:rsidRDefault="00271DE7" w:rsidP="00271DE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3405BE" w:rsidRPr="00271DE7" w14:paraId="2D5FB3CD" w14:textId="77777777" w:rsidTr="00745BD1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7A43B" w14:textId="49437A1E" w:rsidR="003405BE" w:rsidRPr="00271DE7" w:rsidRDefault="003405BE" w:rsidP="003405BE">
            <w:pPr>
              <w:widowControl/>
              <w:spacing w:after="0" w:line="24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30 days in-hospital mortality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3F22" w14:textId="7FFBFFF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0.57 (0.52-0.62)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AAB6" w14:textId="019793D5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3405BE" w:rsidRPr="00271DE7" w14:paraId="7D9F1F6A" w14:textId="77777777" w:rsidTr="00745BD1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19557" w14:textId="6247D2AC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632D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0A97" w14:textId="39ACB971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107B" w14:textId="6A08F132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3405BE" w:rsidRPr="00271DE7" w14:paraId="69355E49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1287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A9F8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1.68 (1.52-1.87)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82A2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3405BE" w:rsidRPr="00271DE7" w14:paraId="0128F1EB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03C4" w14:textId="6469977E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="00755CE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PE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499A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1.25 (0.98-1.61)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52CA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0.075 </w:t>
            </w:r>
          </w:p>
        </w:tc>
      </w:tr>
      <w:tr w:rsidR="003405BE" w:rsidRPr="00271DE7" w14:paraId="26CB7830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7261" w14:textId="1E6A875C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D</w:t>
            </w:r>
            <w:r w:rsidR="00755CE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VT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BAF3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1.43 (1.22-1.69)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B4BD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3405BE" w:rsidRPr="00271DE7" w14:paraId="5E6DF00F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8A2C" w14:textId="113B3D4F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 w:rsidR="00755CE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RDS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7B7CB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1.26 (1.03-1.55)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9940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0.026 </w:t>
            </w:r>
          </w:p>
        </w:tc>
      </w:tr>
      <w:tr w:rsidR="003405BE" w:rsidRPr="00271DE7" w14:paraId="564331FD" w14:textId="77777777" w:rsidTr="00271DE7">
        <w:trPr>
          <w:trHeight w:val="3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580D" w14:textId="5872E63D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A</w:t>
            </w:r>
            <w:r w:rsidR="00755CE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KI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B415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1.87 (1.62-2.15)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366F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3405BE" w:rsidRPr="00271DE7" w14:paraId="15FB689C" w14:textId="77777777" w:rsidTr="00271DE7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E1A5E0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A582F3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1.29 (1.05-1.59)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9D98CC" w14:textId="77777777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271DE7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0.015 </w:t>
            </w:r>
          </w:p>
        </w:tc>
      </w:tr>
      <w:tr w:rsidR="003405BE" w:rsidRPr="00271DE7" w14:paraId="47E81FC3" w14:textId="77777777" w:rsidTr="00271DE7">
        <w:trPr>
          <w:trHeight w:val="310"/>
        </w:trPr>
        <w:tc>
          <w:tcPr>
            <w:tcW w:w="779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8E8D960" w14:textId="2C6FB9BE" w:rsidR="003405BE" w:rsidRPr="00271DE7" w:rsidRDefault="003405BE" w:rsidP="003405B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bookmarkStart w:id="0" w:name="OLE_LINK1"/>
            <w:r w:rsidRPr="00271D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Abbreviations: AKI, Acute kidney injury; ARDS, Acute respiratory distress syndrome; DVT, Deep Vein Thrombosis; IPTW, Inverse probability of treatment weights; PE, Pulmonary Embolism;</w:t>
            </w:r>
            <w:bookmarkEnd w:id="0"/>
          </w:p>
        </w:tc>
      </w:tr>
    </w:tbl>
    <w:p w14:paraId="3925C57B" w14:textId="77777777" w:rsidR="00271DE7" w:rsidRPr="00271DE7" w:rsidRDefault="00271DE7" w:rsidP="00DE79B0">
      <w:pPr>
        <w:rPr>
          <w:rFonts w:hint="eastAsia"/>
        </w:rPr>
      </w:pPr>
    </w:p>
    <w:p w14:paraId="2C18049E" w14:textId="77777777" w:rsidR="00271DE7" w:rsidRPr="00780163" w:rsidRDefault="00271DE7" w:rsidP="00DE79B0">
      <w:pPr>
        <w:rPr>
          <w:rFonts w:hint="eastAsia"/>
        </w:rPr>
      </w:pPr>
    </w:p>
    <w:p w14:paraId="3C5BA330" w14:textId="77777777" w:rsidR="00DE79B0" w:rsidRPr="00DE79B0" w:rsidRDefault="00DE79B0" w:rsidP="00DE79B0">
      <w:pPr>
        <w:rPr>
          <w:rFonts w:hint="eastAsia"/>
        </w:rPr>
      </w:pPr>
    </w:p>
    <w:p w14:paraId="152B79DF" w14:textId="77777777" w:rsidR="00DE79B0" w:rsidRDefault="00DE79B0" w:rsidP="00DE79B0">
      <w:pPr>
        <w:rPr>
          <w:rFonts w:hint="eastAsia"/>
        </w:rPr>
      </w:pPr>
    </w:p>
    <w:p w14:paraId="70E2811A" w14:textId="77777777" w:rsidR="008E54F6" w:rsidRDefault="008E54F6" w:rsidP="00DE79B0">
      <w:pPr>
        <w:rPr>
          <w:rFonts w:hint="eastAsia"/>
        </w:rPr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2835"/>
        <w:gridCol w:w="1985"/>
        <w:gridCol w:w="1134"/>
        <w:gridCol w:w="1417"/>
        <w:gridCol w:w="1418"/>
      </w:tblGrid>
      <w:tr w:rsidR="008E54F6" w:rsidRPr="008E54F6" w14:paraId="181F2627" w14:textId="77777777" w:rsidTr="008E54F6">
        <w:trPr>
          <w:trHeight w:val="330"/>
        </w:trPr>
        <w:tc>
          <w:tcPr>
            <w:tcW w:w="878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E263E5" w14:textId="72B163A0" w:rsidR="008E54F6" w:rsidRPr="006A3C97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e</w:t>
            </w:r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</w:t>
            </w:r>
            <w:proofErr w:type="spellEnd"/>
            <w:r w:rsidR="00626F1A" w:rsidRPr="00626F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="00AD7EC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  <w:r w:rsidRPr="006A3C9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 xml:space="preserve">. </w:t>
            </w:r>
            <w:r w:rsidRPr="006A3C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the E-values for both the primary and secondary outcomes</w:t>
            </w:r>
          </w:p>
        </w:tc>
      </w:tr>
      <w:tr w:rsidR="008E54F6" w:rsidRPr="008E54F6" w14:paraId="40678D6A" w14:textId="77777777" w:rsidTr="008E54F6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077776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kern w:val="0"/>
                <w:szCs w:val="22"/>
                <w14:ligatures w14:val="none"/>
              </w:rPr>
            </w:pPr>
            <w:r w:rsidRPr="008E54F6">
              <w:rPr>
                <w:rFonts w:ascii="等线" w:eastAsia="等线" w:hAnsi="等线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7EED23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OR (95%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5C60E9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E-value estimate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FE9499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E-value LL of the 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979623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E-value HL of the CI</w:t>
            </w:r>
          </w:p>
        </w:tc>
      </w:tr>
      <w:tr w:rsidR="008E54F6" w:rsidRPr="008E54F6" w14:paraId="34B35D0D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E709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Primary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21B4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E3A3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B7C3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7B9E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54F6" w:rsidRPr="008E54F6" w14:paraId="0B78F71F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90EA" w14:textId="2A4568AF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24 hours in-hospital mortality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4F00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0.45 (0.42-0.48)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A5B8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3.87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3AD7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3062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3.59 </w:t>
            </w:r>
          </w:p>
        </w:tc>
      </w:tr>
      <w:tr w:rsidR="008E54F6" w:rsidRPr="008E54F6" w14:paraId="0E614E0D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920F" w14:textId="5BF2DC7C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30 days in-hospital mortality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28C2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0.66 (0.62-0.70)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761D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2.40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15FF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9AD9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2.21 </w:t>
            </w:r>
          </w:p>
        </w:tc>
      </w:tr>
      <w:tr w:rsidR="003405BE" w:rsidRPr="008E54F6" w14:paraId="191D829D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869AB" w14:textId="57CE0E77" w:rsidR="003405BE" w:rsidRPr="008E54F6" w:rsidRDefault="003405BE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Secondary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ACC38" w14:textId="77777777" w:rsidR="003405BE" w:rsidRPr="008E54F6" w:rsidRDefault="003405BE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94700" w14:textId="77777777" w:rsidR="003405BE" w:rsidRPr="008E54F6" w:rsidRDefault="003405BE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5AFDA" w14:textId="77777777" w:rsidR="003405BE" w:rsidRPr="008E54F6" w:rsidRDefault="003405BE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82AC5" w14:textId="77777777" w:rsidR="003405BE" w:rsidRPr="008E54F6" w:rsidRDefault="003405BE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38ABCD87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0CAF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Overall adverse event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F65BF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1.50 (1.40-1.61)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37DD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2.37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ED48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2.15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AE62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2516A752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88B69" w14:textId="540E1A20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P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0D0B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1.22 (1.02-1.45)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26EE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1.74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3A53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1.16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4F07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250B8274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BE4B" w14:textId="5C397C16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D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VT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245B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1.37 (1.23-1.53)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7A1F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2.08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C08A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1.76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60B4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72EC4CC0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644C" w14:textId="365546E6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RDS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8E61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1.24 (1.08-1.42)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EDFC0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1.79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AB1A7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1.37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2988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1C49A4A0" w14:textId="77777777" w:rsidTr="008E54F6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55D0" w14:textId="2AD57DC6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A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14:ligatures w14:val="none"/>
              </w:rPr>
              <w:t>KI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F457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1.71 (1.55-1.89)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771D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2.81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4E47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2.47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E339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E54F6" w:rsidRPr="008E54F6" w14:paraId="26BD07B4" w14:textId="77777777" w:rsidTr="008E54F6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3D5A54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 Sepsis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BF17F0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1.40 (1.21-1.63)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0640B5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2.15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ED3685" w14:textId="77777777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8E54F6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1.71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517331" w14:textId="2372837A" w:rsidR="008E54F6" w:rsidRPr="008E54F6" w:rsidRDefault="008E54F6" w:rsidP="008E54F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0C722B05" w14:textId="109DC85E" w:rsidR="008E54F6" w:rsidRPr="008E54F6" w:rsidRDefault="008E54F6" w:rsidP="00DE79B0">
      <w:pPr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</w:pPr>
      <w:r w:rsidRPr="00271DE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Abbreviations: AKI, Acute kidney injury; ARDS, Acute respiratory distress syndrome; </w:t>
      </w:r>
      <w:r w:rsidR="00755CE1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CI, </w:t>
      </w:r>
      <w:r w:rsidR="00755CE1" w:rsidRPr="00755CE1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Confidence Interval</w:t>
      </w:r>
      <w:r w:rsidR="00755CE1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; </w:t>
      </w:r>
      <w:r w:rsidRPr="00271DE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DVT,</w:t>
      </w:r>
      <w:r w:rsidR="003405BE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 </w:t>
      </w:r>
      <w:r w:rsidRPr="00271DE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Deep Vein Thrombosis; </w:t>
      </w:r>
      <w:r w:rsidR="00755CE1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 xml:space="preserve">HL: </w:t>
      </w:r>
      <w:r w:rsidR="00755CE1" w:rsidRPr="00755CE1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High Limit of the Confidence Interval</w:t>
      </w:r>
      <w:r w:rsidR="00755CE1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>; LL:</w:t>
      </w:r>
      <w:r w:rsidR="00755CE1" w:rsidRPr="00755CE1">
        <w:rPr>
          <w:rFonts w:ascii="Segoe UI" w:hAnsi="Segoe UI" w:cs="Segoe UI"/>
          <w:color w:val="404040"/>
        </w:rPr>
        <w:t xml:space="preserve"> </w:t>
      </w:r>
      <w:r w:rsidR="00755CE1" w:rsidRPr="00755CE1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Low Limit of the Confidence Interval</w:t>
      </w:r>
      <w:r w:rsidR="00755CE1">
        <w:rPr>
          <w:rFonts w:ascii="Times New Roman" w:eastAsia="等线" w:hAnsi="Times New Roman" w:cs="Times New Roman" w:hint="eastAsia"/>
          <w:color w:val="000000"/>
          <w:kern w:val="0"/>
          <w:sz w:val="24"/>
          <w14:ligatures w14:val="none"/>
        </w:rPr>
        <w:t>;</w:t>
      </w:r>
      <w:r w:rsidR="00755CE1" w:rsidRPr="00755CE1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 xml:space="preserve"> </w:t>
      </w:r>
      <w:r w:rsidRPr="00271DE7">
        <w:rPr>
          <w:rFonts w:ascii="Times New Roman" w:eastAsia="等线" w:hAnsi="Times New Roman" w:cs="Times New Roman"/>
          <w:color w:val="000000"/>
          <w:kern w:val="0"/>
          <w:sz w:val="24"/>
          <w14:ligatures w14:val="none"/>
        </w:rPr>
        <w:t>PE, Pulmonary Embolism;</w:t>
      </w:r>
    </w:p>
    <w:p w14:paraId="521350D9" w14:textId="77777777" w:rsidR="00DE79B0" w:rsidRDefault="00DE79B0" w:rsidP="00DE79B0">
      <w:pPr>
        <w:rPr>
          <w:rFonts w:hint="eastAsia"/>
        </w:rPr>
      </w:pPr>
    </w:p>
    <w:p w14:paraId="669B326E" w14:textId="6AEA815F" w:rsidR="00ED284E" w:rsidRDefault="00ED284E" w:rsidP="00DE79B0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41720A6E" wp14:editId="4F06ED9C">
            <wp:simplePos x="0" y="0"/>
            <wp:positionH relativeFrom="margin">
              <wp:posOffset>0</wp:posOffset>
            </wp:positionH>
            <wp:positionV relativeFrom="paragraph">
              <wp:posOffset>330200</wp:posOffset>
            </wp:positionV>
            <wp:extent cx="5270500" cy="3517900"/>
            <wp:effectExtent l="0" t="0" r="6350" b="6350"/>
            <wp:wrapTopAndBottom/>
            <wp:docPr id="981862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2E04A" w14:textId="34BE5D7A" w:rsidR="00ED284E" w:rsidRPr="00ED284E" w:rsidRDefault="00ED284E" w:rsidP="00ED284E">
      <w:pPr>
        <w:ind w:firstLineChars="200" w:firstLine="440"/>
        <w:rPr>
          <w:rFonts w:ascii="Times New Roman" w:hAnsi="Times New Roman" w:cs="Times New Roman"/>
        </w:rPr>
      </w:pPr>
      <w:proofErr w:type="spellStart"/>
      <w:r w:rsidRPr="00ED284E">
        <w:rPr>
          <w:rFonts w:ascii="Times New Roman" w:hAnsi="Times New Roman" w:cs="Times New Roman"/>
          <w:b/>
          <w:bCs/>
        </w:rPr>
        <w:t>eFigure</w:t>
      </w:r>
      <w:proofErr w:type="spellEnd"/>
      <w:r w:rsidR="00444A1E">
        <w:rPr>
          <w:rFonts w:ascii="Times New Roman" w:hAnsi="Times New Roman" w:cs="Times New Roman" w:hint="eastAsia"/>
          <w:b/>
          <w:bCs/>
        </w:rPr>
        <w:t xml:space="preserve"> </w:t>
      </w:r>
      <w:r w:rsidRPr="00ED284E">
        <w:rPr>
          <w:rFonts w:ascii="Times New Roman" w:hAnsi="Times New Roman" w:cs="Times New Roman"/>
          <w:b/>
          <w:bCs/>
        </w:rPr>
        <w:t>1. Density plot of propensity score in each group</w:t>
      </w:r>
    </w:p>
    <w:p w14:paraId="0906CB6C" w14:textId="5FDF0162" w:rsidR="00ED284E" w:rsidRPr="00AD7EC5" w:rsidRDefault="00ED284E" w:rsidP="00AD7EC5">
      <w:pPr>
        <w:ind w:firstLineChars="200" w:firstLine="440"/>
        <w:rPr>
          <w:rFonts w:ascii="Times New Roman" w:hAnsi="Times New Roman" w:cs="Times New Roman"/>
          <w:b/>
          <w:bCs/>
        </w:rPr>
      </w:pPr>
      <w:r w:rsidRPr="00ED284E">
        <w:rPr>
          <w:rFonts w:ascii="Times New Roman" w:hAnsi="Times New Roman" w:cs="Times New Roman"/>
          <w:b/>
          <w:bCs/>
        </w:rPr>
        <w:t>PLT: Platelet.</w:t>
      </w:r>
    </w:p>
    <w:sectPr w:rsidR="00ED284E" w:rsidRPr="00AD7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F32C" w14:textId="77777777" w:rsidR="00750D53" w:rsidRDefault="00750D53" w:rsidP="00231A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5BFA88D" w14:textId="77777777" w:rsidR="00750D53" w:rsidRDefault="00750D53" w:rsidP="00231A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178E" w14:textId="77777777" w:rsidR="00750D53" w:rsidRDefault="00750D53" w:rsidP="00231A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47F0E3" w14:textId="77777777" w:rsidR="00750D53" w:rsidRDefault="00750D53" w:rsidP="00231A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A9"/>
    <w:rsid w:val="00105F12"/>
    <w:rsid w:val="00107604"/>
    <w:rsid w:val="00164715"/>
    <w:rsid w:val="00165FF1"/>
    <w:rsid w:val="001D0FA2"/>
    <w:rsid w:val="001D1388"/>
    <w:rsid w:val="0021632D"/>
    <w:rsid w:val="00231A17"/>
    <w:rsid w:val="00271DE7"/>
    <w:rsid w:val="002B402F"/>
    <w:rsid w:val="002F7967"/>
    <w:rsid w:val="003405BE"/>
    <w:rsid w:val="00444A1E"/>
    <w:rsid w:val="005B0CB1"/>
    <w:rsid w:val="005B7ABE"/>
    <w:rsid w:val="005E7023"/>
    <w:rsid w:val="00626F1A"/>
    <w:rsid w:val="006958EF"/>
    <w:rsid w:val="006A3C97"/>
    <w:rsid w:val="006E3DBC"/>
    <w:rsid w:val="00732DF4"/>
    <w:rsid w:val="00750D53"/>
    <w:rsid w:val="00755CE1"/>
    <w:rsid w:val="00780163"/>
    <w:rsid w:val="00783444"/>
    <w:rsid w:val="007A6A01"/>
    <w:rsid w:val="00842283"/>
    <w:rsid w:val="008B59E0"/>
    <w:rsid w:val="008C55A9"/>
    <w:rsid w:val="008E54F6"/>
    <w:rsid w:val="00921BD9"/>
    <w:rsid w:val="00982AEE"/>
    <w:rsid w:val="009966BF"/>
    <w:rsid w:val="009D4F5E"/>
    <w:rsid w:val="009F5935"/>
    <w:rsid w:val="009F644D"/>
    <w:rsid w:val="00AD7EC5"/>
    <w:rsid w:val="00B53848"/>
    <w:rsid w:val="00D77E94"/>
    <w:rsid w:val="00DE79B0"/>
    <w:rsid w:val="00E46BC6"/>
    <w:rsid w:val="00ED284E"/>
    <w:rsid w:val="00F17101"/>
    <w:rsid w:val="00F61A91"/>
    <w:rsid w:val="00F9214A"/>
    <w:rsid w:val="00FB7ECC"/>
    <w:rsid w:val="00FD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CB3087"/>
  <w15:chartTrackingRefBased/>
  <w15:docId w15:val="{BBF8384A-57F5-4BB3-BF9E-675F6FF9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55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5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5A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5A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5A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5A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5A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5A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55A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5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5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55A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55A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C55A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55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55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55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55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C5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5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C55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5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C55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55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55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5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C55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55A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31A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31A1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31A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31A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1229</Words>
  <Characters>6960</Characters>
  <Application>Microsoft Office Word</Application>
  <DocSecurity>0</DocSecurity>
  <Lines>632</Lines>
  <Paragraphs>481</Paragraphs>
  <ScaleCrop>false</ScaleCrop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peng</dc:creator>
  <cp:keywords/>
  <dc:description/>
  <cp:lastModifiedBy>c peng</cp:lastModifiedBy>
  <cp:revision>6</cp:revision>
  <dcterms:created xsi:type="dcterms:W3CDTF">2025-07-20T02:48:00Z</dcterms:created>
  <dcterms:modified xsi:type="dcterms:W3CDTF">2025-07-20T08:22:00Z</dcterms:modified>
</cp:coreProperties>
</file>