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CED1A" w14:textId="30F8A226" w:rsidR="003D14F1" w:rsidRPr="00BC13F0" w:rsidRDefault="015F4867" w:rsidP="7E501D6C">
      <w:pPr>
        <w:rPr>
          <w:b/>
          <w:bCs/>
          <w:sz w:val="22"/>
          <w:szCs w:val="22"/>
          <w:u w:val="single"/>
        </w:rPr>
      </w:pPr>
      <w:r w:rsidRPr="7E501D6C">
        <w:rPr>
          <w:b/>
          <w:bCs/>
          <w:sz w:val="22"/>
          <w:szCs w:val="22"/>
          <w:u w:val="single"/>
        </w:rPr>
        <w:t>Additional File</w:t>
      </w:r>
      <w:r w:rsidR="003D14F1" w:rsidRPr="7E501D6C">
        <w:rPr>
          <w:b/>
          <w:bCs/>
          <w:sz w:val="22"/>
          <w:szCs w:val="22"/>
          <w:u w:val="single"/>
        </w:rPr>
        <w:t>s</w:t>
      </w:r>
    </w:p>
    <w:p w14:paraId="04A2A300" w14:textId="12F7D07F" w:rsidR="4067C210" w:rsidRDefault="4067C210" w:rsidP="7E501D6C">
      <w:pPr>
        <w:rPr>
          <w:b/>
          <w:bCs/>
          <w:sz w:val="22"/>
          <w:szCs w:val="22"/>
          <w:u w:val="single"/>
        </w:rPr>
      </w:pPr>
      <w:r w:rsidRPr="7E501D6C">
        <w:rPr>
          <w:b/>
          <w:bCs/>
          <w:sz w:val="22"/>
          <w:szCs w:val="22"/>
          <w:u w:val="single"/>
        </w:rPr>
        <w:t>Table S1: Detailed cohort severity criteria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1771"/>
        <w:gridCol w:w="1490"/>
        <w:gridCol w:w="1706"/>
        <w:gridCol w:w="1598"/>
        <w:gridCol w:w="2196"/>
      </w:tblGrid>
      <w:tr w:rsidR="7E501D6C" w14:paraId="7F036A5E" w14:textId="77777777" w:rsidTr="7E501D6C">
        <w:trPr>
          <w:trHeight w:val="300"/>
        </w:trPr>
        <w:tc>
          <w:tcPr>
            <w:tcW w:w="8761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0A45526" w14:textId="445347A0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Hemorrhage Severity Criteria</w:t>
            </w:r>
          </w:p>
        </w:tc>
      </w:tr>
      <w:tr w:rsidR="7E501D6C" w14:paraId="0BF29331" w14:textId="77777777" w:rsidTr="7E501D6C">
        <w:trPr>
          <w:trHeight w:val="300"/>
        </w:trPr>
        <w:tc>
          <w:tcPr>
            <w:tcW w:w="1771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7F53C883" w14:textId="71F6ADEE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4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1B0E3F80" w14:textId="7BEFBF46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Mild Hemorrhage</w:t>
            </w:r>
          </w:p>
        </w:tc>
        <w:tc>
          <w:tcPr>
            <w:tcW w:w="1706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EDB9444" w14:textId="7F55458C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Moderate Hemorrhage</w:t>
            </w:r>
          </w:p>
        </w:tc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1B16AB67" w14:textId="1D81BF05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Severe Hemorrhage</w:t>
            </w:r>
          </w:p>
        </w:tc>
        <w:tc>
          <w:tcPr>
            <w:tcW w:w="2196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F3D8C3" w14:textId="41DDE173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Variable Rules</w:t>
            </w:r>
          </w:p>
        </w:tc>
      </w:tr>
      <w:tr w:rsidR="7E501D6C" w14:paraId="1C98AEAA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4D5E4F9" w14:textId="25A0B3F6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Systolic Blood Pressure</w:t>
            </w:r>
          </w:p>
        </w:tc>
        <w:tc>
          <w:tcPr>
            <w:tcW w:w="149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253EEA7" w14:textId="48AD49D7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&gt;90 mmHg</w:t>
            </w:r>
          </w:p>
        </w:tc>
        <w:tc>
          <w:tcPr>
            <w:tcW w:w="170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00C2A77" w14:textId="6547A1EB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&gt;70 – ≤ 90 mmHg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4235C4E" w14:textId="707082EF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≤ 70 mmHg</w:t>
            </w: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E35801" w14:textId="3DC49B21" w:rsidR="0F853CBF" w:rsidRDefault="0F853CBF" w:rsidP="7E501D6C">
            <w:pPr>
              <w:spacing w:line="253" w:lineRule="auto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Lowest in first 24 hours</w:t>
            </w:r>
            <w:r w:rsidR="390AB46B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,</w:t>
            </w:r>
            <w:r w:rsidR="54C5A282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from EMS scene transport or first facility</w:t>
            </w:r>
          </w:p>
        </w:tc>
      </w:tr>
      <w:tr w:rsidR="7E501D6C" w14:paraId="17C704E8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156F9C6" w14:textId="7D0CCF09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Shock Index</w:t>
            </w:r>
          </w:p>
        </w:tc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05E4C89" w14:textId="0296B210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≥ 0.7 – &lt;1.2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F79CD5C" w14:textId="374C173F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≥1.2 – &lt; 1.6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0C9D717" w14:textId="5B0A10D3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≥1.6</w:t>
            </w: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AC011A" w14:textId="41519FCA" w:rsidR="7E501D6C" w:rsidRDefault="7E501D6C" w:rsidP="7E501D6C">
            <w:pPr>
              <w:spacing w:line="253" w:lineRule="auto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Maximum </w:t>
            </w:r>
            <w:r w:rsidR="6BF611D8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in first</w:t>
            </w: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24-hour</w:t>
            </w:r>
            <w:r w:rsidR="67190639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s</w:t>
            </w:r>
            <w:r w:rsidR="5CFD0922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, from EMS scene transport or first facility</w:t>
            </w:r>
          </w:p>
        </w:tc>
      </w:tr>
      <w:tr w:rsidR="7E501D6C" w14:paraId="560D0551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CE1923D" w14:textId="0575B132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Base Deficit</w:t>
            </w:r>
          </w:p>
        </w:tc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8117A5E" w14:textId="34519455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&lt;6mmol/l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983DC93" w14:textId="17DA5E60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≥6 - &lt;10mmol/l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3266462" w14:textId="1FA43825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≥ 10mmol/l</w:t>
            </w: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514A0A" w14:textId="3CF4C403" w:rsidR="601DF15D" w:rsidRDefault="601DF15D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Absolute value maximum in first 24 hours</w:t>
            </w:r>
            <w:r w:rsidR="2824DB89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at first facility</w:t>
            </w:r>
          </w:p>
        </w:tc>
      </w:tr>
      <w:tr w:rsidR="7E501D6C" w14:paraId="1243A82B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8D55450" w14:textId="0D2C83A4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Lactate</w:t>
            </w:r>
          </w:p>
        </w:tc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49356DB" w14:textId="3343E247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n/a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449FAB33" w14:textId="0340BF60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n/a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A6667EF" w14:textId="10EE6EEA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≥ 10 mmol/l</w:t>
            </w: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38AA19" w14:textId="75C30050" w:rsidR="7E501D6C" w:rsidRDefault="7E501D6C" w:rsidP="7E501D6C">
            <w:pPr>
              <w:spacing w:line="253" w:lineRule="auto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First </w:t>
            </w:r>
            <w:r w:rsidR="4C6112B1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v</w:t>
            </w: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alue</w:t>
            </w:r>
            <w:r w:rsidR="28B5B61F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in first 24 hours</w:t>
            </w:r>
            <w:r w:rsidR="3AABE781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, at first facility</w:t>
            </w:r>
          </w:p>
        </w:tc>
      </w:tr>
      <w:tr w:rsidR="7E501D6C" w14:paraId="53D8B9CF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C923BCE" w14:textId="2F485769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Hemoglobin</w:t>
            </w:r>
          </w:p>
        </w:tc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AE49AF5" w14:textId="39CABDFE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&gt; 7 g/l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46EA0D5" w14:textId="3BCAD8EF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&gt;5 – ≤7 g/l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DE40D5C" w14:textId="3BB31B75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≤ 5 g/l</w:t>
            </w: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99AFBF" w14:textId="0788C23C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Lowest in first 24 hours</w:t>
            </w:r>
          </w:p>
        </w:tc>
      </w:tr>
      <w:tr w:rsidR="7E501D6C" w14:paraId="44B34E89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4201DE15" w14:textId="4B66FF3A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Packed Red Blood Cells</w:t>
            </w:r>
          </w:p>
        </w:tc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9DF8D02" w14:textId="56ECD600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&lt; 3 units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4A8CD269" w14:textId="07AA1B0B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≥3 – &lt;5 units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58ABB2D8" w14:textId="589AEE49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≥ 5 units</w:t>
            </w:r>
          </w:p>
        </w:tc>
        <w:tc>
          <w:tcPr>
            <w:tcW w:w="2196" w:type="dxa"/>
            <w:vMerge w:val="restart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B3A7FD5" w14:textId="67898D09" w:rsidR="54ADE856" w:rsidRDefault="54ADE856" w:rsidP="7E501D6C">
            <w:pPr>
              <w:spacing w:line="253" w:lineRule="auto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Total </w:t>
            </w:r>
            <w:r w:rsidR="161537F5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volume </w:t>
            </w:r>
            <w:r w:rsidR="7A35DD7D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administered</w:t>
            </w:r>
            <w:r w:rsidR="7E501D6C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</w:t>
            </w:r>
            <w:r w:rsidR="4BCC2D58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in the first</w:t>
            </w:r>
            <w:r w:rsidR="7E501D6C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24 hours from injury</w:t>
            </w:r>
          </w:p>
        </w:tc>
      </w:tr>
      <w:tr w:rsidR="7E501D6C" w14:paraId="20CCC5DA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FAF6ED5" w14:textId="5BDD292A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Whole Blood</w:t>
            </w:r>
          </w:p>
        </w:tc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2B898C6" w14:textId="64D37AF8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0 units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A199F65" w14:textId="75D1C56E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&gt;0 – &lt;3 units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24AAE631" w14:textId="771E5A5E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≥ 3 units</w:t>
            </w:r>
          </w:p>
        </w:tc>
        <w:tc>
          <w:tcPr>
            <w:tcW w:w="2196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A0DFBB9" w14:textId="77777777" w:rsidR="003B1B87" w:rsidRDefault="003B1B87"/>
        </w:tc>
      </w:tr>
      <w:tr w:rsidR="7E501D6C" w14:paraId="1734BE23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FD9E81F" w14:textId="25E0ADED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Fresh Frozen Plasma</w:t>
            </w:r>
          </w:p>
        </w:tc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11DAD4B6" w14:textId="7202DF8C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0 units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C1542FB" w14:textId="6AA708C1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&gt;0 – &lt;3 units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1A13F0EA" w14:textId="0EF82D02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≥ 3 units</w:t>
            </w:r>
          </w:p>
        </w:tc>
        <w:tc>
          <w:tcPr>
            <w:tcW w:w="2196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603A4D" w14:textId="77777777" w:rsidR="003B1B87" w:rsidRDefault="003B1B87"/>
        </w:tc>
      </w:tr>
      <w:tr w:rsidR="7E501D6C" w14:paraId="0C665624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2DDADD5" w14:textId="104BDCFC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Freeze Dried Plasma</w:t>
            </w:r>
          </w:p>
        </w:tc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981CB6F" w14:textId="39E0095F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&lt;2 units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E2F8A5A" w14:textId="314A8E2D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≥2 – &lt;4 units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3927B82E" w14:textId="0FEABD51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≥ 4 units</w:t>
            </w:r>
          </w:p>
        </w:tc>
        <w:tc>
          <w:tcPr>
            <w:tcW w:w="2196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07214C8" w14:textId="77777777" w:rsidR="003B1B87" w:rsidRDefault="003B1B87"/>
        </w:tc>
      </w:tr>
      <w:tr w:rsidR="7E501D6C" w14:paraId="66FB16EE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CB264B1" w14:textId="77C2BF3C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Platelets</w:t>
            </w:r>
          </w:p>
        </w:tc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7599214" w14:textId="71FB25F8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0 units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1CDFD53" w14:textId="7C8B5010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≤ 1 unit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5BFADFDA" w14:textId="69B4AA31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&gt; 1 unit</w:t>
            </w:r>
          </w:p>
        </w:tc>
        <w:tc>
          <w:tcPr>
            <w:tcW w:w="2196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8F68B6C" w14:textId="77777777" w:rsidR="003B1B87" w:rsidRDefault="003B1B87"/>
        </w:tc>
      </w:tr>
      <w:tr w:rsidR="7E501D6C" w14:paraId="58D64773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51F1F65" w14:textId="4A7D64AF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Cryoprecipitate</w:t>
            </w:r>
          </w:p>
        </w:tc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5C1C690" w14:textId="09211045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0 units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D1A05C8" w14:textId="6D429AA4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≤ 1 unit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7FE48346" w14:textId="21A033FE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&gt; 1 unit</w:t>
            </w:r>
          </w:p>
        </w:tc>
        <w:tc>
          <w:tcPr>
            <w:tcW w:w="2196" w:type="dxa"/>
            <w:vMerge/>
            <w:tcBorders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DE3639" w14:textId="77777777" w:rsidR="003B1B87" w:rsidRDefault="003B1B87"/>
        </w:tc>
      </w:tr>
      <w:tr w:rsidR="7E501D6C" w14:paraId="6D1087BC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D89A8CF" w14:textId="729432AC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Vasopressors</w:t>
            </w:r>
          </w:p>
        </w:tc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82F3CC3" w14:textId="56E7D404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A908D12" w14:textId="700A1782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A417D07" w14:textId="7EB321DF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AFE9A7" w14:textId="75629F22" w:rsidR="011E2562" w:rsidRDefault="011E2562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Any administration in first </w:t>
            </w:r>
            <w:r w:rsidR="7E501D6C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24 hours from injury</w:t>
            </w:r>
          </w:p>
        </w:tc>
      </w:tr>
      <w:tr w:rsidR="7E501D6C" w14:paraId="00AB2698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46BA2C8" w14:textId="74FB0ACF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lastRenderedPageBreak/>
              <w:t>Inotropes</w:t>
            </w:r>
          </w:p>
        </w:tc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5875DBB" w14:textId="7C8E4604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3DD8CE0" w14:textId="1ED3E289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A01DA7C" w14:textId="52811EFE" w:rsidR="7E501D6C" w:rsidRDefault="7E501D6C" w:rsidP="7E501D6C">
            <w:pPr>
              <w:spacing w:line="253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70E120" w14:textId="0065E7D1" w:rsidR="69A0EF96" w:rsidRDefault="69A0EF96" w:rsidP="7E501D6C">
            <w:pPr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Any administration in first </w:t>
            </w:r>
            <w:r w:rsidR="7E501D6C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24 hours from injury</w:t>
            </w:r>
          </w:p>
        </w:tc>
      </w:tr>
      <w:tr w:rsidR="7E501D6C" w14:paraId="44EEAE3C" w14:textId="77777777" w:rsidTr="7E501D6C">
        <w:trPr>
          <w:trHeight w:val="300"/>
        </w:trPr>
        <w:tc>
          <w:tcPr>
            <w:tcW w:w="8761" w:type="dxa"/>
            <w:gridSpan w:val="5"/>
            <w:tcBorders>
              <w:top w:val="single" w:sz="8" w:space="0" w:color="auto"/>
              <w:left w:val="single" w:sz="12" w:space="0" w:color="000000" w:themeColor="text1"/>
              <w:bottom w:val="single" w:sz="12" w:space="0" w:color="000000" w:themeColor="text1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442F90AF" w14:textId="35227205" w:rsidR="7E501D6C" w:rsidRDefault="7E501D6C" w:rsidP="7E501D6C">
            <w:pPr>
              <w:spacing w:line="253" w:lineRule="auto"/>
            </w:pPr>
            <w:r w:rsidRPr="7E501D6C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TBI Severity Criteria</w:t>
            </w:r>
          </w:p>
        </w:tc>
      </w:tr>
      <w:tr w:rsidR="7E501D6C" w14:paraId="6869ED64" w14:textId="77777777" w:rsidTr="7E501D6C">
        <w:trPr>
          <w:trHeight w:val="300"/>
        </w:trPr>
        <w:tc>
          <w:tcPr>
            <w:tcW w:w="1771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6B55BAD6" w14:textId="5625A639" w:rsidR="7E501D6C" w:rsidRDefault="7E501D6C" w:rsidP="7E501D6C">
            <w:pPr>
              <w:spacing w:line="235" w:lineRule="auto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4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23A5E0F" w14:textId="1FB81EA0" w:rsidR="7E501D6C" w:rsidRDefault="7E501D6C" w:rsidP="7E501D6C">
            <w:pPr>
              <w:spacing w:line="235" w:lineRule="auto"/>
              <w:jc w:val="center"/>
            </w:pPr>
            <w:r w:rsidRPr="7E501D6C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Mild TBI</w:t>
            </w:r>
          </w:p>
        </w:tc>
        <w:tc>
          <w:tcPr>
            <w:tcW w:w="1706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135D797D" w14:textId="05E26544" w:rsidR="7E501D6C" w:rsidRDefault="7E501D6C" w:rsidP="7E501D6C">
            <w:pPr>
              <w:spacing w:line="235" w:lineRule="auto"/>
              <w:jc w:val="center"/>
            </w:pPr>
            <w:r w:rsidRPr="7E501D6C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Moderate TBI</w:t>
            </w:r>
          </w:p>
        </w:tc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90" w:type="dxa"/>
              <w:right w:w="90" w:type="dxa"/>
            </w:tcMar>
            <w:vAlign w:val="center"/>
          </w:tcPr>
          <w:p w14:paraId="2F317A8D" w14:textId="1D7508EA" w:rsidR="7E501D6C" w:rsidRDefault="7E501D6C" w:rsidP="7E501D6C">
            <w:pPr>
              <w:spacing w:line="235" w:lineRule="auto"/>
              <w:jc w:val="center"/>
            </w:pPr>
            <w:r w:rsidRPr="7E501D6C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Severe TBI</w:t>
            </w:r>
          </w:p>
        </w:tc>
        <w:tc>
          <w:tcPr>
            <w:tcW w:w="219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5B2911" w14:textId="52899640" w:rsidR="7E501D6C" w:rsidRDefault="7E501D6C" w:rsidP="7E501D6C">
            <w:pPr>
              <w:spacing w:line="235" w:lineRule="auto"/>
              <w:jc w:val="center"/>
            </w:pPr>
            <w:r w:rsidRPr="7E501D6C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Variable Rules</w:t>
            </w:r>
          </w:p>
        </w:tc>
      </w:tr>
      <w:tr w:rsidR="7E501D6C" w14:paraId="01707238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3695D6A" w14:textId="277EC908" w:rsidR="7E501D6C" w:rsidRDefault="7E501D6C" w:rsidP="7E501D6C">
            <w:pPr>
              <w:spacing w:line="235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Glasgow Coma Score (GCS)</w:t>
            </w:r>
          </w:p>
        </w:tc>
        <w:tc>
          <w:tcPr>
            <w:tcW w:w="149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D90E7B0" w14:textId="4F50EE9B" w:rsidR="7E501D6C" w:rsidRDefault="7E501D6C" w:rsidP="7E501D6C">
            <w:pPr>
              <w:spacing w:line="235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13 – 15</w:t>
            </w:r>
          </w:p>
        </w:tc>
        <w:tc>
          <w:tcPr>
            <w:tcW w:w="170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15BA49BD" w14:textId="1B741A3F" w:rsidR="7E501D6C" w:rsidRDefault="7E501D6C" w:rsidP="7E501D6C">
            <w:pPr>
              <w:spacing w:line="235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9 – 12</w:t>
            </w:r>
          </w:p>
        </w:tc>
        <w:tc>
          <w:tcPr>
            <w:tcW w:w="1598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42191EBE" w14:textId="7AF1BDF8" w:rsidR="7E501D6C" w:rsidRDefault="7E501D6C" w:rsidP="7E501D6C">
            <w:pPr>
              <w:spacing w:line="235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&lt; =8</w:t>
            </w: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8389C8" w14:textId="5502C50D" w:rsidR="7E501D6C" w:rsidRDefault="7E501D6C" w:rsidP="7E501D6C">
            <w:pPr>
              <w:spacing w:line="235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Lowest GCS in first 24 hours</w:t>
            </w:r>
          </w:p>
        </w:tc>
      </w:tr>
      <w:tr w:rsidR="7E501D6C" w14:paraId="37318FDB" w14:textId="77777777" w:rsidTr="7E501D6C">
        <w:trPr>
          <w:trHeight w:val="300"/>
        </w:trPr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10FEBA62" w14:textId="566DEC93" w:rsidR="7E501D6C" w:rsidRDefault="7E501D6C" w:rsidP="7E501D6C">
            <w:pPr>
              <w:spacing w:line="235" w:lineRule="auto"/>
            </w:pPr>
            <w:r w:rsidRPr="7E501D6C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 xml:space="preserve">Injury on computed tomography of brain </w:t>
            </w:r>
          </w:p>
        </w:tc>
        <w:tc>
          <w:tcPr>
            <w:tcW w:w="1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F76B16C" w14:textId="4CC48FDE" w:rsidR="7E501D6C" w:rsidRDefault="7E501D6C" w:rsidP="7E501D6C">
            <w:pPr>
              <w:spacing w:line="235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---</w:t>
            </w:r>
          </w:p>
        </w:tc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849FFAC" w14:textId="5CFA5C8C" w:rsidR="7E501D6C" w:rsidRDefault="7E501D6C" w:rsidP="7E501D6C">
            <w:pPr>
              <w:spacing w:line="235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Intracranial hemorrhage, skull fracture, parenchymal injury or edema</w:t>
            </w:r>
          </w:p>
        </w:tc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BCCA787" w14:textId="38504380" w:rsidR="7E501D6C" w:rsidRDefault="7E501D6C" w:rsidP="7E501D6C">
            <w:pPr>
              <w:spacing w:after="0" w:line="235" w:lineRule="auto"/>
              <w:jc w:val="center"/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Diffuse axonal injury, &gt;5mm shift or herniation</w:t>
            </w: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AB8A7" w14:textId="6DDC2DF8" w:rsidR="7E501D6C" w:rsidRDefault="7E501D6C" w:rsidP="7E501D6C">
            <w:pPr>
              <w:spacing w:after="0" w:line="235" w:lineRule="auto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First CT imaging, done any time during</w:t>
            </w:r>
            <w:r w:rsidR="4C9FF6BC"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hospital</w:t>
            </w:r>
            <w:r w:rsidRPr="7E501D6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admission</w:t>
            </w:r>
          </w:p>
        </w:tc>
      </w:tr>
    </w:tbl>
    <w:p w14:paraId="1AFB77CB" w14:textId="54A8DE11" w:rsidR="7E501D6C" w:rsidRDefault="7E501D6C" w:rsidP="7E501D6C">
      <w:pPr>
        <w:spacing w:after="0"/>
      </w:pPr>
    </w:p>
    <w:p w14:paraId="5B590444" w14:textId="6744D303" w:rsidR="4067C210" w:rsidRDefault="4067C210" w:rsidP="7E501D6C">
      <w:pPr>
        <w:rPr>
          <w:b/>
          <w:bCs/>
          <w:sz w:val="22"/>
          <w:szCs w:val="22"/>
          <w:u w:val="single"/>
        </w:rPr>
      </w:pPr>
      <w:r w:rsidRPr="7E501D6C">
        <w:rPr>
          <w:b/>
          <w:bCs/>
          <w:sz w:val="22"/>
          <w:szCs w:val="22"/>
          <w:u w:val="single"/>
        </w:rPr>
        <w:t xml:space="preserve">Deterministic strategy and tie-breaking: </w:t>
      </w:r>
    </w:p>
    <w:p w14:paraId="1E156F84" w14:textId="4BE58445" w:rsidR="4C9FFFD3" w:rsidRDefault="4C9FFFD3" w:rsidP="7E501D6C">
      <w:pPr>
        <w:spacing w:before="240" w:after="0"/>
        <w:rPr>
          <w:rFonts w:ascii="Aptos" w:eastAsia="Aptos" w:hAnsi="Aptos" w:cs="Aptos"/>
          <w:sz w:val="22"/>
          <w:szCs w:val="22"/>
        </w:rPr>
      </w:pPr>
      <w:r w:rsidRPr="7E501D6C">
        <w:rPr>
          <w:rFonts w:ascii="Aptos" w:eastAsia="Aptos" w:hAnsi="Aptos" w:cs="Aptos"/>
          <w:sz w:val="22"/>
          <w:szCs w:val="22"/>
        </w:rPr>
        <w:t>At risk for hemorrhage defined as:</w:t>
      </w:r>
      <w:r w:rsidRPr="7E501D6C">
        <w:rPr>
          <w:rFonts w:ascii="Aptos" w:eastAsia="Aptos" w:hAnsi="Aptos" w:cs="Aptos"/>
          <w:color w:val="000000" w:themeColor="text1"/>
          <w:sz w:val="20"/>
          <w:szCs w:val="20"/>
        </w:rPr>
        <w:t xml:space="preserve"> AIS body (non-head/face) ≥ 1 </w:t>
      </w:r>
      <w:r w:rsidRPr="7E501D6C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and</w:t>
      </w:r>
      <w:r w:rsidRPr="7E501D6C">
        <w:rPr>
          <w:rFonts w:ascii="Aptos" w:eastAsia="Aptos" w:hAnsi="Aptos" w:cs="Aptos"/>
          <w:color w:val="000000" w:themeColor="text1"/>
          <w:sz w:val="20"/>
          <w:szCs w:val="20"/>
        </w:rPr>
        <w:t xml:space="preserve"> at least one of the following: SBP ≤ 100, shock index ≥ 1, SOFA cardiovascular score ≥ 3, initial lactate ≥ 4, initial base deficit ≥ 6, initial pH </w:t>
      </w:r>
      <w:r w:rsidRPr="7E501D6C">
        <w:rPr>
          <w:rFonts w:ascii="Aptos" w:eastAsia="Aptos" w:hAnsi="Aptos" w:cs="Aptos"/>
          <w:color w:val="000000" w:themeColor="text1"/>
          <w:sz w:val="20"/>
          <w:szCs w:val="20"/>
          <w:u w:val="single"/>
        </w:rPr>
        <w:t xml:space="preserve">&lt; </w:t>
      </w:r>
      <w:r w:rsidRPr="7E501D6C">
        <w:rPr>
          <w:rFonts w:ascii="Aptos" w:eastAsia="Aptos" w:hAnsi="Aptos" w:cs="Aptos"/>
          <w:color w:val="000000" w:themeColor="text1"/>
          <w:sz w:val="20"/>
          <w:szCs w:val="20"/>
        </w:rPr>
        <w:t>7.2, administration of TXA, vasopressors, inotropes or blood products within 24 hours, circulatory diagnosis (eg hemorrhagic shock or cardiac arrest), or hemorrhage-related death.</w:t>
      </w:r>
      <w:r w:rsidRPr="7E501D6C">
        <w:rPr>
          <w:rFonts w:ascii="Aptos" w:eastAsia="Aptos" w:hAnsi="Aptos" w:cs="Aptos"/>
          <w:sz w:val="22"/>
          <w:szCs w:val="22"/>
        </w:rPr>
        <w:t xml:space="preserve"> </w:t>
      </w:r>
    </w:p>
    <w:p w14:paraId="6A9A564B" w14:textId="2E8228EF" w:rsidR="4C9FFFD3" w:rsidRDefault="4C9FFFD3" w:rsidP="7E501D6C">
      <w:pPr>
        <w:spacing w:before="240" w:after="0"/>
        <w:rPr>
          <w:rFonts w:ascii="Aptos" w:eastAsia="Aptos" w:hAnsi="Aptos" w:cs="Aptos"/>
          <w:sz w:val="22"/>
          <w:szCs w:val="22"/>
        </w:rPr>
      </w:pPr>
      <w:r w:rsidRPr="7E501D6C">
        <w:rPr>
          <w:rFonts w:ascii="Aptos" w:eastAsia="Aptos" w:hAnsi="Aptos" w:cs="Aptos"/>
          <w:sz w:val="22"/>
          <w:szCs w:val="22"/>
        </w:rPr>
        <w:t>Hemorrhage s</w:t>
      </w:r>
      <w:r w:rsidR="4067C210" w:rsidRPr="7E501D6C">
        <w:rPr>
          <w:rFonts w:ascii="Aptos" w:eastAsia="Aptos" w:hAnsi="Aptos" w:cs="Aptos"/>
          <w:sz w:val="22"/>
          <w:szCs w:val="22"/>
        </w:rPr>
        <w:t xml:space="preserve">tratification begins with the </w:t>
      </w:r>
      <w:r w:rsidR="4067C210" w:rsidRPr="7E501D6C">
        <w:rPr>
          <w:rFonts w:ascii="Aptos" w:eastAsia="Aptos" w:hAnsi="Aptos" w:cs="Aptos"/>
          <w:b/>
          <w:bCs/>
          <w:sz w:val="22"/>
          <w:szCs w:val="22"/>
        </w:rPr>
        <w:t>severe</w:t>
      </w:r>
      <w:r w:rsidR="4067C210" w:rsidRPr="7E501D6C">
        <w:rPr>
          <w:rFonts w:ascii="Aptos" w:eastAsia="Aptos" w:hAnsi="Aptos" w:cs="Aptos"/>
          <w:sz w:val="22"/>
          <w:szCs w:val="22"/>
        </w:rPr>
        <w:t xml:space="preserve"> category. A patient is classified as </w:t>
      </w:r>
      <w:r w:rsidR="4067C210" w:rsidRPr="7E501D6C">
        <w:rPr>
          <w:rFonts w:ascii="Aptos" w:eastAsia="Aptos" w:hAnsi="Aptos" w:cs="Aptos"/>
          <w:b/>
          <w:bCs/>
          <w:sz w:val="22"/>
          <w:szCs w:val="22"/>
        </w:rPr>
        <w:t>severe</w:t>
      </w:r>
      <w:r w:rsidR="4067C210" w:rsidRPr="7E501D6C">
        <w:rPr>
          <w:rFonts w:ascii="Aptos" w:eastAsia="Aptos" w:hAnsi="Aptos" w:cs="Aptos"/>
          <w:sz w:val="22"/>
          <w:szCs w:val="22"/>
        </w:rPr>
        <w:t xml:space="preserve"> if they meet </w:t>
      </w:r>
      <w:r w:rsidR="4067C210" w:rsidRPr="7E501D6C">
        <w:rPr>
          <w:rFonts w:ascii="Aptos" w:eastAsia="Aptos" w:hAnsi="Aptos" w:cs="Aptos"/>
          <w:b/>
          <w:bCs/>
          <w:sz w:val="22"/>
          <w:szCs w:val="22"/>
        </w:rPr>
        <w:t>at least one severe criterion</w:t>
      </w:r>
      <w:r w:rsidR="4067C210" w:rsidRPr="7E501D6C">
        <w:rPr>
          <w:rFonts w:ascii="Aptos" w:eastAsia="Aptos" w:hAnsi="Aptos" w:cs="Aptos"/>
          <w:sz w:val="22"/>
          <w:szCs w:val="22"/>
        </w:rPr>
        <w:t xml:space="preserve">. If no severe criteria are met, the patient is evaluated for the </w:t>
      </w:r>
      <w:r w:rsidR="4067C210" w:rsidRPr="7E501D6C">
        <w:rPr>
          <w:rFonts w:ascii="Aptos" w:eastAsia="Aptos" w:hAnsi="Aptos" w:cs="Aptos"/>
          <w:b/>
          <w:bCs/>
          <w:sz w:val="22"/>
          <w:szCs w:val="22"/>
        </w:rPr>
        <w:t>moderate</w:t>
      </w:r>
      <w:r w:rsidR="4067C210" w:rsidRPr="7E501D6C">
        <w:rPr>
          <w:rFonts w:ascii="Aptos" w:eastAsia="Aptos" w:hAnsi="Aptos" w:cs="Aptos"/>
          <w:sz w:val="22"/>
          <w:szCs w:val="22"/>
        </w:rPr>
        <w:t xml:space="preserve"> category. Meeting </w:t>
      </w:r>
      <w:r w:rsidR="4067C210" w:rsidRPr="7E501D6C">
        <w:rPr>
          <w:rFonts w:ascii="Aptos" w:eastAsia="Aptos" w:hAnsi="Aptos" w:cs="Aptos"/>
          <w:b/>
          <w:bCs/>
          <w:sz w:val="22"/>
          <w:szCs w:val="22"/>
        </w:rPr>
        <w:t>at least one moderate criterion</w:t>
      </w:r>
      <w:r w:rsidR="4067C210" w:rsidRPr="7E501D6C">
        <w:rPr>
          <w:rFonts w:ascii="Aptos" w:eastAsia="Aptos" w:hAnsi="Aptos" w:cs="Aptos"/>
          <w:sz w:val="22"/>
          <w:szCs w:val="22"/>
        </w:rPr>
        <w:t xml:space="preserve"> results in classification as </w:t>
      </w:r>
      <w:r w:rsidR="4067C210" w:rsidRPr="7E501D6C">
        <w:rPr>
          <w:rFonts w:ascii="Aptos" w:eastAsia="Aptos" w:hAnsi="Aptos" w:cs="Aptos"/>
          <w:b/>
          <w:bCs/>
          <w:sz w:val="22"/>
          <w:szCs w:val="22"/>
        </w:rPr>
        <w:t>moderate</w:t>
      </w:r>
      <w:r w:rsidR="4067C210" w:rsidRPr="7E501D6C">
        <w:rPr>
          <w:rFonts w:ascii="Aptos" w:eastAsia="Aptos" w:hAnsi="Aptos" w:cs="Aptos"/>
          <w:sz w:val="22"/>
          <w:szCs w:val="22"/>
        </w:rPr>
        <w:t xml:space="preserve">. Patients who do not meet any severe or moderate criteria are classified as </w:t>
      </w:r>
      <w:r w:rsidR="4067C210" w:rsidRPr="7E501D6C">
        <w:rPr>
          <w:rFonts w:ascii="Aptos" w:eastAsia="Aptos" w:hAnsi="Aptos" w:cs="Aptos"/>
          <w:b/>
          <w:bCs/>
          <w:sz w:val="22"/>
          <w:szCs w:val="22"/>
        </w:rPr>
        <w:t>mild</w:t>
      </w:r>
      <w:r w:rsidR="4067C210" w:rsidRPr="7E501D6C">
        <w:rPr>
          <w:rFonts w:ascii="Aptos" w:eastAsia="Aptos" w:hAnsi="Aptos" w:cs="Aptos"/>
          <w:sz w:val="22"/>
          <w:szCs w:val="22"/>
        </w:rPr>
        <w:t>.</w:t>
      </w:r>
      <w:r w:rsidR="4742B06E" w:rsidRPr="7E501D6C">
        <w:rPr>
          <w:rFonts w:ascii="Aptos" w:eastAsia="Aptos" w:hAnsi="Aptos" w:cs="Aptos"/>
          <w:sz w:val="22"/>
          <w:szCs w:val="22"/>
        </w:rPr>
        <w:t xml:space="preserve"> </w:t>
      </w:r>
    </w:p>
    <w:p w14:paraId="6CBF044A" w14:textId="21738C58" w:rsidR="4742B06E" w:rsidRDefault="4742B06E" w:rsidP="7E501D6C">
      <w:pPr>
        <w:spacing w:before="240" w:after="0"/>
        <w:rPr>
          <w:rFonts w:ascii="Aptos" w:eastAsia="Aptos" w:hAnsi="Aptos" w:cs="Aptos"/>
          <w:sz w:val="22"/>
          <w:szCs w:val="22"/>
        </w:rPr>
      </w:pPr>
      <w:r w:rsidRPr="7E501D6C">
        <w:rPr>
          <w:rFonts w:ascii="Aptos" w:eastAsia="Aptos" w:hAnsi="Aptos" w:cs="Aptos"/>
          <w:sz w:val="22"/>
          <w:szCs w:val="22"/>
        </w:rPr>
        <w:t xml:space="preserve">If a </w:t>
      </w:r>
      <w:r w:rsidR="63760F6D" w:rsidRPr="7E501D6C">
        <w:rPr>
          <w:rFonts w:ascii="Aptos" w:eastAsia="Aptos" w:hAnsi="Aptos" w:cs="Aptos"/>
          <w:sz w:val="22"/>
          <w:szCs w:val="22"/>
        </w:rPr>
        <w:t xml:space="preserve">stratification </w:t>
      </w:r>
      <w:r w:rsidRPr="7E501D6C">
        <w:rPr>
          <w:rFonts w:ascii="Aptos" w:eastAsia="Aptos" w:hAnsi="Aptos" w:cs="Aptos"/>
          <w:sz w:val="22"/>
          <w:szCs w:val="22"/>
        </w:rPr>
        <w:t>variable was missing it was not used in the severity stratification, for example if there were no lab values available for a patient they would then be stratified using available variables such as vital signs and administration of blood products or vasopressors.</w:t>
      </w:r>
    </w:p>
    <w:p w14:paraId="65241159" w14:textId="511E0324" w:rsidR="7E501D6C" w:rsidRDefault="7E501D6C" w:rsidP="7E501D6C">
      <w:pPr>
        <w:rPr>
          <w:b/>
          <w:bCs/>
          <w:sz w:val="22"/>
          <w:szCs w:val="22"/>
          <w:u w:val="single"/>
        </w:rPr>
      </w:pPr>
    </w:p>
    <w:p w14:paraId="3F1B6BE3" w14:textId="3A662201" w:rsidR="75715355" w:rsidRDefault="75715355" w:rsidP="7E501D6C">
      <w:pPr>
        <w:spacing w:line="480" w:lineRule="auto"/>
        <w:rPr>
          <w:rFonts w:ascii="Aptos" w:eastAsia="Aptos" w:hAnsi="Aptos" w:cs="Aptos"/>
          <w:color w:val="000000" w:themeColor="text1"/>
        </w:rPr>
      </w:pPr>
      <w:r w:rsidRPr="7E501D6C">
        <w:rPr>
          <w:rFonts w:ascii="Aptos" w:eastAsia="Aptos" w:hAnsi="Aptos" w:cs="Aptos"/>
          <w:b/>
          <w:bCs/>
          <w:color w:val="000000" w:themeColor="text1"/>
        </w:rPr>
        <w:t>Table S2:</w:t>
      </w:r>
      <w:r w:rsidRPr="7E501D6C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7-day Mortality Status</w:t>
      </w:r>
      <w:r w:rsidRPr="7E501D6C">
        <w:rPr>
          <w:rFonts w:ascii="Aptos" w:eastAsia="Aptos" w:hAnsi="Aptos" w:cs="Aptos"/>
          <w:color w:val="000000" w:themeColor="text1"/>
        </w:rPr>
        <w:t xml:space="preserve"> </w:t>
      </w:r>
      <w:r w:rsidRPr="7E501D6C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Stratified</w:t>
      </w:r>
      <w:r w:rsidRPr="7E501D6C">
        <w:rPr>
          <w:rFonts w:ascii="Aptos" w:eastAsia="Aptos" w:hAnsi="Aptos" w:cs="Aptos"/>
          <w:color w:val="000000" w:themeColor="text1"/>
        </w:rPr>
        <w:t xml:space="preserve"> </w:t>
      </w:r>
      <w:r w:rsidRPr="7E501D6C">
        <w:rPr>
          <w:rFonts w:ascii="Aptos" w:eastAsia="Aptos" w:hAnsi="Aptos" w:cs="Aptos"/>
          <w:b/>
          <w:bCs/>
          <w:color w:val="000000" w:themeColor="text1"/>
        </w:rPr>
        <w:t xml:space="preserve">by </w:t>
      </w:r>
      <w:r w:rsidRPr="7E501D6C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Hemorrhage and TBI Severity Status 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805"/>
        <w:gridCol w:w="1725"/>
        <w:gridCol w:w="2250"/>
        <w:gridCol w:w="2385"/>
      </w:tblGrid>
      <w:tr w:rsidR="7E501D6C" w14:paraId="4E9D7C13" w14:textId="77777777" w:rsidTr="7E501D6C">
        <w:trPr>
          <w:trHeight w:val="330"/>
        </w:trPr>
        <w:tc>
          <w:tcPr>
            <w:tcW w:w="280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134BE7B" w14:textId="5E8B65D7" w:rsidR="7E501D6C" w:rsidRDefault="7E501D6C" w:rsidP="7E501D6C">
            <w:pPr>
              <w:spacing w:after="0" w:line="240" w:lineRule="auto"/>
              <w:ind w:leftChars="-9" w:hangingChars="10" w:hanging="22"/>
              <w:rPr>
                <w:rFonts w:ascii="Aptos" w:eastAsia="Aptos" w:hAnsi="Aptos" w:cs="Aptos"/>
                <w:b/>
                <w:bCs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b/>
                <w:bCs/>
                <w:color w:val="333333"/>
                <w:sz w:val="22"/>
                <w:szCs w:val="22"/>
              </w:rPr>
              <w:t xml:space="preserve">Hemorrhage/TBI Severity </w:t>
            </w: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deaths/number meeting both cohort criteria (%)</w:t>
            </w:r>
          </w:p>
        </w:tc>
        <w:tc>
          <w:tcPr>
            <w:tcW w:w="172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31892512" w14:textId="674DDD8A" w:rsidR="7E501D6C" w:rsidRDefault="7E501D6C" w:rsidP="7E501D6C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Mild TBI</w:t>
            </w:r>
          </w:p>
        </w:tc>
        <w:tc>
          <w:tcPr>
            <w:tcW w:w="225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4D2D03B5" w14:textId="025FC749" w:rsidR="7E501D6C" w:rsidRDefault="7E501D6C" w:rsidP="7E501D6C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Moderate TBI</w:t>
            </w:r>
          </w:p>
        </w:tc>
        <w:tc>
          <w:tcPr>
            <w:tcW w:w="2385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DA9632E" w14:textId="2EEEF01E" w:rsidR="7E501D6C" w:rsidRDefault="7E501D6C" w:rsidP="7E501D6C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</w:p>
          <w:p w14:paraId="0550AA7C" w14:textId="2E2772A9" w:rsidR="7E501D6C" w:rsidRDefault="7E501D6C" w:rsidP="7E501D6C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Severe TBI</w:t>
            </w:r>
          </w:p>
        </w:tc>
      </w:tr>
      <w:tr w:rsidR="7E501D6C" w14:paraId="18DE5F66" w14:textId="77777777" w:rsidTr="7E501D6C">
        <w:trPr>
          <w:trHeight w:val="330"/>
        </w:trPr>
        <w:tc>
          <w:tcPr>
            <w:tcW w:w="2805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86DDC00" w14:textId="734B50D1" w:rsidR="7E501D6C" w:rsidRDefault="7E501D6C" w:rsidP="7E501D6C">
            <w:pPr>
              <w:spacing w:after="0" w:line="240" w:lineRule="auto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    Mild Hemorrhage</w:t>
            </w:r>
          </w:p>
        </w:tc>
        <w:tc>
          <w:tcPr>
            <w:tcW w:w="17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59B48DA" w14:textId="1C921CD8" w:rsidR="7E501D6C" w:rsidRDefault="7E501D6C" w:rsidP="7E501D6C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1/98 (1.0%)</w:t>
            </w:r>
          </w:p>
        </w:tc>
        <w:tc>
          <w:tcPr>
            <w:tcW w:w="22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076491C" w14:textId="6B586277" w:rsidR="7E501D6C" w:rsidRDefault="7E501D6C" w:rsidP="7E501D6C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4/122 (3.3%)</w:t>
            </w:r>
          </w:p>
        </w:tc>
        <w:tc>
          <w:tcPr>
            <w:tcW w:w="23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3A8F6CB" w14:textId="67639C5C" w:rsidR="7E501D6C" w:rsidRDefault="7E501D6C" w:rsidP="7E501D6C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15/68 (22.1%)</w:t>
            </w:r>
          </w:p>
        </w:tc>
      </w:tr>
      <w:tr w:rsidR="7E501D6C" w14:paraId="7F508A31" w14:textId="77777777" w:rsidTr="7E501D6C">
        <w:trPr>
          <w:trHeight w:val="330"/>
        </w:trPr>
        <w:tc>
          <w:tcPr>
            <w:tcW w:w="2805" w:type="dxa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790B5E5" w14:textId="2700D1AC" w:rsidR="7E501D6C" w:rsidRDefault="7E501D6C" w:rsidP="7E501D6C">
            <w:pPr>
              <w:spacing w:after="0" w:line="240" w:lineRule="auto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    Moderate Hemorrhage</w:t>
            </w:r>
          </w:p>
        </w:tc>
        <w:tc>
          <w:tcPr>
            <w:tcW w:w="17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074F5FE" w14:textId="48869CE3" w:rsidR="7E501D6C" w:rsidRDefault="7E501D6C" w:rsidP="7E501D6C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3/87 (3.4%)</w:t>
            </w:r>
          </w:p>
        </w:tc>
        <w:tc>
          <w:tcPr>
            <w:tcW w:w="22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C879609" w14:textId="5AAEBDA7" w:rsidR="7E501D6C" w:rsidRDefault="7E501D6C" w:rsidP="7E501D6C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3/101 (3.0%)</w:t>
            </w:r>
          </w:p>
        </w:tc>
        <w:tc>
          <w:tcPr>
            <w:tcW w:w="23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F6A3D12" w14:textId="2CF4D2A8" w:rsidR="7E501D6C" w:rsidRDefault="7E501D6C" w:rsidP="7E501D6C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21/65 (32.3%)</w:t>
            </w:r>
          </w:p>
        </w:tc>
      </w:tr>
      <w:tr w:rsidR="7E501D6C" w14:paraId="6B938C77" w14:textId="77777777" w:rsidTr="7E501D6C">
        <w:trPr>
          <w:trHeight w:val="315"/>
        </w:trPr>
        <w:tc>
          <w:tcPr>
            <w:tcW w:w="2805" w:type="dxa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4D5181C" w14:textId="23BE65A1" w:rsidR="7E501D6C" w:rsidRDefault="7E501D6C" w:rsidP="7E501D6C">
            <w:pPr>
              <w:spacing w:after="0" w:line="240" w:lineRule="auto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    Severe Hemorrhage</w:t>
            </w:r>
          </w:p>
        </w:tc>
        <w:tc>
          <w:tcPr>
            <w:tcW w:w="17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442F024" w14:textId="36EDE73D" w:rsidR="7E501D6C" w:rsidRDefault="7E501D6C" w:rsidP="7E501D6C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6/46 (13.0%)</w:t>
            </w:r>
          </w:p>
        </w:tc>
        <w:tc>
          <w:tcPr>
            <w:tcW w:w="22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263A584" w14:textId="430629A3" w:rsidR="7E501D6C" w:rsidRDefault="7E501D6C" w:rsidP="7E501D6C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15/91 (16.5%)</w:t>
            </w:r>
          </w:p>
        </w:tc>
        <w:tc>
          <w:tcPr>
            <w:tcW w:w="23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CAF3DE9" w14:textId="10A04470" w:rsidR="7E501D6C" w:rsidRDefault="7E501D6C" w:rsidP="7E501D6C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E501D6C">
              <w:rPr>
                <w:rFonts w:ascii="Aptos" w:eastAsia="Aptos" w:hAnsi="Aptos" w:cs="Aptos"/>
                <w:color w:val="333333"/>
                <w:sz w:val="22"/>
                <w:szCs w:val="22"/>
              </w:rPr>
              <w:t>144/199 (70.9%)</w:t>
            </w:r>
          </w:p>
        </w:tc>
      </w:tr>
    </w:tbl>
    <w:p w14:paraId="5FFFCA85" w14:textId="59CA42F0" w:rsidR="75715355" w:rsidRDefault="75715355" w:rsidP="7E501D6C">
      <w:pPr>
        <w:rPr>
          <w:rFonts w:eastAsiaTheme="minorEastAsia"/>
          <w:sz w:val="22"/>
          <w:szCs w:val="22"/>
        </w:rPr>
      </w:pPr>
      <w:r w:rsidRPr="7E501D6C">
        <w:rPr>
          <w:rFonts w:eastAsiaTheme="minorEastAsia"/>
          <w:i/>
          <w:iCs/>
          <w:sz w:val="22"/>
          <w:szCs w:val="22"/>
        </w:rPr>
        <w:lastRenderedPageBreak/>
        <w:t>Table S2:</w:t>
      </w:r>
      <w:r w:rsidRPr="7E501D6C">
        <w:rPr>
          <w:rFonts w:eastAsiaTheme="minorEastAsia"/>
          <w:b/>
          <w:bCs/>
          <w:i/>
          <w:iCs/>
          <w:sz w:val="22"/>
          <w:szCs w:val="22"/>
        </w:rPr>
        <w:t xml:space="preserve"> </w:t>
      </w:r>
      <w:r w:rsidRPr="7E501D6C">
        <w:rPr>
          <w:rFonts w:eastAsiaTheme="minorEastAsia"/>
          <w:sz w:val="22"/>
          <w:szCs w:val="22"/>
        </w:rPr>
        <w:t>7-day mortality status stratified by hemorrhage and TBI severity. Each box contains number of deaths/number meeting both cohort criteria and 7-day mortality percentage. (percentage of mortality or survival cases falling into each severity category, includes number of mortality cases and the total number of cases within each severity combination).</w:t>
      </w:r>
    </w:p>
    <w:p w14:paraId="7BCF61CB" w14:textId="7BD0BBE2" w:rsidR="7E501D6C" w:rsidRDefault="7E501D6C" w:rsidP="7E501D6C">
      <w:pPr>
        <w:rPr>
          <w:b/>
          <w:bCs/>
          <w:sz w:val="22"/>
          <w:szCs w:val="22"/>
          <w:u w:val="single"/>
        </w:rPr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2880"/>
        <w:gridCol w:w="2235"/>
        <w:gridCol w:w="2280"/>
        <w:gridCol w:w="1005"/>
      </w:tblGrid>
      <w:tr w:rsidR="003D14F1" w:rsidRPr="003D14F1" w14:paraId="261BFC77" w14:textId="77777777" w:rsidTr="7E501D6C">
        <w:trPr>
          <w:trHeight w:val="600"/>
        </w:trPr>
        <w:tc>
          <w:tcPr>
            <w:tcW w:w="8400" w:type="dxa"/>
            <w:gridSpan w:val="4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51EDAD3E" w14:textId="0C52F8C9" w:rsidR="003D14F1" w:rsidRPr="003D14F1" w:rsidRDefault="003D14F1" w:rsidP="003D14F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Table S</w:t>
            </w:r>
            <w:r w:rsidR="606524D3" w:rsidRPr="003D14F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Pr="003D14F1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 Survival Model Results Primary Cox PH Model with Non-inverted HR Estimates</w:t>
            </w:r>
          </w:p>
        </w:tc>
      </w:tr>
      <w:tr w:rsidR="003D14F1" w:rsidRPr="003D14F1" w14:paraId="1AC53459" w14:textId="77777777" w:rsidTr="7E501D6C">
        <w:trPr>
          <w:gridAfter w:val="1"/>
          <w:wAfter w:w="1005" w:type="dxa"/>
          <w:trHeight w:val="1020"/>
        </w:trPr>
        <w:tc>
          <w:tcPr>
            <w:tcW w:w="2880" w:type="dxa"/>
            <w:tcBorders>
              <w:top w:val="nil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1AB12C03" w14:textId="77777777" w:rsidR="003D14F1" w:rsidRPr="003D14F1" w:rsidRDefault="003D14F1" w:rsidP="003D14F1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Variable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198B8D75" w14:textId="43F5F7C4" w:rsidR="001F60D0" w:rsidRDefault="001F60D0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7</w:t>
            </w:r>
            <w:r w:rsidR="509863C7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-</w:t>
            </w:r>
            <w:r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day mortality </w:t>
            </w:r>
          </w:p>
          <w:p w14:paraId="19F22D35" w14:textId="36A60145" w:rsidR="003D14F1" w:rsidRPr="003D14F1" w:rsidRDefault="145C77D2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="5A44898E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HR</w:t>
            </w:r>
            <w:proofErr w:type="spellEnd"/>
            <w:r w:rsidR="5A44898E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</w:t>
            </w:r>
            <w:r w:rsidR="053C2BF4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(95% CI)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20C0AD4D" w14:textId="77777777" w:rsidR="003D14F1" w:rsidRPr="003D14F1" w:rsidRDefault="003D14F1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P Value</w:t>
            </w:r>
          </w:p>
        </w:tc>
      </w:tr>
      <w:tr w:rsidR="003D14F1" w:rsidRPr="003D14F1" w14:paraId="0E66272F" w14:textId="77777777" w:rsidTr="7E501D6C">
        <w:trPr>
          <w:gridAfter w:val="1"/>
          <w:wAfter w:w="1005" w:type="dxa"/>
          <w:trHeight w:val="33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A75F7DA" w14:textId="77777777" w:rsidR="003D14F1" w:rsidRPr="003D14F1" w:rsidRDefault="003D14F1" w:rsidP="003D14F1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AB21E8B" w14:textId="55FD54D7" w:rsidR="003D14F1" w:rsidRPr="003D14F1" w:rsidRDefault="5A44898E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1.01</w:t>
            </w:r>
            <w:r w:rsidR="2C6DA05D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(1.00-1.01)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EDA7924" w14:textId="77777777" w:rsidR="003D14F1" w:rsidRPr="003D14F1" w:rsidRDefault="003D14F1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0.03</w:t>
            </w:r>
          </w:p>
        </w:tc>
      </w:tr>
      <w:tr w:rsidR="003D14F1" w:rsidRPr="003D14F1" w14:paraId="2298C024" w14:textId="77777777" w:rsidTr="7E501D6C">
        <w:trPr>
          <w:gridAfter w:val="1"/>
          <w:wAfter w:w="1005" w:type="dxa"/>
          <w:trHeight w:val="33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FF9E606" w14:textId="77777777" w:rsidR="003D14F1" w:rsidRPr="003D14F1" w:rsidRDefault="003D14F1" w:rsidP="003D14F1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Sex (M)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0FA7DF9" w14:textId="2FC712A4" w:rsidR="003D14F1" w:rsidRPr="003D14F1" w:rsidRDefault="5A44898E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0.99</w:t>
            </w:r>
            <w:r w:rsidR="03AF62E7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(0.54-1.82)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F32955D" w14:textId="77777777" w:rsidR="003D14F1" w:rsidRPr="003D14F1" w:rsidRDefault="003D14F1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0.967</w:t>
            </w:r>
          </w:p>
        </w:tc>
      </w:tr>
      <w:tr w:rsidR="003D14F1" w:rsidRPr="003D14F1" w14:paraId="158E5A4C" w14:textId="77777777" w:rsidTr="7E501D6C">
        <w:trPr>
          <w:gridAfter w:val="1"/>
          <w:wAfter w:w="1005" w:type="dxa"/>
          <w:trHeight w:val="33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90FF720" w14:textId="77777777" w:rsidR="003D14F1" w:rsidRPr="003D14F1" w:rsidRDefault="003D14F1" w:rsidP="003D14F1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NISS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4885C7E" w14:textId="4FC4A007" w:rsidR="003D14F1" w:rsidRPr="003D14F1" w:rsidRDefault="5A44898E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1.02</w:t>
            </w:r>
            <w:r w:rsidR="051C91B2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(1.02-1.03)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F7C7B2D" w14:textId="77777777" w:rsidR="003D14F1" w:rsidRPr="003D14F1" w:rsidRDefault="003D14F1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3D14F1" w:rsidRPr="003D14F1" w14:paraId="46F6E922" w14:textId="77777777" w:rsidTr="7E501D6C">
        <w:trPr>
          <w:gridAfter w:val="1"/>
          <w:wAfter w:w="1005" w:type="dxa"/>
          <w:trHeight w:val="33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12ACD49" w14:textId="77777777" w:rsidR="003D14F1" w:rsidRPr="003D14F1" w:rsidRDefault="003D14F1" w:rsidP="003D14F1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TEWS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2121B6C" w14:textId="4ABB02F3" w:rsidR="003D14F1" w:rsidRPr="003D14F1" w:rsidRDefault="5A44898E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1.09</w:t>
            </w:r>
            <w:r w:rsidR="6C65EC17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(1.07-1.11)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C197053" w14:textId="77777777" w:rsidR="003D14F1" w:rsidRPr="003D14F1" w:rsidRDefault="003D14F1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3D14F1" w:rsidRPr="003D14F1" w14:paraId="4F0F5930" w14:textId="77777777" w:rsidTr="7E501D6C">
        <w:trPr>
          <w:gridAfter w:val="1"/>
          <w:wAfter w:w="1005" w:type="dxa"/>
          <w:trHeight w:val="33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95A940C" w14:textId="77777777" w:rsidR="003D14F1" w:rsidRPr="003D14F1" w:rsidRDefault="003D14F1" w:rsidP="003D14F1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Primary EMS Transport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2EE49E7" w14:textId="6566079C" w:rsidR="003D14F1" w:rsidRPr="003D14F1" w:rsidRDefault="5A44898E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0.79</w:t>
            </w:r>
            <w:r w:rsidR="05E217BE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(0.62-1.00)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65DFF13" w14:textId="77777777" w:rsidR="003D14F1" w:rsidRPr="003D14F1" w:rsidRDefault="003D14F1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0.055</w:t>
            </w:r>
          </w:p>
        </w:tc>
      </w:tr>
      <w:tr w:rsidR="003D14F1" w:rsidRPr="003D14F1" w14:paraId="6B6D4EE7" w14:textId="77777777" w:rsidTr="7E501D6C">
        <w:trPr>
          <w:gridAfter w:val="1"/>
          <w:wAfter w:w="1005" w:type="dxa"/>
          <w:trHeight w:val="33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ADD65C0" w14:textId="1D1A9A66" w:rsidR="003D14F1" w:rsidRPr="003D14F1" w:rsidRDefault="003D14F1" w:rsidP="003D14F1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Moderate TBI</w:t>
            </w:r>
            <w:r w:rsidR="7829794D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(Severe as reference category)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A952C06" w14:textId="0082AE51" w:rsidR="003D14F1" w:rsidRPr="003D14F1" w:rsidRDefault="5A44898E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0.2</w:t>
            </w:r>
            <w:r w:rsidR="674A0A40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</w:t>
            </w:r>
            <w:r w:rsidR="148943FF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(0.17-0.24)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909E399" w14:textId="77777777" w:rsidR="003D14F1" w:rsidRPr="003D14F1" w:rsidRDefault="003D14F1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3D14F1" w:rsidRPr="003D14F1" w14:paraId="3D68B183" w14:textId="77777777" w:rsidTr="7E501D6C">
        <w:trPr>
          <w:gridAfter w:val="1"/>
          <w:wAfter w:w="1005" w:type="dxa"/>
          <w:trHeight w:val="33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B78EA74" w14:textId="4482B53C" w:rsidR="003D14F1" w:rsidRPr="003D14F1" w:rsidRDefault="003D14F1" w:rsidP="64C0767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Mild TBI</w:t>
            </w:r>
            <w:r w:rsidR="78C5B7F6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</w:t>
            </w:r>
            <w:r w:rsidR="78C5B7F6" w:rsidRPr="64C0767D">
              <w:rPr>
                <w:rFonts w:eastAsia="Times New Roman" w:cs="Times New Roman"/>
                <w:color w:val="222222"/>
                <w:sz w:val="22"/>
                <w:szCs w:val="22"/>
              </w:rPr>
              <w:t>(Severe as reference category)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8C74BC4" w14:textId="1DB492B4" w:rsidR="003D14F1" w:rsidRPr="003D14F1" w:rsidRDefault="5A44898E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0.2</w:t>
            </w:r>
            <w:r w:rsidR="4C76A907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</w:t>
            </w:r>
            <w:r w:rsidR="0C8C91B2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(0.13-0.30)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3382ED0" w14:textId="77777777" w:rsidR="003D14F1" w:rsidRPr="003D14F1" w:rsidRDefault="003D14F1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3D14F1" w:rsidRPr="003D14F1" w14:paraId="406D411E" w14:textId="77777777" w:rsidTr="7E501D6C">
        <w:trPr>
          <w:gridAfter w:val="1"/>
          <w:wAfter w:w="1005" w:type="dxa"/>
          <w:trHeight w:val="33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46EC128" w14:textId="507FA6B6" w:rsidR="003D14F1" w:rsidRPr="003D14F1" w:rsidRDefault="003D14F1" w:rsidP="64C0767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Moderate Hemorrhage</w:t>
            </w:r>
            <w:r w:rsidR="6339A031" w:rsidRPr="64C0767D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(Severe as reference category)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7F5222D" w14:textId="153C3B89" w:rsidR="003D14F1" w:rsidRPr="003D14F1" w:rsidRDefault="5A44898E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0.31</w:t>
            </w:r>
            <w:r w:rsidR="4D40937E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(0.24-0.40)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17F019A" w14:textId="77777777" w:rsidR="003D14F1" w:rsidRPr="003D14F1" w:rsidRDefault="003D14F1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3D14F1" w:rsidRPr="003D14F1" w14:paraId="443AD206" w14:textId="77777777" w:rsidTr="7E501D6C">
        <w:trPr>
          <w:gridAfter w:val="1"/>
          <w:wAfter w:w="1005" w:type="dxa"/>
          <w:trHeight w:val="345"/>
        </w:trPr>
        <w:tc>
          <w:tcPr>
            <w:tcW w:w="2880" w:type="dxa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3A680360" w14:textId="5CC790BF" w:rsidR="003D14F1" w:rsidRPr="003D14F1" w:rsidRDefault="003D14F1" w:rsidP="64C0767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Mild Hemorrhage</w:t>
            </w:r>
            <w:r w:rsidR="466D9031" w:rsidRPr="64C0767D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(Severe as reference category)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43564DCB" w14:textId="53E41186" w:rsidR="003D14F1" w:rsidRPr="003D14F1" w:rsidRDefault="5A44898E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0.22</w:t>
            </w:r>
            <w:r w:rsidR="153A3786"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(0.18-0.27)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278C1628" w14:textId="77777777" w:rsidR="003D14F1" w:rsidRPr="003D14F1" w:rsidRDefault="003D14F1" w:rsidP="003D14F1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3D14F1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</w:tbl>
    <w:p w14:paraId="151C26B4" w14:textId="31A47AD2" w:rsidR="003D14F1" w:rsidRDefault="18F38208" w:rsidP="14698DC2">
      <w:pPr>
        <w:rPr>
          <w:sz w:val="22"/>
          <w:szCs w:val="22"/>
        </w:rPr>
      </w:pPr>
      <w:r w:rsidRPr="00BC13F0">
        <w:rPr>
          <w:i/>
          <w:iCs/>
          <w:sz w:val="22"/>
          <w:szCs w:val="22"/>
        </w:rPr>
        <w:t>Table S1:</w:t>
      </w:r>
      <w:r w:rsidRPr="14698DC2">
        <w:rPr>
          <w:b/>
          <w:bCs/>
          <w:i/>
          <w:iCs/>
          <w:sz w:val="22"/>
          <w:szCs w:val="22"/>
        </w:rPr>
        <w:t xml:space="preserve"> </w:t>
      </w:r>
      <w:r w:rsidRPr="14698DC2">
        <w:rPr>
          <w:sz w:val="22"/>
          <w:szCs w:val="22"/>
        </w:rPr>
        <w:t xml:space="preserve">Modeling results for the primary analysis, including covariate estimates. </w:t>
      </w:r>
      <w:r w:rsidR="72217666" w:rsidRPr="14698DC2">
        <w:rPr>
          <w:sz w:val="22"/>
          <w:szCs w:val="22"/>
        </w:rPr>
        <w:t>Non-inverted versions of the main effect estimates are shown here (using ‘Severe’ as the reference category).</w:t>
      </w:r>
    </w:p>
    <w:p w14:paraId="10FAAEEE" w14:textId="77777777" w:rsidR="002C3659" w:rsidRDefault="002C3659">
      <w:pPr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7665CA5D" w14:textId="55CA1D61" w:rsidR="003923CD" w:rsidRPr="003D14F1" w:rsidRDefault="002C3659">
      <w:pPr>
        <w:rPr>
          <w:sz w:val="22"/>
          <w:szCs w:val="22"/>
        </w:rPr>
      </w:pPr>
      <w:r w:rsidRPr="002D4D5B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Table </w:t>
      </w:r>
      <w:r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>S</w:t>
      </w:r>
      <w:r w:rsidR="3B259357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>4</w:t>
      </w:r>
      <w:r w:rsidRPr="002D4D5B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: </w:t>
      </w:r>
      <w:r w:rsidRPr="007B333D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>Sensitivity Analysis 1 Survival Model Results</w:t>
      </w:r>
      <w:r w:rsidRPr="002D4D5B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>, Combine Mild/Moderate vs Severe</w:t>
      </w:r>
    </w:p>
    <w:tbl>
      <w:tblPr>
        <w:tblW w:w="8415" w:type="dxa"/>
        <w:tblLook w:val="04A0" w:firstRow="1" w:lastRow="0" w:firstColumn="1" w:lastColumn="0" w:noHBand="0" w:noVBand="1"/>
      </w:tblPr>
      <w:tblGrid>
        <w:gridCol w:w="3780"/>
        <w:gridCol w:w="2130"/>
        <w:gridCol w:w="2505"/>
      </w:tblGrid>
      <w:tr w:rsidR="003923CD" w:rsidRPr="007B333D" w14:paraId="0AC66AC7" w14:textId="77777777" w:rsidTr="00974931">
        <w:trPr>
          <w:trHeight w:val="638"/>
        </w:trPr>
        <w:tc>
          <w:tcPr>
            <w:tcW w:w="3780" w:type="dxa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7A45E15B" w14:textId="77777777" w:rsidR="003923CD" w:rsidRPr="007B333D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Variable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3E9CC4B0" w14:textId="4EFFB5AE" w:rsidR="001F60D0" w:rsidRDefault="001F60D0" w:rsidP="001F60D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7</w:t>
            </w:r>
            <w:r w:rsidR="00D7BD22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-</w:t>
            </w:r>
            <w:r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day mortality </w:t>
            </w:r>
          </w:p>
          <w:p w14:paraId="65E3547F" w14:textId="4EE5A3E5" w:rsidR="003923CD" w:rsidRPr="007B333D" w:rsidRDefault="0E0F3F07" w:rsidP="14698DC2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="7CF1B6EB"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HR</w:t>
            </w:r>
            <w:proofErr w:type="spellEnd"/>
            <w:r w:rsidR="7CF1B6EB"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</w:t>
            </w:r>
            <w:r w:rsidR="42E0CF3E" w:rsidRPr="14698DC2">
              <w:rPr>
                <w:rFonts w:eastAsia="Times New Roman" w:cs="Times New Roman"/>
                <w:color w:val="222222"/>
                <w:sz w:val="22"/>
                <w:szCs w:val="22"/>
              </w:rPr>
              <w:t>(95% CI)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2EDA60F5" w14:textId="77777777" w:rsidR="003923CD" w:rsidRPr="007B333D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P Value</w:t>
            </w:r>
          </w:p>
        </w:tc>
      </w:tr>
      <w:tr w:rsidR="003923CD" w:rsidRPr="007B333D" w14:paraId="438AC0E7" w14:textId="77777777" w:rsidTr="00974931">
        <w:trPr>
          <w:trHeight w:val="33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8FB0A9D" w14:textId="77777777" w:rsidR="003923CD" w:rsidRPr="007B333D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1D31D53" w14:textId="1E5A96AB" w:rsidR="003923CD" w:rsidRPr="007B333D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1.01</w:t>
            </w:r>
            <w:r w:rsidR="7E85E394"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(1.00-1.01)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465E18D" w14:textId="77777777" w:rsidR="003923CD" w:rsidRPr="007B333D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0.036</w:t>
            </w:r>
          </w:p>
        </w:tc>
      </w:tr>
      <w:tr w:rsidR="003923CD" w:rsidRPr="007B333D" w14:paraId="15CCAB0A" w14:textId="77777777" w:rsidTr="00974931">
        <w:trPr>
          <w:trHeight w:val="33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D174039" w14:textId="77777777" w:rsidR="003923CD" w:rsidRPr="007B333D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Sex (M)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007B089" w14:textId="6EC59DF8" w:rsidR="003923CD" w:rsidRPr="007B333D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0.98</w:t>
            </w:r>
            <w:r w:rsidR="1B5CFB12"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(0.52-1.82)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DF6F2C7" w14:textId="77777777" w:rsidR="003923CD" w:rsidRPr="007B333D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0.941</w:t>
            </w:r>
          </w:p>
        </w:tc>
      </w:tr>
      <w:tr w:rsidR="003923CD" w:rsidRPr="007B333D" w14:paraId="4210BCBC" w14:textId="77777777" w:rsidTr="00974931">
        <w:trPr>
          <w:trHeight w:val="33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7CA63F0" w14:textId="77777777" w:rsidR="003923CD" w:rsidRPr="007B333D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NISS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A68EF10" w14:textId="5DECA59C" w:rsidR="003923CD" w:rsidRPr="007B333D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1.02</w:t>
            </w:r>
            <w:r w:rsidR="40089668"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(1.02-1.03)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E92D560" w14:textId="77777777" w:rsidR="003923CD" w:rsidRPr="007B333D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3923CD" w:rsidRPr="007B333D" w14:paraId="6F38F610" w14:textId="77777777" w:rsidTr="00974931">
        <w:trPr>
          <w:trHeight w:val="33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725519D" w14:textId="77777777" w:rsidR="003923CD" w:rsidRPr="007B333D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TEWS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DB8BB4C" w14:textId="53535C7E" w:rsidR="003923CD" w:rsidRPr="007B333D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1.09</w:t>
            </w:r>
            <w:r w:rsidR="0F2991B7"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(1.07-1.11)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9528EB0" w14:textId="77777777" w:rsidR="003923CD" w:rsidRPr="007B333D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3923CD" w:rsidRPr="007B333D" w14:paraId="00BEFED0" w14:textId="77777777" w:rsidTr="00974931">
        <w:trPr>
          <w:trHeight w:val="33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744B507" w14:textId="77777777" w:rsidR="003923CD" w:rsidRPr="007B333D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Primary EMS Transport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1E1B911" w14:textId="383CA49B" w:rsidR="003923CD" w:rsidRPr="007B333D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0.79</w:t>
            </w:r>
            <w:r w:rsidR="070B82BF"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(0.62-1.01)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0C06A68" w14:textId="77777777" w:rsidR="003923CD" w:rsidRPr="007B333D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0.065</w:t>
            </w:r>
          </w:p>
        </w:tc>
      </w:tr>
      <w:tr w:rsidR="003923CD" w:rsidRPr="007B333D" w14:paraId="3544DAFB" w14:textId="77777777" w:rsidTr="00974931">
        <w:trPr>
          <w:trHeight w:val="66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A421BAC" w14:textId="77777777" w:rsidR="003923CD" w:rsidRPr="007B333D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Severe TBI (Mild/Moderate as reference category)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52C7279" w14:textId="10044160" w:rsidR="003923CD" w:rsidRPr="007B333D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5.04</w:t>
            </w:r>
            <w:r w:rsidR="6229DF15"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(4.15-6.13)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F07B203" w14:textId="77777777" w:rsidR="003923CD" w:rsidRPr="007B333D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3923CD" w:rsidRPr="007B333D" w14:paraId="049A8BE1" w14:textId="77777777" w:rsidTr="00974931">
        <w:trPr>
          <w:trHeight w:val="1005"/>
        </w:trPr>
        <w:tc>
          <w:tcPr>
            <w:tcW w:w="3780" w:type="dxa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2D91AA5F" w14:textId="77777777" w:rsidR="003923CD" w:rsidRPr="007B333D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lastRenderedPageBreak/>
              <w:t>Severe Hemorrhage (Mild/Moderate as reference category)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4841DA86" w14:textId="4F6BCC7A" w:rsidR="003923CD" w:rsidRPr="007B333D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3.76</w:t>
            </w:r>
            <w:r w:rsidR="18C15ABF"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(3.03-4.68)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1A4FDB3E" w14:textId="77777777" w:rsidR="003923CD" w:rsidRPr="007B333D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7B333D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</w:tbl>
    <w:p w14:paraId="430753A6" w14:textId="5D13E254" w:rsidR="7E501D6C" w:rsidRDefault="7E501D6C" w:rsidP="7E501D6C">
      <w:pPr>
        <w:rPr>
          <w:rFonts w:eastAsia="Times New Roman" w:cs="Times New Roman"/>
          <w:b/>
          <w:bCs/>
          <w:color w:val="000000" w:themeColor="text1"/>
          <w:sz w:val="22"/>
          <w:szCs w:val="22"/>
        </w:rPr>
      </w:pPr>
    </w:p>
    <w:p w14:paraId="434A0243" w14:textId="00BF0B21" w:rsidR="003923CD" w:rsidRPr="002D4D5B" w:rsidRDefault="00102D3D" w:rsidP="7E501D6C">
      <w:pPr>
        <w:rPr>
          <w:rFonts w:eastAsiaTheme="minorEastAsia"/>
          <w:sz w:val="22"/>
          <w:szCs w:val="22"/>
        </w:rPr>
      </w:pPr>
      <w:r w:rsidRPr="002D4D5B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Table </w:t>
      </w:r>
      <w:r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>S</w:t>
      </w:r>
      <w:r w:rsidR="3182DC0A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>5</w:t>
      </w:r>
      <w:r w:rsidRPr="002D4D5B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: </w:t>
      </w:r>
      <w:r w:rsidRPr="00C47859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>Sensitivity Analysis 2 Survival Mode</w:t>
      </w:r>
      <w:r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l </w:t>
      </w:r>
      <w:r w:rsidRPr="00C47859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>Results</w:t>
      </w:r>
      <w:r w:rsidRPr="002D4D5B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>, Mild vs Combine</w:t>
      </w:r>
      <w:r w:rsidR="00974931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>d</w:t>
      </w:r>
      <w:r w:rsidRPr="002D4D5B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Moderate/Severe</w:t>
      </w:r>
    </w:p>
    <w:tbl>
      <w:tblPr>
        <w:tblW w:w="7914" w:type="dxa"/>
        <w:tblLook w:val="04A0" w:firstRow="1" w:lastRow="0" w:firstColumn="1" w:lastColumn="0" w:noHBand="0" w:noVBand="1"/>
      </w:tblPr>
      <w:tblGrid>
        <w:gridCol w:w="3420"/>
        <w:gridCol w:w="2175"/>
        <w:gridCol w:w="2319"/>
      </w:tblGrid>
      <w:tr w:rsidR="00102D3D" w:rsidRPr="00C47859" w14:paraId="666C328B" w14:textId="77777777" w:rsidTr="00974931">
        <w:trPr>
          <w:trHeight w:val="300"/>
        </w:trPr>
        <w:tc>
          <w:tcPr>
            <w:tcW w:w="3420" w:type="dxa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4DCFCD2A" w14:textId="77777777" w:rsidR="003923CD" w:rsidRPr="00C47859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Variable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1F325FEB" w14:textId="5829ED5B" w:rsidR="001F60D0" w:rsidRDefault="001F60D0" w:rsidP="001F60D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7</w:t>
            </w:r>
            <w:r w:rsidR="005D1BA2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-</w:t>
            </w:r>
            <w:r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day mortality </w:t>
            </w:r>
          </w:p>
          <w:p w14:paraId="37FE9269" w14:textId="3D2A1BAC" w:rsidR="003923CD" w:rsidRPr="00C47859" w:rsidRDefault="457035A3" w:rsidP="14698DC2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="7CF1B6EB"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HR</w:t>
            </w:r>
            <w:proofErr w:type="spellEnd"/>
            <w:r w:rsidR="7CF1B6EB"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</w:t>
            </w:r>
            <w:r w:rsidR="2BA1A5AA" w:rsidRPr="14698DC2">
              <w:rPr>
                <w:rFonts w:eastAsia="Times New Roman" w:cs="Times New Roman"/>
                <w:color w:val="222222"/>
                <w:sz w:val="22"/>
                <w:szCs w:val="22"/>
              </w:rPr>
              <w:t>(95% CI)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51C3FA75" w14:textId="77777777" w:rsidR="003923CD" w:rsidRPr="00C47859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P Value</w:t>
            </w:r>
          </w:p>
        </w:tc>
      </w:tr>
      <w:tr w:rsidR="00102D3D" w:rsidRPr="00C47859" w14:paraId="5EB1A121" w14:textId="77777777" w:rsidTr="00974931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FDBE8BE" w14:textId="77777777" w:rsidR="003923CD" w:rsidRPr="00C47859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27CB098" w14:textId="3A00EA8F" w:rsidR="003923CD" w:rsidRPr="00C47859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  <w:r w:rsidR="01915C9E"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.00</w:t>
            </w:r>
            <w:r w:rsidR="213DBBD8"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(1.00-1.00)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832C4B8" w14:textId="77777777" w:rsidR="003923CD" w:rsidRPr="00C47859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102D3D" w:rsidRPr="00C47859" w14:paraId="0F216A44" w14:textId="77777777" w:rsidTr="00974931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F7F6A78" w14:textId="77777777" w:rsidR="003923CD" w:rsidRPr="00C47859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Sex (M)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624649F" w14:textId="74A02FD9" w:rsidR="003923CD" w:rsidRPr="00C47859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1.03</w:t>
            </w:r>
            <w:r w:rsidR="11FEC465"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(0.60-1.76)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225CC74" w14:textId="77777777" w:rsidR="003923CD" w:rsidRPr="00C47859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0.927</w:t>
            </w:r>
          </w:p>
        </w:tc>
      </w:tr>
      <w:tr w:rsidR="00102D3D" w:rsidRPr="00C47859" w14:paraId="46BEB572" w14:textId="77777777" w:rsidTr="00974931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FF66A4E" w14:textId="77777777" w:rsidR="003923CD" w:rsidRPr="00C47859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NISS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B58DD44" w14:textId="3FFBE3A5" w:rsidR="003923CD" w:rsidRPr="00C47859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1.04</w:t>
            </w:r>
            <w:r w:rsidR="45A71A7F"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(1.03-1.04)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4E8818C" w14:textId="77777777" w:rsidR="003923CD" w:rsidRPr="00C47859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102D3D" w:rsidRPr="00C47859" w14:paraId="04E05A74" w14:textId="77777777" w:rsidTr="00974931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D43AB3C" w14:textId="77777777" w:rsidR="003923CD" w:rsidRPr="00C47859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TEWS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80CE7F3" w14:textId="2D38E95A" w:rsidR="003923CD" w:rsidRPr="00C47859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1.21</w:t>
            </w:r>
            <w:r w:rsidR="73C27FA2"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(1.19-1.24)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508FD0B" w14:textId="77777777" w:rsidR="003923CD" w:rsidRPr="00C47859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102D3D" w:rsidRPr="00C47859" w14:paraId="2A89077E" w14:textId="77777777" w:rsidTr="00974931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DFAC43F" w14:textId="77777777" w:rsidR="003923CD" w:rsidRPr="00C47859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Primary EMS Transport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8476FE5" w14:textId="2F7678B9" w:rsidR="003923CD" w:rsidRPr="00C47859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0.79</w:t>
            </w:r>
            <w:r w:rsidR="7D1CEF1E"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(0.67-0.94)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8DBFD15" w14:textId="77777777" w:rsidR="003923CD" w:rsidRPr="00C47859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0.007</w:t>
            </w:r>
          </w:p>
        </w:tc>
      </w:tr>
      <w:tr w:rsidR="00102D3D" w:rsidRPr="00C47859" w14:paraId="42E581F3" w14:textId="77777777" w:rsidTr="00974931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5F136BA" w14:textId="77777777" w:rsidR="003923CD" w:rsidRPr="00C47859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Moderate/Severe TBI (Mild as reference category)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1CD621F" w14:textId="56969BA7" w:rsidR="003923CD" w:rsidRPr="00C47859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2.57</w:t>
            </w:r>
            <w:r w:rsidR="177D5710"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(1.64-4.04)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AA8A597" w14:textId="77777777" w:rsidR="003923CD" w:rsidRPr="00C47859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102D3D" w:rsidRPr="00C47859" w14:paraId="272724CD" w14:textId="77777777" w:rsidTr="00974931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79B716EC" w14:textId="77777777" w:rsidR="003923CD" w:rsidRPr="00C47859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Moderate/Severe Hemorrhage (Mild as reference category)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7FF75F28" w14:textId="3B1AED32" w:rsidR="003923CD" w:rsidRPr="00C47859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3.21</w:t>
            </w:r>
            <w:r w:rsidR="5E5DE7CA"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(2.75-3.74)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0706B3AA" w14:textId="77777777" w:rsidR="003923CD" w:rsidRPr="00C47859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C47859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</w:tbl>
    <w:p w14:paraId="23BB8E1D" w14:textId="481309CB" w:rsidR="003923CD" w:rsidRDefault="003923CD" w:rsidP="003923CD">
      <w:pPr>
        <w:rPr>
          <w:rFonts w:eastAsiaTheme="minorEastAsia"/>
          <w:sz w:val="22"/>
          <w:szCs w:val="22"/>
        </w:rPr>
      </w:pPr>
    </w:p>
    <w:p w14:paraId="1D6B942E" w14:textId="43205D9C" w:rsidR="005363B9" w:rsidRDefault="005363B9" w:rsidP="003923CD">
      <w:pPr>
        <w:rPr>
          <w:rFonts w:eastAsiaTheme="minorEastAsia"/>
          <w:sz w:val="22"/>
          <w:szCs w:val="22"/>
        </w:rPr>
      </w:pPr>
    </w:p>
    <w:p w14:paraId="7EECA354" w14:textId="09A7EB09" w:rsidR="00102D3D" w:rsidRPr="002D4D5B" w:rsidRDefault="00102D3D" w:rsidP="7E501D6C">
      <w:pPr>
        <w:rPr>
          <w:rFonts w:eastAsiaTheme="minorEastAsia"/>
          <w:sz w:val="22"/>
          <w:szCs w:val="22"/>
        </w:rPr>
      </w:pPr>
      <w:r w:rsidRPr="002D4D5B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Table </w:t>
      </w:r>
      <w:r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>S</w:t>
      </w:r>
      <w:r w:rsidR="3F57E999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>6</w:t>
      </w:r>
      <w:r w:rsidRPr="002D4D5B"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: Sensitivity Analysis 3 Survival Model Results, Adjusting for LSI </w:t>
      </w:r>
      <w:r>
        <w:rPr>
          <w:rFonts w:eastAsia="Times New Roman" w:cs="Times New Roman"/>
          <w:b/>
          <w:bCs/>
          <w:color w:val="000000"/>
          <w:kern w:val="0"/>
          <w:sz w:val="22"/>
          <w:szCs w:val="22"/>
          <w14:ligatures w14:val="none"/>
        </w:rPr>
        <w:t>Administration</w:t>
      </w:r>
      <w:r w:rsidR="000010E8" w:rsidRPr="728D09E9">
        <w:rPr>
          <w:rFonts w:eastAsia="Times New Roman" w:cs="Times New Roman"/>
          <w:b/>
          <w:bCs/>
          <w:color w:val="000000" w:themeColor="text1"/>
          <w:sz w:val="22"/>
          <w:szCs w:val="22"/>
        </w:rPr>
        <w:t xml:space="preserve"> within</w:t>
      </w:r>
      <w:r w:rsidR="002C3659" w:rsidRPr="728D09E9">
        <w:rPr>
          <w:rFonts w:eastAsia="Times New Roman" w:cs="Times New Roman"/>
          <w:b/>
          <w:bCs/>
          <w:color w:val="000000" w:themeColor="text1"/>
          <w:sz w:val="22"/>
          <w:szCs w:val="22"/>
        </w:rPr>
        <w:t xml:space="preserve"> 24 hours of injury</w:t>
      </w:r>
    </w:p>
    <w:tbl>
      <w:tblPr>
        <w:tblW w:w="8279" w:type="dxa"/>
        <w:tblLook w:val="04A0" w:firstRow="1" w:lastRow="0" w:firstColumn="1" w:lastColumn="0" w:noHBand="0" w:noVBand="1"/>
      </w:tblPr>
      <w:tblGrid>
        <w:gridCol w:w="3240"/>
        <w:gridCol w:w="1170"/>
        <w:gridCol w:w="2055"/>
        <w:gridCol w:w="172"/>
        <w:gridCol w:w="1290"/>
        <w:gridCol w:w="352"/>
      </w:tblGrid>
      <w:tr w:rsidR="000010E8" w:rsidRPr="002D4D5B" w14:paraId="17694939" w14:textId="77777777" w:rsidTr="7C3CA57F">
        <w:trPr>
          <w:gridAfter w:val="1"/>
          <w:wAfter w:w="352" w:type="dxa"/>
          <w:trHeight w:val="30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4D6CC9D2" w14:textId="77777777" w:rsidR="003923CD" w:rsidRPr="002D4D5B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Variable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6A9674E3" w14:textId="392F06B3" w:rsidR="001F60D0" w:rsidRDefault="001F60D0" w:rsidP="001F60D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7</w:t>
            </w:r>
            <w:r w:rsidR="005D1BA2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-</w:t>
            </w:r>
            <w:r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day mortality </w:t>
            </w:r>
          </w:p>
          <w:p w14:paraId="618749A4" w14:textId="088DD9AC" w:rsidR="003923CD" w:rsidRPr="002D4D5B" w:rsidRDefault="5BB097F1" w:rsidP="14698DC2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="7CF1B6EB"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HR</w:t>
            </w:r>
            <w:proofErr w:type="spellEnd"/>
            <w:r w:rsidR="7CF1B6EB"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</w:t>
            </w:r>
            <w:r w:rsidR="7A63336E" w:rsidRPr="14698DC2">
              <w:rPr>
                <w:rFonts w:eastAsia="Times New Roman" w:cs="Times New Roman"/>
                <w:color w:val="222222"/>
                <w:sz w:val="22"/>
                <w:szCs w:val="22"/>
              </w:rPr>
              <w:t>(95% CI)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046E52C0" w14:textId="77777777" w:rsidR="003923CD" w:rsidRPr="002D4D5B" w:rsidRDefault="003923CD" w:rsidP="000010E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P Value</w:t>
            </w:r>
          </w:p>
        </w:tc>
      </w:tr>
      <w:tr w:rsidR="000010E8" w:rsidRPr="002D4D5B" w14:paraId="1757C545" w14:textId="77777777" w:rsidTr="7C3CA57F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D2ACF66" w14:textId="77777777" w:rsidR="003923CD" w:rsidRPr="002D4D5B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E633EAB" w14:textId="7159C92C" w:rsidR="003923CD" w:rsidRPr="002D4D5B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1.01</w:t>
            </w:r>
            <w:r w:rsidR="016CC54F"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(1.00-1.01)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28EB237" w14:textId="77777777" w:rsidR="003923CD" w:rsidRPr="002D4D5B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0.027</w:t>
            </w:r>
          </w:p>
        </w:tc>
      </w:tr>
      <w:tr w:rsidR="000010E8" w:rsidRPr="002D4D5B" w14:paraId="4540F0A4" w14:textId="77777777" w:rsidTr="7C3CA57F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D37A104" w14:textId="77777777" w:rsidR="003923CD" w:rsidRPr="002D4D5B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Sex (M)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A28CBB9" w14:textId="43AFA6C4" w:rsidR="003923CD" w:rsidRPr="002D4D5B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0.98</w:t>
            </w:r>
            <w:r w:rsidR="606B5261"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(0.53-1.82)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D1261DA" w14:textId="77777777" w:rsidR="003923CD" w:rsidRPr="002D4D5B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0.96</w:t>
            </w:r>
          </w:p>
        </w:tc>
      </w:tr>
      <w:tr w:rsidR="000010E8" w:rsidRPr="002D4D5B" w14:paraId="66876779" w14:textId="77777777" w:rsidTr="7C3CA57F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75CAB80" w14:textId="77777777" w:rsidR="003923CD" w:rsidRPr="002D4D5B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NISS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92C4B3A" w14:textId="42DE4604" w:rsidR="003923CD" w:rsidRPr="002D4D5B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1.02</w:t>
            </w:r>
            <w:r w:rsidR="164F5202"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(1.02-1.03)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F45096E" w14:textId="77777777" w:rsidR="003923CD" w:rsidRPr="002D4D5B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0010E8" w:rsidRPr="002D4D5B" w14:paraId="4ED28C76" w14:textId="77777777" w:rsidTr="7C3CA57F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39974BB" w14:textId="77777777" w:rsidR="003923CD" w:rsidRPr="002D4D5B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TEWS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12019BA" w14:textId="07A03313" w:rsidR="003923CD" w:rsidRPr="002D4D5B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1.09</w:t>
            </w:r>
            <w:r w:rsidR="31C0EF36"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(1.07-1.12)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949C9E0" w14:textId="77777777" w:rsidR="003923CD" w:rsidRPr="002D4D5B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0010E8" w:rsidRPr="002D4D5B" w14:paraId="42474841" w14:textId="77777777" w:rsidTr="7C3CA57F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E636EE5" w14:textId="77777777" w:rsidR="003923CD" w:rsidRPr="002D4D5B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Primary EMS Transport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7A233D6" w14:textId="1C0AD35A" w:rsidR="003923CD" w:rsidRPr="002D4D5B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0.8</w:t>
            </w:r>
            <w:r w:rsidR="4A7EAB9D"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</w:t>
            </w:r>
            <w:r w:rsidR="3181918B"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(0.62-1.05)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81D976F" w14:textId="77777777" w:rsidR="003923CD" w:rsidRPr="002D4D5B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0.106</w:t>
            </w:r>
          </w:p>
        </w:tc>
      </w:tr>
      <w:tr w:rsidR="000010E8" w:rsidRPr="002D4D5B" w14:paraId="2F4D4C9D" w14:textId="77777777" w:rsidTr="7C3CA57F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3ABB1AA" w14:textId="7FEB3B7A" w:rsidR="003923CD" w:rsidRPr="002D4D5B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No </w:t>
            </w:r>
            <w:r w:rsidR="48476D6C"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LS</w:t>
            </w: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I Administration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CCBAE9C" w14:textId="5ED00802" w:rsidR="003923CD" w:rsidRPr="002D4D5B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1.36</w:t>
            </w:r>
            <w:r w:rsidR="08E99A60"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(1.06-1.75)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E787C82" w14:textId="77777777" w:rsidR="003923CD" w:rsidRPr="002D4D5B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0.017</w:t>
            </w:r>
          </w:p>
        </w:tc>
      </w:tr>
      <w:tr w:rsidR="000010E8" w:rsidRPr="002D4D5B" w14:paraId="61F9287B" w14:textId="77777777" w:rsidTr="7C3CA57F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380DE27" w14:textId="77777777" w:rsidR="003923CD" w:rsidRPr="002D4D5B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Severe TBI (Moderate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1D76412" w14:textId="53ABF2ED" w:rsidR="003923CD" w:rsidRPr="002D4D5B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5.39</w:t>
            </w:r>
            <w:r w:rsidR="2E80A4CA"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(4.41-6.60)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0C7F470" w14:textId="77777777" w:rsidR="003923CD" w:rsidRPr="002D4D5B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0010E8" w:rsidRPr="002D4D5B" w14:paraId="331A9D7E" w14:textId="77777777" w:rsidTr="7C3CA57F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E92CE93" w14:textId="77777777" w:rsidR="003923CD" w:rsidRPr="002D4D5B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Severe TBI (Mild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10BB9B7" w14:textId="50075838" w:rsidR="003923CD" w:rsidRPr="002D4D5B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5.35</w:t>
            </w:r>
            <w:r w:rsidR="361FA596"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(3.37-8.51)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F809680" w14:textId="77777777" w:rsidR="003923CD" w:rsidRPr="002D4D5B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0010E8" w:rsidRPr="002D4D5B" w14:paraId="65CFC678" w14:textId="77777777" w:rsidTr="7C3CA57F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F18C151" w14:textId="77777777" w:rsidR="003923CD" w:rsidRPr="002D4D5B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Severe Hemorrhage (Moderate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3BD1266" w14:textId="15732306" w:rsidR="003923CD" w:rsidRPr="002D4D5B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3.28</w:t>
            </w:r>
            <w:r w:rsidR="158CC41A"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(2.61-4.12)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122F9A3" w14:textId="77777777" w:rsidR="003923CD" w:rsidRPr="002D4D5B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0010E8" w:rsidRPr="002D4D5B" w14:paraId="2CDD010B" w14:textId="77777777" w:rsidTr="7C3CA57F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6EFDC4EE" w14:textId="77777777" w:rsidR="003923CD" w:rsidRPr="002D4D5B" w:rsidRDefault="003923CD">
            <w:pPr>
              <w:spacing w:after="0" w:line="240" w:lineRule="auto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Severe Hemorrhage (Mild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1878C86A" w14:textId="2F848795" w:rsidR="003923CD" w:rsidRPr="002D4D5B" w:rsidRDefault="7CF1B6EB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4.67</w:t>
            </w:r>
            <w:r w:rsidR="7D52129D"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 xml:space="preserve"> (3.92-5.58)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  <w:hideMark/>
          </w:tcPr>
          <w:p w14:paraId="45A02CA1" w14:textId="77777777" w:rsidR="003923CD" w:rsidRPr="002D4D5B" w:rsidRDefault="003923CD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2D4D5B">
              <w:rPr>
                <w:rFonts w:eastAsia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</w:tbl>
    <w:p w14:paraId="0C7F61AC" w14:textId="77777777" w:rsidR="009D7331" w:rsidRDefault="009D7331" w:rsidP="5005D510">
      <w:pPr>
        <w:rPr>
          <w:rFonts w:eastAsia="Times New Roman" w:cs="Times New Roman"/>
          <w:b/>
          <w:bCs/>
          <w:color w:val="000000" w:themeColor="text1"/>
          <w:sz w:val="22"/>
          <w:szCs w:val="22"/>
        </w:rPr>
      </w:pPr>
    </w:p>
    <w:p w14:paraId="65C2240F" w14:textId="77777777" w:rsidR="009D7331" w:rsidRDefault="009D7331" w:rsidP="5005D510">
      <w:pPr>
        <w:rPr>
          <w:rFonts w:eastAsia="Times New Roman" w:cs="Times New Roman"/>
          <w:b/>
          <w:bCs/>
          <w:color w:val="000000" w:themeColor="text1"/>
          <w:sz w:val="22"/>
          <w:szCs w:val="22"/>
        </w:rPr>
      </w:pPr>
    </w:p>
    <w:p w14:paraId="43ED3A50" w14:textId="77777777" w:rsidR="009D7331" w:rsidRDefault="009D7331" w:rsidP="5005D510">
      <w:pPr>
        <w:rPr>
          <w:rFonts w:eastAsia="Times New Roman" w:cs="Times New Roman"/>
          <w:b/>
          <w:bCs/>
          <w:color w:val="000000" w:themeColor="text1"/>
          <w:sz w:val="22"/>
          <w:szCs w:val="22"/>
        </w:rPr>
      </w:pPr>
    </w:p>
    <w:p w14:paraId="53542965" w14:textId="63EE317B" w:rsidR="17F523AE" w:rsidRDefault="17F523AE" w:rsidP="5005D510">
      <w:pPr>
        <w:rPr>
          <w:rFonts w:eastAsia="Times New Roman" w:cs="Times New Roman"/>
          <w:b/>
          <w:bCs/>
          <w:color w:val="000000" w:themeColor="text1"/>
          <w:sz w:val="22"/>
          <w:szCs w:val="22"/>
        </w:rPr>
      </w:pPr>
      <w:r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lastRenderedPageBreak/>
        <w:t>Table S</w:t>
      </w:r>
      <w:r w:rsidR="31A3963D"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t>7</w:t>
      </w:r>
      <w:r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t xml:space="preserve">: Sensitivity Analysis 4 (a) Survival Model Results, Adjusting for </w:t>
      </w:r>
      <w:r w:rsidR="07FEEC93"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t xml:space="preserve">Binary </w:t>
      </w:r>
      <w:r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t>Non-blood Product LSI Administration within 24 hours of injury and Removing TEWS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40"/>
        <w:gridCol w:w="1170"/>
        <w:gridCol w:w="2055"/>
        <w:gridCol w:w="172"/>
        <w:gridCol w:w="1290"/>
        <w:gridCol w:w="360"/>
      </w:tblGrid>
      <w:tr w:rsidR="5005D510" w14:paraId="4FF19D02" w14:textId="77777777" w:rsidTr="5005D510">
        <w:trPr>
          <w:gridAfter w:val="1"/>
          <w:wAfter w:w="360" w:type="dxa"/>
          <w:trHeight w:val="30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</w:tcPr>
          <w:p w14:paraId="4F689494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Variable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</w:tcPr>
          <w:p w14:paraId="6109AD35" w14:textId="392F06B3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7-day mortality </w:t>
            </w:r>
          </w:p>
          <w:p w14:paraId="17568497" w14:textId="088DD9AC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aHR (95% CI)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</w:tcPr>
          <w:p w14:paraId="4882EF9C" w14:textId="77777777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P Value</w:t>
            </w:r>
          </w:p>
        </w:tc>
      </w:tr>
      <w:tr w:rsidR="5005D510" w14:paraId="40F4A457" w14:textId="77777777" w:rsidTr="5005D510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C2E46D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Age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CBAF6F" w14:textId="7BBEB383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1.01 (1.00-1.0</w:t>
            </w:r>
            <w:r w:rsidR="7F32CEEE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2</w:t>
            </w: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9D9DDB" w14:textId="082F9049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0.0</w:t>
            </w:r>
            <w:r w:rsidR="6AA01536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03</w:t>
            </w:r>
          </w:p>
        </w:tc>
      </w:tr>
      <w:tr w:rsidR="5005D510" w14:paraId="08D00F10" w14:textId="77777777" w:rsidTr="5005D510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16E3E6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Sex (M)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B2D973" w14:textId="5E6668EC" w:rsidR="78107037" w:rsidRDefault="78107037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1.05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(0.</w:t>
            </w:r>
            <w:r w:rsidR="23922BAC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61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-1.8</w:t>
            </w:r>
            <w:r w:rsidR="757BE84C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0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D79D88" w14:textId="406B0BBD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0.</w:t>
            </w:r>
            <w:r w:rsidR="6FAB858E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866</w:t>
            </w:r>
          </w:p>
        </w:tc>
      </w:tr>
      <w:tr w:rsidR="5005D510" w14:paraId="12F395DB" w14:textId="77777777" w:rsidTr="5005D510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826A03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NISS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C46EA6" w14:textId="42DE4604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1.02 (1.02-1.03)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C531BD" w14:textId="77777777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  <w:tr w:rsidR="5005D510" w14:paraId="4D57FB0D" w14:textId="77777777" w:rsidTr="5005D510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813098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Primary EMS Transport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BFDC40" w14:textId="27E71AF5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0.8</w:t>
            </w:r>
            <w:r w:rsidR="1D357FF3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6</w:t>
            </w: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(0.6</w:t>
            </w:r>
            <w:r w:rsidR="79661B37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0</w:t>
            </w: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-1.</w:t>
            </w:r>
            <w:r w:rsidR="10A776DD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23</w:t>
            </w: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E2437D" w14:textId="1933D869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0.</w:t>
            </w:r>
            <w:r w:rsidR="4DAF9B5B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41</w:t>
            </w:r>
          </w:p>
        </w:tc>
      </w:tr>
      <w:tr w:rsidR="5005D510" w14:paraId="3552048B" w14:textId="77777777" w:rsidTr="5005D510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58E2E0" w14:textId="00D67E5A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LSI Administration</w:t>
            </w:r>
            <w:r w:rsidR="30E347F3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*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9384E0" w14:textId="327C64FA" w:rsidR="1242DB11" w:rsidRDefault="1242DB11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0.92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</w:t>
            </w:r>
            <w:r w:rsidR="7CE001BE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0.66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-1.</w:t>
            </w:r>
            <w:r w:rsidR="5715E3A1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27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DB1704" w14:textId="1C78D739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0.</w:t>
            </w:r>
            <w:r w:rsidR="10FFBD05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61</w:t>
            </w:r>
          </w:p>
        </w:tc>
      </w:tr>
      <w:tr w:rsidR="5005D510" w14:paraId="756803CF" w14:textId="77777777" w:rsidTr="5005D510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D15221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Severe TBI (Moderate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CF4238" w14:textId="57DC4906" w:rsidR="77878DF9" w:rsidRDefault="77878DF9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6.11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(4.</w:t>
            </w:r>
            <w:r w:rsidR="3785ED13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80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-</w:t>
            </w:r>
            <w:r w:rsidR="14C1FDE6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7.78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E6F854" w14:textId="77777777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  <w:tr w:rsidR="5005D510" w14:paraId="052C3E6E" w14:textId="77777777" w:rsidTr="5005D510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905EFB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Severe TBI (Mild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0D3ADD" w14:textId="4548A1B2" w:rsidR="0E796D36" w:rsidRDefault="0E796D36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6.50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(3.</w:t>
            </w:r>
            <w:r w:rsidR="6638A30D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74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-</w:t>
            </w:r>
            <w:r w:rsidR="44039F55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11.31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AE57D3" w14:textId="77777777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  <w:tr w:rsidR="5005D510" w14:paraId="1DB9AB17" w14:textId="77777777" w:rsidTr="5005D510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A16C58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Severe Hemorrhage (Moderate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CC7AE6" w14:textId="6BC66D46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3.</w:t>
            </w:r>
            <w:r w:rsidR="6D1F950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61</w:t>
            </w: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(2.</w:t>
            </w:r>
            <w:r w:rsidR="1DE7950E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92</w:t>
            </w: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-4.</w:t>
            </w:r>
            <w:r w:rsidR="3C5EA1F5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46</w:t>
            </w: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BC708D" w14:textId="77777777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  <w:tr w:rsidR="5005D510" w14:paraId="4840223D" w14:textId="77777777" w:rsidTr="5005D510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</w:tcPr>
          <w:p w14:paraId="7737B9D5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Severe Hemorrhage (Mild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</w:tcPr>
          <w:p w14:paraId="46B97BD1" w14:textId="754F114B" w:rsidR="0E50EBE0" w:rsidRDefault="0E50EBE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5.12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</w:t>
            </w:r>
            <w:r w:rsidR="1623BDAC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4.38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-5.</w:t>
            </w:r>
            <w:r w:rsidR="155ECB6F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98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</w:tcPr>
          <w:p w14:paraId="6DCEA987" w14:textId="77777777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</w:tbl>
    <w:p w14:paraId="3FA25EA4" w14:textId="209D5FF6" w:rsidR="111BE193" w:rsidRDefault="111BE193" w:rsidP="5005D510">
      <w:pPr>
        <w:rPr>
          <w:rFonts w:eastAsiaTheme="minorEastAsia"/>
          <w:sz w:val="22"/>
          <w:szCs w:val="22"/>
        </w:rPr>
      </w:pPr>
      <w:r w:rsidRPr="5005D510">
        <w:rPr>
          <w:rFonts w:eastAsiaTheme="minorEastAsia"/>
          <w:sz w:val="22"/>
          <w:szCs w:val="22"/>
        </w:rPr>
        <w:t>*</w:t>
      </w:r>
      <w:r w:rsidR="6E9A92F3" w:rsidRPr="5005D510">
        <w:rPr>
          <w:rFonts w:eastAsiaTheme="minorEastAsia"/>
          <w:sz w:val="22"/>
          <w:szCs w:val="22"/>
        </w:rPr>
        <w:t>In this</w:t>
      </w:r>
      <w:r w:rsidR="6C8CF34F" w:rsidRPr="5005D510">
        <w:rPr>
          <w:rFonts w:eastAsiaTheme="minorEastAsia"/>
          <w:sz w:val="22"/>
          <w:szCs w:val="22"/>
        </w:rPr>
        <w:t xml:space="preserve"> sensitivity</w:t>
      </w:r>
      <w:r w:rsidR="6E9A92F3" w:rsidRPr="5005D510">
        <w:rPr>
          <w:rFonts w:eastAsiaTheme="minorEastAsia"/>
          <w:sz w:val="22"/>
          <w:szCs w:val="22"/>
        </w:rPr>
        <w:t xml:space="preserve"> analysis LSIs do not include blood product</w:t>
      </w:r>
      <w:r w:rsidR="7F89D3FF" w:rsidRPr="5005D510">
        <w:rPr>
          <w:rFonts w:eastAsiaTheme="minorEastAsia"/>
          <w:sz w:val="22"/>
          <w:szCs w:val="22"/>
        </w:rPr>
        <w:t>s</w:t>
      </w:r>
    </w:p>
    <w:p w14:paraId="4F607CF1" w14:textId="39C835D1" w:rsidR="50277B1A" w:rsidRDefault="50277B1A" w:rsidP="5005D510">
      <w:pPr>
        <w:rPr>
          <w:rFonts w:eastAsia="Times New Roman" w:cs="Times New Roman"/>
          <w:b/>
          <w:bCs/>
          <w:color w:val="000000" w:themeColor="text1"/>
          <w:sz w:val="22"/>
          <w:szCs w:val="22"/>
        </w:rPr>
      </w:pPr>
      <w:r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t>Table S</w:t>
      </w:r>
      <w:r w:rsidR="42A928CC"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t>8</w:t>
      </w:r>
      <w:r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t>: Sensitivity Analysis 4 (</w:t>
      </w:r>
      <w:r w:rsidR="60A756E3"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t>b</w:t>
      </w:r>
      <w:r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t xml:space="preserve">) Survival Model Results, Adjusting for </w:t>
      </w:r>
      <w:r w:rsidR="7A964B41"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t xml:space="preserve">Categorical </w:t>
      </w:r>
      <w:r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t>Non-blood Product LSI Administration within 24 hours of injury and Removing TEWS</w:t>
      </w:r>
    </w:p>
    <w:tbl>
      <w:tblPr>
        <w:tblW w:w="7927" w:type="dxa"/>
        <w:tblLook w:val="04A0" w:firstRow="1" w:lastRow="0" w:firstColumn="1" w:lastColumn="0" w:noHBand="0" w:noVBand="1"/>
      </w:tblPr>
      <w:tblGrid>
        <w:gridCol w:w="3240"/>
        <w:gridCol w:w="1170"/>
        <w:gridCol w:w="2055"/>
        <w:gridCol w:w="172"/>
        <w:gridCol w:w="1290"/>
      </w:tblGrid>
      <w:tr w:rsidR="5005D510" w14:paraId="74E0B8E0" w14:textId="77777777" w:rsidTr="3AACA4D8">
        <w:trPr>
          <w:trHeight w:val="30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</w:tcPr>
          <w:p w14:paraId="52BDA2D6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Variable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</w:tcPr>
          <w:p w14:paraId="0CD72E23" w14:textId="392F06B3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7-day mortality </w:t>
            </w:r>
          </w:p>
          <w:p w14:paraId="5AAD75FB" w14:textId="088DD9AC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aHR (95% CI)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</w:tcPr>
          <w:p w14:paraId="0297974D" w14:textId="77777777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P Value</w:t>
            </w:r>
          </w:p>
        </w:tc>
      </w:tr>
      <w:tr w:rsidR="5005D510" w14:paraId="68EE3E2F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EB535D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Age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2580EA" w14:textId="5147C97D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1.01 (1.0</w:t>
            </w:r>
            <w:r w:rsidR="35497F44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-1.02)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2F8287" w14:textId="17934865" w:rsidR="5005D510" w:rsidRDefault="38FDCDEC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&lt; </w:t>
            </w:r>
            <w:r w:rsidR="5005D510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0.00</w:t>
            </w:r>
            <w:r w:rsidR="671E1680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</w:t>
            </w:r>
          </w:p>
        </w:tc>
      </w:tr>
      <w:tr w:rsidR="5005D510" w14:paraId="010A95B9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B54FA8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Sex (M)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DEDB34" w14:textId="1CDBF885" w:rsidR="5005D510" w:rsidRDefault="02E35208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0.99</w:t>
            </w:r>
            <w:r w:rsidR="5005D510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(0.61-1.</w:t>
            </w:r>
            <w:r w:rsidR="4ED4D17F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61</w:t>
            </w:r>
            <w:r w:rsidR="5005D510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74F99E" w14:textId="30710534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</w:t>
            </w:r>
            <w:r w:rsidR="63E101D7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972</w:t>
            </w:r>
          </w:p>
        </w:tc>
      </w:tr>
      <w:tr w:rsidR="5005D510" w14:paraId="21F69CFC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1117F8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NISS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BDC546" w14:textId="42DE4604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1.02 (1.02-1.03)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7AE8B9" w14:textId="77777777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  <w:tr w:rsidR="5005D510" w14:paraId="068CBFAB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15518F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Primary EMS Transport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1A7A27" w14:textId="40C0CBA3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0.8</w:t>
            </w:r>
            <w:r w:rsidR="4FCE84E1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4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(0.60-1.</w:t>
            </w:r>
            <w:r w:rsidR="7F549858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17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729EDA" w14:textId="3A81C139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</w:t>
            </w:r>
            <w:r w:rsidR="4B9F4FFC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296</w:t>
            </w:r>
          </w:p>
        </w:tc>
      </w:tr>
      <w:tr w:rsidR="5005D510" w14:paraId="7D89C857" w14:textId="77777777" w:rsidTr="00FA322B">
        <w:trPr>
          <w:trHeight w:val="525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ADDE02" w14:textId="2AD36564" w:rsidR="21D4D8DF" w:rsidRDefault="21D4D8DF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0-6 hr </w:t>
            </w:r>
            <w:r w:rsidR="5005D510"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LSI Administration*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27E91F" w14:textId="3C3D0A5D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</w:t>
            </w:r>
            <w:r w:rsidR="628FB642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82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(0.6</w:t>
            </w:r>
            <w:r w:rsidR="1B244CAC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-1.</w:t>
            </w:r>
            <w:r w:rsidR="360B599A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12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5C57AE" w14:textId="2947407C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</w:t>
            </w:r>
            <w:r w:rsidR="0E7DBEF8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209</w:t>
            </w:r>
          </w:p>
        </w:tc>
      </w:tr>
      <w:tr w:rsidR="3AACA4D8" w14:paraId="4AE5669E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215A29" w14:textId="35A69234" w:rsidR="3F77645C" w:rsidRDefault="3F77645C" w:rsidP="3AACA4D8">
            <w:pPr>
              <w:spacing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6</w:t>
            </w:r>
            <w:r w:rsidR="73F9B07F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-</w:t>
            </w:r>
            <w:r w:rsidR="112CF1C0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12</w:t>
            </w:r>
            <w:r w:rsidR="73F9B07F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hr LSI Administration*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20728A" w14:textId="151818EF" w:rsidR="594B038D" w:rsidRDefault="594B038D" w:rsidP="3AACA4D8">
            <w:pPr>
              <w:spacing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1.24</w:t>
            </w:r>
            <w:r w:rsidR="0DCCAB7B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(1.05-</w:t>
            </w:r>
            <w:r w:rsidR="4817A129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1.46)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338215" w14:textId="28ABA074" w:rsidR="49100914" w:rsidRDefault="49100914" w:rsidP="3AACA4D8">
            <w:pPr>
              <w:spacing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0.011</w:t>
            </w:r>
          </w:p>
        </w:tc>
      </w:tr>
      <w:tr w:rsidR="3AACA4D8" w14:paraId="0FEE561A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2FEFB9" w14:textId="6F94E1AE" w:rsidR="0D02C4E0" w:rsidRDefault="0D02C4E0" w:rsidP="3AACA4D8">
            <w:pPr>
              <w:spacing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12-18</w:t>
            </w:r>
            <w:r w:rsidR="73F9B07F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hr LSI Administration*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DB7BE4" w14:textId="61FCB80A" w:rsidR="59046273" w:rsidRDefault="59046273" w:rsidP="3AACA4D8">
            <w:pPr>
              <w:spacing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0.18</w:t>
            </w:r>
            <w:r w:rsidR="0448F9FB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(0.05-</w:t>
            </w:r>
            <w:r w:rsidR="6B84571F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0.65)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B3638C" w14:textId="1C793EED" w:rsidR="3ECD5C85" w:rsidRDefault="3ECD5C85" w:rsidP="3AACA4D8">
            <w:pPr>
              <w:spacing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0.01</w:t>
            </w:r>
          </w:p>
        </w:tc>
      </w:tr>
      <w:tr w:rsidR="3AACA4D8" w14:paraId="33CBEB1A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98D616" w14:textId="60138663" w:rsidR="02D83E43" w:rsidRDefault="02D83E43" w:rsidP="3AACA4D8">
            <w:pPr>
              <w:spacing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18-24</w:t>
            </w:r>
            <w:r w:rsidR="73F9B07F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hr LSI Administration*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55FC79" w14:textId="4EE8A983" w:rsidR="37213639" w:rsidRDefault="37213639" w:rsidP="3AACA4D8">
            <w:pPr>
              <w:spacing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0.82</w:t>
            </w:r>
            <w:r w:rsidR="0BE867B9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(0.61-</w:t>
            </w:r>
            <w:r w:rsidR="7A5C48FB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1.10)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E1383B" w14:textId="4C1543E3" w:rsidR="2C1C9812" w:rsidRDefault="2C1C9812" w:rsidP="3AACA4D8">
            <w:pPr>
              <w:spacing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0.192</w:t>
            </w:r>
          </w:p>
        </w:tc>
      </w:tr>
      <w:tr w:rsidR="5005D510" w14:paraId="60F7AC0E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14D9AE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Severe TBI (Moderate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129A7A" w14:textId="77D430F8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6.</w:t>
            </w:r>
            <w:r w:rsidR="3A7B26CB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48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</w:t>
            </w:r>
            <w:r w:rsidR="5879A206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5.13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-</w:t>
            </w:r>
            <w:r w:rsidR="0272CE08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8.18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872569" w14:textId="77777777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  <w:tr w:rsidR="5005D510" w14:paraId="39E558B5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E24D45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Severe TBI (Mild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E1FE2F" w14:textId="139A798F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6.</w:t>
            </w:r>
            <w:r w:rsidR="47E47427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76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(3.</w:t>
            </w:r>
            <w:r w:rsidR="53FC734B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8</w:t>
            </w:r>
            <w:r w:rsidR="3910F64A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2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-11.</w:t>
            </w:r>
            <w:r w:rsidR="15115422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97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67A220" w14:textId="77777777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  <w:tr w:rsidR="5005D510" w14:paraId="20FE295A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7DE019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Severe Hemorrhage (Moderate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2708F1" w14:textId="42FC526D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3.61 (2.9</w:t>
            </w:r>
            <w:r w:rsidR="5AECEAFF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-4.4</w:t>
            </w:r>
            <w:r w:rsidR="7B0B03D9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9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3C1948" w14:textId="77777777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  <w:tr w:rsidR="5005D510" w14:paraId="7B86A7F1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</w:tcPr>
          <w:p w14:paraId="489EBF33" w14:textId="77777777" w:rsidR="5005D510" w:rsidRDefault="5005D510" w:rsidP="5005D510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Severe Hemorrhage (Mild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</w:tcPr>
          <w:p w14:paraId="08D8696D" w14:textId="44CEEC32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5.1</w:t>
            </w:r>
            <w:r w:rsidR="0A86B9CF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(4.3</w:t>
            </w:r>
            <w:r w:rsidR="0EB8103F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7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-5.9</w:t>
            </w:r>
            <w:r w:rsidR="31D008AF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7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</w:tcPr>
          <w:p w14:paraId="5FCDF0A1" w14:textId="77777777" w:rsidR="5005D510" w:rsidRDefault="5005D510" w:rsidP="5005D510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5005D510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</w:tbl>
    <w:p w14:paraId="31F4715D" w14:textId="5A4BF3BC" w:rsidR="50277B1A" w:rsidRDefault="50277B1A" w:rsidP="5005D510">
      <w:pPr>
        <w:rPr>
          <w:rFonts w:eastAsiaTheme="minorEastAsia"/>
          <w:sz w:val="22"/>
          <w:szCs w:val="22"/>
        </w:rPr>
      </w:pPr>
      <w:r w:rsidRPr="3AACA4D8">
        <w:rPr>
          <w:rFonts w:eastAsiaTheme="minorEastAsia"/>
          <w:sz w:val="22"/>
          <w:szCs w:val="22"/>
        </w:rPr>
        <w:t>*In this sensitivity analysis LSIs do not include blood products</w:t>
      </w:r>
    </w:p>
    <w:p w14:paraId="07EFA328" w14:textId="77777777" w:rsidR="00963932" w:rsidRDefault="00963932" w:rsidP="3AACA4D8">
      <w:pPr>
        <w:rPr>
          <w:rFonts w:eastAsia="Times New Roman" w:cs="Times New Roman"/>
          <w:b/>
          <w:bCs/>
          <w:color w:val="000000" w:themeColor="text1"/>
          <w:sz w:val="22"/>
          <w:szCs w:val="22"/>
        </w:rPr>
      </w:pPr>
    </w:p>
    <w:p w14:paraId="7A7CC680" w14:textId="77777777" w:rsidR="00963932" w:rsidRDefault="00963932" w:rsidP="3AACA4D8">
      <w:pPr>
        <w:rPr>
          <w:rFonts w:eastAsia="Times New Roman" w:cs="Times New Roman"/>
          <w:b/>
          <w:bCs/>
          <w:color w:val="000000" w:themeColor="text1"/>
          <w:sz w:val="22"/>
          <w:szCs w:val="22"/>
        </w:rPr>
      </w:pPr>
    </w:p>
    <w:p w14:paraId="136BC25C" w14:textId="046599C1" w:rsidR="7E501D6C" w:rsidRDefault="3DC4A178" w:rsidP="3AACA4D8">
      <w:pPr>
        <w:rPr>
          <w:rFonts w:eastAsia="Times New Roman" w:cs="Times New Roman"/>
          <w:b/>
          <w:bCs/>
          <w:color w:val="000000" w:themeColor="text1"/>
          <w:sz w:val="22"/>
          <w:szCs w:val="22"/>
        </w:rPr>
      </w:pPr>
      <w:r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lastRenderedPageBreak/>
        <w:t>Table S</w:t>
      </w:r>
      <w:r w:rsidR="6E173B8E"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t>9</w:t>
      </w:r>
      <w:r w:rsidRPr="7C3CA57F">
        <w:rPr>
          <w:rFonts w:eastAsia="Times New Roman" w:cs="Times New Roman"/>
          <w:b/>
          <w:bCs/>
          <w:color w:val="000000" w:themeColor="text1"/>
          <w:sz w:val="22"/>
          <w:szCs w:val="22"/>
        </w:rPr>
        <w:t>: Sensitivity Analysis 4 (c) Survival Model Results, Adjusting for First Facility Resuscitation and Removing TEWS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40"/>
        <w:gridCol w:w="1170"/>
        <w:gridCol w:w="2055"/>
        <w:gridCol w:w="172"/>
        <w:gridCol w:w="1290"/>
        <w:gridCol w:w="360"/>
      </w:tblGrid>
      <w:tr w:rsidR="3AACA4D8" w14:paraId="6E37C937" w14:textId="77777777" w:rsidTr="3AACA4D8">
        <w:trPr>
          <w:gridAfter w:val="1"/>
          <w:wAfter w:w="360" w:type="dxa"/>
          <w:trHeight w:val="30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</w:tcPr>
          <w:p w14:paraId="5BDD4B92" w14:textId="77777777" w:rsidR="3AACA4D8" w:rsidRDefault="3AACA4D8" w:rsidP="3AACA4D8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Variable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</w:tcPr>
          <w:p w14:paraId="3A9F677A" w14:textId="392F06B3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7-day mortality </w:t>
            </w:r>
          </w:p>
          <w:p w14:paraId="48666270" w14:textId="088DD9AC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aHR (95% CI)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single" w:sz="8" w:space="0" w:color="111111"/>
              <w:right w:val="nil"/>
            </w:tcBorders>
            <w:shd w:val="clear" w:color="auto" w:fill="FFFFFF" w:themeFill="background1"/>
            <w:vAlign w:val="center"/>
          </w:tcPr>
          <w:p w14:paraId="04605F66" w14:textId="77777777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P Value</w:t>
            </w:r>
          </w:p>
        </w:tc>
      </w:tr>
      <w:tr w:rsidR="3AACA4D8" w14:paraId="349E4C32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E35736" w14:textId="77777777" w:rsidR="3AACA4D8" w:rsidRDefault="3AACA4D8" w:rsidP="3AACA4D8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Age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F400E7" w14:textId="7BBEB383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1.01 (1.00-1.02)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E7BBD8" w14:textId="53E6A5A6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0.00</w:t>
            </w:r>
            <w:r w:rsidR="5055E59B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9</w:t>
            </w:r>
          </w:p>
        </w:tc>
      </w:tr>
      <w:tr w:rsidR="3AACA4D8" w14:paraId="515EE504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A23C9C" w14:textId="77777777" w:rsidR="3AACA4D8" w:rsidRDefault="3AACA4D8" w:rsidP="3AACA4D8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Sex (M)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77B967" w14:textId="02CB5692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1.05 (0.6</w:t>
            </w:r>
            <w:r w:rsidR="4349C331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2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-1.</w:t>
            </w:r>
            <w:r w:rsidR="641CDFD5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78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BD9612" w14:textId="1DF94B62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0.86</w:t>
            </w:r>
            <w:r w:rsidR="2EF0DD34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2</w:t>
            </w:r>
          </w:p>
        </w:tc>
      </w:tr>
      <w:tr w:rsidR="3AACA4D8" w14:paraId="4CC1DCDD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62E2DF" w14:textId="77777777" w:rsidR="3AACA4D8" w:rsidRDefault="3AACA4D8" w:rsidP="3AACA4D8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NISS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2BE029" w14:textId="42DE4604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1.02 (1.02-1.03)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E9EEE6" w14:textId="77777777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  <w:tr w:rsidR="3AACA4D8" w14:paraId="0B4FE10A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DBA162" w14:textId="77777777" w:rsidR="3AACA4D8" w:rsidRDefault="3AACA4D8" w:rsidP="3AACA4D8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Primary EMS Transport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EF6343" w14:textId="331C342A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0.8</w:t>
            </w:r>
            <w:r w:rsidR="01F803A0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7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(0.6</w:t>
            </w:r>
            <w:r w:rsidR="178CA867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2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-1.2</w:t>
            </w:r>
            <w:r w:rsidR="0F55DB1D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D30BD1" w14:textId="355EBCB2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</w:t>
            </w:r>
            <w:r w:rsidR="5F5CDBCC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397</w:t>
            </w:r>
          </w:p>
        </w:tc>
      </w:tr>
      <w:tr w:rsidR="3AACA4D8" w14:paraId="1ADE310A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A084B0" w14:textId="0FF4D09F" w:rsidR="58CE0046" w:rsidRDefault="58CE0046" w:rsidP="3AACA4D8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Initial Resuscitation at First Facility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7CD08B" w14:textId="58137347" w:rsidR="1862C750" w:rsidRDefault="1862C750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1.12</w:t>
            </w:r>
            <w:r w:rsidR="3AACA4D8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(0.</w:t>
            </w:r>
            <w:r w:rsidR="1AFE4318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99</w:t>
            </w:r>
            <w:r w:rsidR="3AACA4D8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-1.2</w:t>
            </w:r>
            <w:r w:rsidR="0911EE5B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6</w:t>
            </w:r>
            <w:r w:rsidR="3AACA4D8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F3B75C" w14:textId="318755B2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</w:t>
            </w:r>
            <w:r w:rsidR="4BD72D34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076</w:t>
            </w:r>
          </w:p>
        </w:tc>
      </w:tr>
      <w:tr w:rsidR="3AACA4D8" w14:paraId="58C40174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E8E349" w14:textId="77777777" w:rsidR="3AACA4D8" w:rsidRDefault="3AACA4D8" w:rsidP="3AACA4D8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Severe TBI (Moderate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FF4522" w14:textId="4BBD306C" w:rsidR="3E9C2C8B" w:rsidRDefault="3E9C2C8B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5.83</w:t>
            </w:r>
            <w:r w:rsidR="3AACA4D8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(4.8</w:t>
            </w:r>
            <w:r w:rsidR="798E45A9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</w:t>
            </w:r>
            <w:r w:rsidR="3AACA4D8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-7.</w:t>
            </w:r>
            <w:r w:rsidR="18B5B380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</w:t>
            </w:r>
            <w:r w:rsidR="3AACA4D8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8)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D2753A" w14:textId="77777777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  <w:tr w:rsidR="3AACA4D8" w14:paraId="053BBD6D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84E9EF" w14:textId="77777777" w:rsidR="3AACA4D8" w:rsidRDefault="3AACA4D8" w:rsidP="3AACA4D8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Severe TBI (Mild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00CA1E" w14:textId="1BC4C187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6.</w:t>
            </w:r>
            <w:r w:rsidR="48E8EA4D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20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(3.</w:t>
            </w:r>
            <w:r w:rsidR="2FB413DB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64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-1</w:t>
            </w:r>
            <w:r w:rsidR="561C3D1E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0.56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F9DF30" w14:textId="77777777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  <w:tr w:rsidR="3AACA4D8" w14:paraId="391FCC69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2D9E8C" w14:textId="77777777" w:rsidR="3AACA4D8" w:rsidRDefault="3AACA4D8" w:rsidP="3AACA4D8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Severe Hemorrhage (Moderate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8EA14F" w14:textId="62DC4472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3.</w:t>
            </w:r>
            <w:r w:rsidR="67A2F1B1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54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(2.</w:t>
            </w:r>
            <w:r w:rsidR="2596DE5E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8</w:t>
            </w:r>
            <w:r w:rsidR="27057277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2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-4.4</w:t>
            </w:r>
            <w:r w:rsidR="1EB94E21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3</w:t>
            </w: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5300FC" w14:textId="77777777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  <w:tr w:rsidR="3AACA4D8" w14:paraId="2AA6CAA8" w14:textId="77777777" w:rsidTr="3AACA4D8">
        <w:trPr>
          <w:trHeight w:val="300"/>
        </w:trPr>
        <w:tc>
          <w:tcPr>
            <w:tcW w:w="4410" w:type="dxa"/>
            <w:gridSpan w:val="2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</w:tcPr>
          <w:p w14:paraId="56077364" w14:textId="77777777" w:rsidR="3AACA4D8" w:rsidRDefault="3AACA4D8" w:rsidP="3AACA4D8">
            <w:pPr>
              <w:spacing w:after="0" w:line="240" w:lineRule="auto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Severe Hemorrhage (Mild as reference category)</w:t>
            </w:r>
          </w:p>
        </w:tc>
        <w:tc>
          <w:tcPr>
            <w:tcW w:w="2227" w:type="dxa"/>
            <w:gridSpan w:val="2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</w:tcPr>
          <w:p w14:paraId="478A5E65" w14:textId="7BD37252" w:rsidR="435A9D11" w:rsidRDefault="435A9D11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4.99</w:t>
            </w:r>
            <w:r w:rsidR="3AACA4D8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 xml:space="preserve"> (4.</w:t>
            </w:r>
            <w:r w:rsidR="7EB8C88E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17</w:t>
            </w:r>
            <w:r w:rsidR="3AACA4D8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-5.9</w:t>
            </w:r>
            <w:r w:rsidR="488D4B7C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6</w:t>
            </w:r>
            <w:r w:rsidR="3AACA4D8"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)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12" w:space="0" w:color="111111"/>
              <w:right w:val="nil"/>
            </w:tcBorders>
            <w:shd w:val="clear" w:color="auto" w:fill="FFFFFF" w:themeFill="background1"/>
            <w:vAlign w:val="center"/>
          </w:tcPr>
          <w:p w14:paraId="5EC36DF0" w14:textId="77777777" w:rsidR="3AACA4D8" w:rsidRDefault="3AACA4D8" w:rsidP="3AACA4D8">
            <w:pPr>
              <w:spacing w:after="0" w:line="240" w:lineRule="auto"/>
              <w:jc w:val="right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3AACA4D8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</w:tbl>
    <w:p w14:paraId="2B02BD15" w14:textId="0672F314" w:rsidR="7E501D6C" w:rsidRDefault="7E501D6C" w:rsidP="3AACA4D8">
      <w:pPr>
        <w:rPr>
          <w:rFonts w:eastAsiaTheme="minorEastAsia"/>
          <w:sz w:val="22"/>
          <w:szCs w:val="22"/>
        </w:rPr>
      </w:pPr>
    </w:p>
    <w:p w14:paraId="31B05CFB" w14:textId="61DE7F77" w:rsidR="43E25C78" w:rsidRDefault="43E25C78" w:rsidP="7C3CA57F">
      <w:pPr>
        <w:spacing w:line="480" w:lineRule="auto"/>
        <w:rPr>
          <w:rFonts w:ascii="Aptos" w:eastAsia="Aptos" w:hAnsi="Aptos" w:cs="Aptos"/>
          <w:color w:val="000000" w:themeColor="text1"/>
        </w:rPr>
      </w:pPr>
      <w:r w:rsidRPr="7C3CA57F">
        <w:rPr>
          <w:rFonts w:ascii="Aptos" w:eastAsia="Aptos" w:hAnsi="Aptos" w:cs="Aptos"/>
          <w:b/>
          <w:bCs/>
          <w:color w:val="000000" w:themeColor="text1"/>
        </w:rPr>
        <w:t>Table S10:</w:t>
      </w:r>
      <w:r w:rsidRPr="7C3CA57F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7-day Mortality Status</w:t>
      </w:r>
      <w:r w:rsidRPr="7C3CA57F">
        <w:rPr>
          <w:rFonts w:ascii="Aptos" w:eastAsia="Aptos" w:hAnsi="Aptos" w:cs="Aptos"/>
          <w:color w:val="000000" w:themeColor="text1"/>
        </w:rPr>
        <w:t xml:space="preserve"> </w:t>
      </w:r>
      <w:r w:rsidRPr="7C3CA57F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Stratified</w:t>
      </w:r>
      <w:r w:rsidRPr="7C3CA57F">
        <w:rPr>
          <w:rFonts w:ascii="Aptos" w:eastAsia="Aptos" w:hAnsi="Aptos" w:cs="Aptos"/>
          <w:color w:val="000000" w:themeColor="text1"/>
        </w:rPr>
        <w:t xml:space="preserve"> </w:t>
      </w:r>
      <w:r w:rsidRPr="7C3CA57F">
        <w:rPr>
          <w:rFonts w:ascii="Aptos" w:eastAsia="Aptos" w:hAnsi="Aptos" w:cs="Aptos"/>
          <w:b/>
          <w:bCs/>
          <w:color w:val="000000" w:themeColor="text1"/>
        </w:rPr>
        <w:t xml:space="preserve">by </w:t>
      </w:r>
      <w:r w:rsidRPr="7C3CA57F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Hemorrhage and TBI Severity Status 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430"/>
        <w:gridCol w:w="615"/>
        <w:gridCol w:w="2250"/>
        <w:gridCol w:w="1800"/>
        <w:gridCol w:w="2190"/>
      </w:tblGrid>
      <w:tr w:rsidR="7C3CA57F" w14:paraId="608FF138" w14:textId="77777777" w:rsidTr="7C3CA57F">
        <w:trPr>
          <w:trHeight w:val="330"/>
        </w:trPr>
        <w:tc>
          <w:tcPr>
            <w:tcW w:w="2430" w:type="dxa"/>
            <w:tcBorders>
              <w:top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438C383" w14:textId="34AB75A2" w:rsidR="7C3CA57F" w:rsidRDefault="7C3CA57F" w:rsidP="7C3CA57F">
            <w:pPr>
              <w:spacing w:after="0" w:line="240" w:lineRule="auto"/>
              <w:ind w:leftChars="-9" w:hangingChars="10" w:hanging="22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633DB79" w14:textId="37458915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E978E84" w14:textId="1EE34701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b/>
                <w:bCs/>
                <w:color w:val="333333"/>
                <w:sz w:val="22"/>
                <w:szCs w:val="22"/>
              </w:rPr>
              <w:t>Died within 7 days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672759C" w14:textId="6C75DC2D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b/>
                <w:bCs/>
                <w:color w:val="333333"/>
                <w:sz w:val="22"/>
                <w:szCs w:val="22"/>
              </w:rPr>
              <w:t>Survived 7 days</w:t>
            </w:r>
          </w:p>
        </w:tc>
        <w:tc>
          <w:tcPr>
            <w:tcW w:w="2190" w:type="dxa"/>
            <w:tcBorders>
              <w:top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2BDA05B" w14:textId="4BECF52F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b/>
                <w:bCs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b/>
                <w:bCs/>
                <w:color w:val="333333"/>
                <w:sz w:val="22"/>
                <w:szCs w:val="22"/>
              </w:rPr>
              <w:t>P-value*</w:t>
            </w:r>
          </w:p>
        </w:tc>
      </w:tr>
      <w:tr w:rsidR="7C3CA57F" w14:paraId="580A2DDA" w14:textId="77777777" w:rsidTr="7C3CA57F">
        <w:trPr>
          <w:trHeight w:val="330"/>
        </w:trPr>
        <w:tc>
          <w:tcPr>
            <w:tcW w:w="243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584C418" w14:textId="7E1B2C1B" w:rsidR="7C3CA57F" w:rsidRDefault="7C3CA57F" w:rsidP="7C3CA57F">
            <w:pPr>
              <w:spacing w:after="0" w:line="240" w:lineRule="auto"/>
              <w:ind w:leftChars="-9" w:hangingChars="10" w:hanging="22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b/>
                <w:bCs/>
                <w:color w:val="333333"/>
                <w:sz w:val="22"/>
                <w:szCs w:val="22"/>
              </w:rPr>
              <w:t>Hemorrhage Severity</w:t>
            </w:r>
          </w:p>
        </w:tc>
        <w:tc>
          <w:tcPr>
            <w:tcW w:w="6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47CDB13" w14:textId="1EC41F5B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6DF75BAF" w14:textId="649E0873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55619740" w14:textId="222375EE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</w:p>
        </w:tc>
        <w:tc>
          <w:tcPr>
            <w:tcW w:w="21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D90640F" w14:textId="1D301F96" w:rsidR="7C3CA57F" w:rsidRDefault="7C3CA57F" w:rsidP="7C3CA57F">
            <w:pPr>
              <w:spacing w:after="0" w:line="240" w:lineRule="auto"/>
              <w:jc w:val="center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7C3CA57F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  <w:tr w:rsidR="7C3CA57F" w14:paraId="43F0AEE5" w14:textId="77777777" w:rsidTr="7C3CA57F">
        <w:trPr>
          <w:trHeight w:val="330"/>
        </w:trPr>
        <w:tc>
          <w:tcPr>
            <w:tcW w:w="243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E8236BB" w14:textId="7B8B74BA" w:rsidR="7C3CA57F" w:rsidRDefault="7C3CA57F" w:rsidP="7C3CA57F">
            <w:pPr>
              <w:spacing w:after="0" w:line="240" w:lineRule="auto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   Mild</w:t>
            </w:r>
          </w:p>
        </w:tc>
        <w:tc>
          <w:tcPr>
            <w:tcW w:w="6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F74F0F3" w14:textId="440CFD5C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225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5A4BFCD" w14:textId="733CB101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20 (9.6%)</w:t>
            </w:r>
          </w:p>
        </w:tc>
        <w:tc>
          <w:tcPr>
            <w:tcW w:w="180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A39C287" w14:textId="5B32AC6B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268 (40%)</w:t>
            </w:r>
          </w:p>
        </w:tc>
        <w:tc>
          <w:tcPr>
            <w:tcW w:w="21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8EFF951" w14:textId="3E1EC6B6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</w:t>
            </w:r>
          </w:p>
        </w:tc>
      </w:tr>
      <w:tr w:rsidR="7C3CA57F" w14:paraId="59F75CEC" w14:textId="77777777" w:rsidTr="7C3CA57F">
        <w:trPr>
          <w:trHeight w:val="330"/>
        </w:trPr>
        <w:tc>
          <w:tcPr>
            <w:tcW w:w="243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C3F60E6" w14:textId="3B62E471" w:rsidR="7C3CA57F" w:rsidRDefault="7C3CA57F" w:rsidP="7C3CA57F">
            <w:pPr>
              <w:spacing w:after="0" w:line="240" w:lineRule="auto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   Moderate</w:t>
            </w:r>
          </w:p>
        </w:tc>
        <w:tc>
          <w:tcPr>
            <w:tcW w:w="6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EE19501" w14:textId="0D1732BA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225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0606F72" w14:textId="28864666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27 (13%)</w:t>
            </w:r>
          </w:p>
        </w:tc>
        <w:tc>
          <w:tcPr>
            <w:tcW w:w="180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734F782" w14:textId="1F5D8028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226 (34%)</w:t>
            </w:r>
          </w:p>
        </w:tc>
        <w:tc>
          <w:tcPr>
            <w:tcW w:w="21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D9AC365" w14:textId="1AE796A4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</w:t>
            </w:r>
          </w:p>
        </w:tc>
      </w:tr>
      <w:tr w:rsidR="7C3CA57F" w14:paraId="4CD78E79" w14:textId="77777777" w:rsidTr="7C3CA57F">
        <w:trPr>
          <w:trHeight w:val="330"/>
        </w:trPr>
        <w:tc>
          <w:tcPr>
            <w:tcW w:w="2430" w:type="dxa"/>
            <w:tcBorders>
              <w:bottom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49687C0" w14:textId="24716ABB" w:rsidR="7C3CA57F" w:rsidRDefault="7C3CA57F" w:rsidP="7C3CA57F">
            <w:pPr>
              <w:spacing w:after="0" w:line="240" w:lineRule="auto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   Severe</w:t>
            </w:r>
          </w:p>
        </w:tc>
        <w:tc>
          <w:tcPr>
            <w:tcW w:w="615" w:type="dxa"/>
            <w:tcBorders>
              <w:bottom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E246001" w14:textId="6E49E97C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bottom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890BD05" w14:textId="22E5F3F5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162 (78%)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2E203E1" w14:textId="16CB7B5D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174 (26%)</w:t>
            </w:r>
          </w:p>
        </w:tc>
        <w:tc>
          <w:tcPr>
            <w:tcW w:w="2190" w:type="dxa"/>
            <w:tcBorders>
              <w:bottom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135A094" w14:textId="5F8A4721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</w:t>
            </w:r>
          </w:p>
        </w:tc>
      </w:tr>
      <w:tr w:rsidR="7C3CA57F" w14:paraId="7AB4A149" w14:textId="77777777" w:rsidTr="7C3CA57F">
        <w:trPr>
          <w:trHeight w:val="330"/>
        </w:trPr>
        <w:tc>
          <w:tcPr>
            <w:tcW w:w="2430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6655FB1" w14:textId="48DC50CE" w:rsidR="7C3CA57F" w:rsidRDefault="7C3CA57F" w:rsidP="7C3CA57F">
            <w:pPr>
              <w:spacing w:after="0" w:line="240" w:lineRule="auto"/>
              <w:ind w:hanging="22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b/>
                <w:bCs/>
                <w:color w:val="333333"/>
                <w:sz w:val="22"/>
                <w:szCs w:val="22"/>
              </w:rPr>
              <w:t>TBI Severity</w:t>
            </w:r>
          </w:p>
        </w:tc>
        <w:tc>
          <w:tcPr>
            <w:tcW w:w="615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D5B9EEE" w14:textId="07189751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B74D07E" w14:textId="33886274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092C566" w14:textId="085ACEE7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2190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1B384F5" w14:textId="482D14BA" w:rsidR="7C3CA57F" w:rsidRDefault="7C3CA57F" w:rsidP="7C3CA57F">
            <w:pPr>
              <w:spacing w:after="0" w:line="240" w:lineRule="auto"/>
              <w:jc w:val="center"/>
              <w:rPr>
                <w:rFonts w:eastAsia="Times New Roman" w:cs="Times New Roman"/>
                <w:color w:val="222222"/>
                <w:sz w:val="22"/>
                <w:szCs w:val="22"/>
              </w:rPr>
            </w:pPr>
            <w:r w:rsidRPr="7C3CA57F">
              <w:rPr>
                <w:rFonts w:eastAsia="Times New Roman" w:cs="Times New Roman"/>
                <w:color w:val="222222"/>
                <w:sz w:val="22"/>
                <w:szCs w:val="22"/>
              </w:rPr>
              <w:t>&lt; 0.001</w:t>
            </w:r>
          </w:p>
        </w:tc>
      </w:tr>
      <w:tr w:rsidR="7C3CA57F" w14:paraId="1C46F007" w14:textId="77777777" w:rsidTr="7C3CA57F">
        <w:trPr>
          <w:trHeight w:val="330"/>
        </w:trPr>
        <w:tc>
          <w:tcPr>
            <w:tcW w:w="2430" w:type="dxa"/>
            <w:tcBorders>
              <w:top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E7D7551" w14:textId="34B5D732" w:rsidR="7C3CA57F" w:rsidRDefault="7C3CA57F" w:rsidP="7C3CA57F">
            <w:pPr>
              <w:spacing w:after="0" w:line="240" w:lineRule="auto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   Mild</w:t>
            </w:r>
          </w:p>
        </w:tc>
        <w:tc>
          <w:tcPr>
            <w:tcW w:w="615" w:type="dxa"/>
            <w:tcBorders>
              <w:top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3DF8C69" w14:textId="60C4AEBF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2824358" w14:textId="5F68A0C8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10 (4.8%)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FD0ED40" w14:textId="082B5C6F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221 (33%)</w:t>
            </w:r>
          </w:p>
        </w:tc>
        <w:tc>
          <w:tcPr>
            <w:tcW w:w="2190" w:type="dxa"/>
            <w:tcBorders>
              <w:top w:val="nil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7B9DD5C" w14:textId="23923E7A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</w:t>
            </w:r>
          </w:p>
        </w:tc>
      </w:tr>
      <w:tr w:rsidR="7C3CA57F" w14:paraId="0AEA0B25" w14:textId="77777777" w:rsidTr="7C3CA57F">
        <w:trPr>
          <w:trHeight w:val="330"/>
        </w:trPr>
        <w:tc>
          <w:tcPr>
            <w:tcW w:w="243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6DE36C9A" w14:textId="37E78B17" w:rsidR="7C3CA57F" w:rsidRDefault="7C3CA57F" w:rsidP="7C3CA57F">
            <w:pPr>
              <w:spacing w:after="0" w:line="240" w:lineRule="auto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   Moderate</w:t>
            </w:r>
          </w:p>
        </w:tc>
        <w:tc>
          <w:tcPr>
            <w:tcW w:w="61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DBDDD87" w14:textId="08D44ADD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225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45D5728" w14:textId="0858B585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22 (11%)</w:t>
            </w:r>
          </w:p>
        </w:tc>
        <w:tc>
          <w:tcPr>
            <w:tcW w:w="180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A7F8AC2" w14:textId="13758EF4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292 (44%)</w:t>
            </w:r>
          </w:p>
        </w:tc>
        <w:tc>
          <w:tcPr>
            <w:tcW w:w="21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7489EADC" w14:textId="4F7B3D9B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</w:t>
            </w:r>
          </w:p>
        </w:tc>
      </w:tr>
      <w:tr w:rsidR="7C3CA57F" w14:paraId="1C46DC0F" w14:textId="77777777" w:rsidTr="7C3CA57F">
        <w:trPr>
          <w:trHeight w:val="330"/>
        </w:trPr>
        <w:tc>
          <w:tcPr>
            <w:tcW w:w="2430" w:type="dxa"/>
            <w:tcBorders>
              <w:bottom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4FBBB9E" w14:textId="6169E4D5" w:rsidR="7C3CA57F" w:rsidRDefault="7C3CA57F" w:rsidP="7C3CA57F">
            <w:pPr>
              <w:spacing w:after="0" w:line="240" w:lineRule="auto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   Severe</w:t>
            </w:r>
          </w:p>
        </w:tc>
        <w:tc>
          <w:tcPr>
            <w:tcW w:w="615" w:type="dxa"/>
            <w:tcBorders>
              <w:bottom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A8FF0C0" w14:textId="5F684AFC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bottom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4A84BAB" w14:textId="0D56182A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177 (85%)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29C8346E" w14:textId="0E45AC5A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  <w:r w:rsidRPr="7C3CA57F">
              <w:rPr>
                <w:rFonts w:ascii="Aptos" w:eastAsia="Aptos" w:hAnsi="Aptos" w:cs="Aptos"/>
                <w:color w:val="333333"/>
                <w:sz w:val="22"/>
                <w:szCs w:val="22"/>
              </w:rPr>
              <w:t>155 (23%)</w:t>
            </w:r>
          </w:p>
        </w:tc>
        <w:tc>
          <w:tcPr>
            <w:tcW w:w="2190" w:type="dxa"/>
            <w:tcBorders>
              <w:bottom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1E7BA304" w14:textId="63CB282E" w:rsidR="7C3CA57F" w:rsidRDefault="7C3CA57F" w:rsidP="7C3CA57F">
            <w:pPr>
              <w:spacing w:after="0" w:line="240" w:lineRule="auto"/>
              <w:jc w:val="center"/>
              <w:rPr>
                <w:rFonts w:ascii="Aptos" w:eastAsia="Aptos" w:hAnsi="Aptos" w:cs="Aptos"/>
                <w:color w:val="333333"/>
                <w:sz w:val="22"/>
                <w:szCs w:val="22"/>
              </w:rPr>
            </w:pPr>
          </w:p>
        </w:tc>
      </w:tr>
    </w:tbl>
    <w:p w14:paraId="7D23FC0A" w14:textId="0A9ABAED" w:rsidR="43E25C78" w:rsidRDefault="43E25C78" w:rsidP="7C3CA57F">
      <w:pPr>
        <w:rPr>
          <w:rFonts w:eastAsiaTheme="minorEastAsia"/>
          <w:sz w:val="22"/>
          <w:szCs w:val="22"/>
        </w:rPr>
      </w:pPr>
      <w:r w:rsidRPr="7C3CA57F">
        <w:rPr>
          <w:rFonts w:eastAsiaTheme="minorEastAsia"/>
          <w:sz w:val="22"/>
          <w:szCs w:val="22"/>
        </w:rPr>
        <w:t>*Pearson’s Chi-squared test</w:t>
      </w:r>
    </w:p>
    <w:p w14:paraId="13C9CAD1" w14:textId="63C2A1C0" w:rsidR="43E25C78" w:rsidRDefault="43E25C78" w:rsidP="7C3CA57F">
      <w:pPr>
        <w:rPr>
          <w:rFonts w:eastAsiaTheme="minorEastAsia"/>
          <w:sz w:val="22"/>
          <w:szCs w:val="22"/>
        </w:rPr>
      </w:pPr>
      <w:r w:rsidRPr="7C3CA57F">
        <w:rPr>
          <w:rFonts w:eastAsiaTheme="minorEastAsia"/>
          <w:i/>
          <w:iCs/>
          <w:sz w:val="22"/>
          <w:szCs w:val="22"/>
        </w:rPr>
        <w:t>Table S10:</w:t>
      </w:r>
      <w:r w:rsidRPr="7C3CA57F">
        <w:rPr>
          <w:rFonts w:eastAsiaTheme="minorEastAsia"/>
          <w:b/>
          <w:bCs/>
          <w:i/>
          <w:iCs/>
          <w:sz w:val="22"/>
          <w:szCs w:val="22"/>
        </w:rPr>
        <w:t xml:space="preserve"> </w:t>
      </w:r>
      <w:r w:rsidRPr="7C3CA57F">
        <w:rPr>
          <w:rFonts w:eastAsiaTheme="minorEastAsia"/>
          <w:sz w:val="22"/>
          <w:szCs w:val="22"/>
        </w:rPr>
        <w:t>7-day mortality status stratified by hemorrhage and TBI severity status (percentage of mortality or survival cases falling into each severity category).</w:t>
      </w:r>
    </w:p>
    <w:sectPr w:rsidR="43E25C78" w:rsidSect="005363B9">
      <w:headerReference w:type="default" r:id="rId9"/>
      <w:footerReference w:type="default" r:id="rId10"/>
      <w:pgSz w:w="12240" w:h="15840"/>
      <w:pgMar w:top="172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D8AB1" w14:textId="77777777" w:rsidR="008F686F" w:rsidRDefault="008F686F" w:rsidP="003D14F1">
      <w:pPr>
        <w:spacing w:after="0" w:line="240" w:lineRule="auto"/>
      </w:pPr>
      <w:r>
        <w:separator/>
      </w:r>
    </w:p>
  </w:endnote>
  <w:endnote w:type="continuationSeparator" w:id="0">
    <w:p w14:paraId="5C497D1B" w14:textId="77777777" w:rsidR="008F686F" w:rsidRDefault="008F686F" w:rsidP="003D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6A10837" w14:paraId="75240802" w14:textId="77777777" w:rsidTr="36A10837">
      <w:trPr>
        <w:trHeight w:val="300"/>
      </w:trPr>
      <w:tc>
        <w:tcPr>
          <w:tcW w:w="3120" w:type="dxa"/>
        </w:tcPr>
        <w:p w14:paraId="06E7BA97" w14:textId="1C0382E0" w:rsidR="36A10837" w:rsidRDefault="36A10837" w:rsidP="36A10837">
          <w:pPr>
            <w:pStyle w:val="Header"/>
            <w:ind w:left="-115"/>
          </w:pPr>
        </w:p>
      </w:tc>
      <w:tc>
        <w:tcPr>
          <w:tcW w:w="3120" w:type="dxa"/>
        </w:tcPr>
        <w:p w14:paraId="07133972" w14:textId="2E444216" w:rsidR="36A10837" w:rsidRDefault="36A10837" w:rsidP="36A10837">
          <w:pPr>
            <w:pStyle w:val="Header"/>
            <w:jc w:val="center"/>
          </w:pPr>
        </w:p>
      </w:tc>
      <w:tc>
        <w:tcPr>
          <w:tcW w:w="3120" w:type="dxa"/>
        </w:tcPr>
        <w:p w14:paraId="4EEC4A75" w14:textId="65D5CDE3" w:rsidR="36A10837" w:rsidRDefault="36A10837" w:rsidP="36A10837">
          <w:pPr>
            <w:pStyle w:val="Header"/>
            <w:ind w:right="-115"/>
            <w:jc w:val="right"/>
          </w:pPr>
        </w:p>
      </w:tc>
    </w:tr>
  </w:tbl>
  <w:p w14:paraId="2231C378" w14:textId="091304AF" w:rsidR="36A10837" w:rsidRDefault="36A10837" w:rsidP="36A10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9D390" w14:textId="77777777" w:rsidR="008F686F" w:rsidRDefault="008F686F" w:rsidP="003D14F1">
      <w:pPr>
        <w:spacing w:after="0" w:line="240" w:lineRule="auto"/>
      </w:pPr>
      <w:r>
        <w:separator/>
      </w:r>
    </w:p>
  </w:footnote>
  <w:footnote w:type="continuationSeparator" w:id="0">
    <w:p w14:paraId="640AC0F4" w14:textId="77777777" w:rsidR="008F686F" w:rsidRDefault="008F686F" w:rsidP="003D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0495B" w14:textId="31BD4812" w:rsidR="003D14F1" w:rsidRDefault="003D14F1" w:rsidP="003D14F1">
    <w:pPr>
      <w:pStyle w:val="NoSpacing"/>
    </w:pPr>
    <w:r>
      <w:t xml:space="preserve">Quantifying the Independent Risk of Death from Hemorrhage and Traumatic Brain Injury among Patients with Polytrauma: Findings from a Prospective, Multi-center, Epidemiologic Study of Major Trauma in the Western Cape of South Africa.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F1"/>
    <w:rsid w:val="000010E8"/>
    <w:rsid w:val="00102D3D"/>
    <w:rsid w:val="001B519C"/>
    <w:rsid w:val="001E10C7"/>
    <w:rsid w:val="001F60D0"/>
    <w:rsid w:val="0029122D"/>
    <w:rsid w:val="002C3659"/>
    <w:rsid w:val="002D1C1E"/>
    <w:rsid w:val="003923CD"/>
    <w:rsid w:val="003B1B87"/>
    <w:rsid w:val="003D14F1"/>
    <w:rsid w:val="00411B2E"/>
    <w:rsid w:val="004C4D77"/>
    <w:rsid w:val="004D4746"/>
    <w:rsid w:val="004E2CE7"/>
    <w:rsid w:val="005363B9"/>
    <w:rsid w:val="00572FA3"/>
    <w:rsid w:val="005B2567"/>
    <w:rsid w:val="005D1BA2"/>
    <w:rsid w:val="006219E4"/>
    <w:rsid w:val="006242B7"/>
    <w:rsid w:val="0063326C"/>
    <w:rsid w:val="0066043E"/>
    <w:rsid w:val="006E4CE1"/>
    <w:rsid w:val="00716BBA"/>
    <w:rsid w:val="00754354"/>
    <w:rsid w:val="00811695"/>
    <w:rsid w:val="008C6DED"/>
    <w:rsid w:val="008F686F"/>
    <w:rsid w:val="00963932"/>
    <w:rsid w:val="0097109E"/>
    <w:rsid w:val="00974931"/>
    <w:rsid w:val="009D7331"/>
    <w:rsid w:val="00A4783C"/>
    <w:rsid w:val="00A54100"/>
    <w:rsid w:val="00AF5FE5"/>
    <w:rsid w:val="00B370B8"/>
    <w:rsid w:val="00BC13F0"/>
    <w:rsid w:val="00BE1E17"/>
    <w:rsid w:val="00C07A06"/>
    <w:rsid w:val="00C16784"/>
    <w:rsid w:val="00C95688"/>
    <w:rsid w:val="00D54FB2"/>
    <w:rsid w:val="00D76405"/>
    <w:rsid w:val="00D7BD22"/>
    <w:rsid w:val="00E3707D"/>
    <w:rsid w:val="00E57443"/>
    <w:rsid w:val="00F31C3B"/>
    <w:rsid w:val="00F65AD7"/>
    <w:rsid w:val="00FA322B"/>
    <w:rsid w:val="0107B43D"/>
    <w:rsid w:val="011E2562"/>
    <w:rsid w:val="015F4867"/>
    <w:rsid w:val="016CC54F"/>
    <w:rsid w:val="018706F1"/>
    <w:rsid w:val="01915C9E"/>
    <w:rsid w:val="01F803A0"/>
    <w:rsid w:val="020914FD"/>
    <w:rsid w:val="02183C29"/>
    <w:rsid w:val="0272CE08"/>
    <w:rsid w:val="02C74551"/>
    <w:rsid w:val="02D83E43"/>
    <w:rsid w:val="02E35208"/>
    <w:rsid w:val="02FF164F"/>
    <w:rsid w:val="03AF62E7"/>
    <w:rsid w:val="03B9C3AD"/>
    <w:rsid w:val="03D24C1A"/>
    <w:rsid w:val="0448F9FB"/>
    <w:rsid w:val="0468229C"/>
    <w:rsid w:val="046D9255"/>
    <w:rsid w:val="051C91B2"/>
    <w:rsid w:val="053C2BF4"/>
    <w:rsid w:val="05449ED8"/>
    <w:rsid w:val="059B530B"/>
    <w:rsid w:val="05E217BE"/>
    <w:rsid w:val="070B82BF"/>
    <w:rsid w:val="07FEEC93"/>
    <w:rsid w:val="08E99A60"/>
    <w:rsid w:val="08F83162"/>
    <w:rsid w:val="0911EE5B"/>
    <w:rsid w:val="09417027"/>
    <w:rsid w:val="09E38807"/>
    <w:rsid w:val="0A86B9CF"/>
    <w:rsid w:val="0AB5F992"/>
    <w:rsid w:val="0B227C74"/>
    <w:rsid w:val="0BE867B9"/>
    <w:rsid w:val="0C8C91B2"/>
    <w:rsid w:val="0D02C4E0"/>
    <w:rsid w:val="0D5608AE"/>
    <w:rsid w:val="0DCCAB7B"/>
    <w:rsid w:val="0E0F3F07"/>
    <w:rsid w:val="0E50EBE0"/>
    <w:rsid w:val="0E796D36"/>
    <w:rsid w:val="0E7DBEF8"/>
    <w:rsid w:val="0EB8103F"/>
    <w:rsid w:val="0F2991B7"/>
    <w:rsid w:val="0F55DB1D"/>
    <w:rsid w:val="0F853CBF"/>
    <w:rsid w:val="10A776DD"/>
    <w:rsid w:val="10AA0A64"/>
    <w:rsid w:val="10FFBD05"/>
    <w:rsid w:val="111BE193"/>
    <w:rsid w:val="112CF1C0"/>
    <w:rsid w:val="113690B5"/>
    <w:rsid w:val="11FEC465"/>
    <w:rsid w:val="1242DB11"/>
    <w:rsid w:val="12FF3EC8"/>
    <w:rsid w:val="1347ADC2"/>
    <w:rsid w:val="13F723A9"/>
    <w:rsid w:val="145C77D2"/>
    <w:rsid w:val="1461807C"/>
    <w:rsid w:val="146300F8"/>
    <w:rsid w:val="14698DC2"/>
    <w:rsid w:val="147828B9"/>
    <w:rsid w:val="148943FF"/>
    <w:rsid w:val="14C1FDE6"/>
    <w:rsid w:val="14CBC857"/>
    <w:rsid w:val="15115422"/>
    <w:rsid w:val="152AD458"/>
    <w:rsid w:val="153A3786"/>
    <w:rsid w:val="155ECB6F"/>
    <w:rsid w:val="158CC41A"/>
    <w:rsid w:val="158EDF7F"/>
    <w:rsid w:val="15A4D58D"/>
    <w:rsid w:val="161537F5"/>
    <w:rsid w:val="16178331"/>
    <w:rsid w:val="1623BDAC"/>
    <w:rsid w:val="164F5202"/>
    <w:rsid w:val="177D5710"/>
    <w:rsid w:val="178CA867"/>
    <w:rsid w:val="17F523AE"/>
    <w:rsid w:val="1862C750"/>
    <w:rsid w:val="1864294F"/>
    <w:rsid w:val="18B5B380"/>
    <w:rsid w:val="18C15ABF"/>
    <w:rsid w:val="18F38208"/>
    <w:rsid w:val="19F3B4FE"/>
    <w:rsid w:val="1A48E769"/>
    <w:rsid w:val="1AFE4318"/>
    <w:rsid w:val="1B244CAC"/>
    <w:rsid w:val="1B29AD01"/>
    <w:rsid w:val="1B5CFB12"/>
    <w:rsid w:val="1CB77993"/>
    <w:rsid w:val="1CF827AB"/>
    <w:rsid w:val="1D357FF3"/>
    <w:rsid w:val="1DE7950E"/>
    <w:rsid w:val="1EB94E21"/>
    <w:rsid w:val="1FBB1285"/>
    <w:rsid w:val="213DBBD8"/>
    <w:rsid w:val="21D4D8DF"/>
    <w:rsid w:val="2250974D"/>
    <w:rsid w:val="237F35B9"/>
    <w:rsid w:val="23922BAC"/>
    <w:rsid w:val="256589B2"/>
    <w:rsid w:val="2596DE5E"/>
    <w:rsid w:val="25D52141"/>
    <w:rsid w:val="26BF755F"/>
    <w:rsid w:val="27057277"/>
    <w:rsid w:val="2793E803"/>
    <w:rsid w:val="2824DB89"/>
    <w:rsid w:val="286D3184"/>
    <w:rsid w:val="287F8396"/>
    <w:rsid w:val="28B5B61F"/>
    <w:rsid w:val="29307A4A"/>
    <w:rsid w:val="293ACD1E"/>
    <w:rsid w:val="29BDC683"/>
    <w:rsid w:val="2A84B881"/>
    <w:rsid w:val="2B9EE8B4"/>
    <w:rsid w:val="2BA1A5AA"/>
    <w:rsid w:val="2C1C9812"/>
    <w:rsid w:val="2C319D9A"/>
    <w:rsid w:val="2C6DA05D"/>
    <w:rsid w:val="2C9C4B83"/>
    <w:rsid w:val="2D3A5C84"/>
    <w:rsid w:val="2D644B29"/>
    <w:rsid w:val="2D78298F"/>
    <w:rsid w:val="2E67A33F"/>
    <w:rsid w:val="2E80A4CA"/>
    <w:rsid w:val="2EF0DD34"/>
    <w:rsid w:val="2FB413DB"/>
    <w:rsid w:val="30E347F3"/>
    <w:rsid w:val="30E75A63"/>
    <w:rsid w:val="3181918B"/>
    <w:rsid w:val="3182DC0A"/>
    <w:rsid w:val="31A3963D"/>
    <w:rsid w:val="31C0EF36"/>
    <w:rsid w:val="31D008AF"/>
    <w:rsid w:val="32916EBF"/>
    <w:rsid w:val="33334753"/>
    <w:rsid w:val="34244C38"/>
    <w:rsid w:val="35497F44"/>
    <w:rsid w:val="3552F10C"/>
    <w:rsid w:val="3585ACF4"/>
    <w:rsid w:val="360B599A"/>
    <w:rsid w:val="361FA596"/>
    <w:rsid w:val="36A10837"/>
    <w:rsid w:val="36AE642C"/>
    <w:rsid w:val="37213639"/>
    <w:rsid w:val="3785ED13"/>
    <w:rsid w:val="37BC2D7C"/>
    <w:rsid w:val="37E796B9"/>
    <w:rsid w:val="38FDCDEC"/>
    <w:rsid w:val="390AB46B"/>
    <w:rsid w:val="3910F64A"/>
    <w:rsid w:val="3A5918F2"/>
    <w:rsid w:val="3A61ED8D"/>
    <w:rsid w:val="3A7B26CB"/>
    <w:rsid w:val="3AABE781"/>
    <w:rsid w:val="3AACA4D8"/>
    <w:rsid w:val="3AC29017"/>
    <w:rsid w:val="3B259357"/>
    <w:rsid w:val="3C5EA1F5"/>
    <w:rsid w:val="3C6BB887"/>
    <w:rsid w:val="3CEEE4EF"/>
    <w:rsid w:val="3DC4A178"/>
    <w:rsid w:val="3E73DC13"/>
    <w:rsid w:val="3E9C2C8B"/>
    <w:rsid w:val="3ECD5C85"/>
    <w:rsid w:val="3EDC8027"/>
    <w:rsid w:val="3EF7A369"/>
    <w:rsid w:val="3F57E999"/>
    <w:rsid w:val="3F77645C"/>
    <w:rsid w:val="3FCA12AB"/>
    <w:rsid w:val="3FD09E38"/>
    <w:rsid w:val="3FF2399E"/>
    <w:rsid w:val="40089668"/>
    <w:rsid w:val="4010D202"/>
    <w:rsid w:val="4067C210"/>
    <w:rsid w:val="40E609AF"/>
    <w:rsid w:val="41491519"/>
    <w:rsid w:val="41E25413"/>
    <w:rsid w:val="41E2BDFF"/>
    <w:rsid w:val="4275AB27"/>
    <w:rsid w:val="42A928CC"/>
    <w:rsid w:val="42E0CF3E"/>
    <w:rsid w:val="4317966E"/>
    <w:rsid w:val="4349C331"/>
    <w:rsid w:val="435A9D11"/>
    <w:rsid w:val="43E25C78"/>
    <w:rsid w:val="44039F55"/>
    <w:rsid w:val="4426E394"/>
    <w:rsid w:val="457035A3"/>
    <w:rsid w:val="45A71A7F"/>
    <w:rsid w:val="466D9031"/>
    <w:rsid w:val="4675C758"/>
    <w:rsid w:val="467D545C"/>
    <w:rsid w:val="467D7990"/>
    <w:rsid w:val="46EDCB7F"/>
    <w:rsid w:val="471B6284"/>
    <w:rsid w:val="473B5610"/>
    <w:rsid w:val="4742B06E"/>
    <w:rsid w:val="4792E22B"/>
    <w:rsid w:val="47E47427"/>
    <w:rsid w:val="4817A129"/>
    <w:rsid w:val="483EDBF6"/>
    <w:rsid w:val="483EFB0C"/>
    <w:rsid w:val="48476D6C"/>
    <w:rsid w:val="484D2BFF"/>
    <w:rsid w:val="488D4B7C"/>
    <w:rsid w:val="48D5C892"/>
    <w:rsid w:val="48E8EA4D"/>
    <w:rsid w:val="49100914"/>
    <w:rsid w:val="49A0812C"/>
    <w:rsid w:val="4A259BCE"/>
    <w:rsid w:val="4A7EAB9D"/>
    <w:rsid w:val="4B9F4FFC"/>
    <w:rsid w:val="4BC5F7DF"/>
    <w:rsid w:val="4BCC2D58"/>
    <w:rsid w:val="4BCD92F9"/>
    <w:rsid w:val="4BD3B33A"/>
    <w:rsid w:val="4BD72D34"/>
    <w:rsid w:val="4C57F50A"/>
    <w:rsid w:val="4C6112B1"/>
    <w:rsid w:val="4C76A907"/>
    <w:rsid w:val="4C8F9FAD"/>
    <w:rsid w:val="4C9FF6BC"/>
    <w:rsid w:val="4C9FFFD3"/>
    <w:rsid w:val="4D40937E"/>
    <w:rsid w:val="4DAF9B5B"/>
    <w:rsid w:val="4ED4D17F"/>
    <w:rsid w:val="4F03CF01"/>
    <w:rsid w:val="4F47C818"/>
    <w:rsid w:val="4FC88A2A"/>
    <w:rsid w:val="4FCE84E1"/>
    <w:rsid w:val="5005D510"/>
    <w:rsid w:val="50277B1A"/>
    <w:rsid w:val="5055E59B"/>
    <w:rsid w:val="509863C7"/>
    <w:rsid w:val="50C38897"/>
    <w:rsid w:val="50D18857"/>
    <w:rsid w:val="50D492D6"/>
    <w:rsid w:val="510C483E"/>
    <w:rsid w:val="51DF3100"/>
    <w:rsid w:val="539A09E5"/>
    <w:rsid w:val="539F121F"/>
    <w:rsid w:val="53E468D0"/>
    <w:rsid w:val="53F5BF3F"/>
    <w:rsid w:val="53FC734B"/>
    <w:rsid w:val="54ABBCAF"/>
    <w:rsid w:val="54ADE856"/>
    <w:rsid w:val="54C5A282"/>
    <w:rsid w:val="5534E502"/>
    <w:rsid w:val="561C3D1E"/>
    <w:rsid w:val="5715E3A1"/>
    <w:rsid w:val="582D4F64"/>
    <w:rsid w:val="586AB770"/>
    <w:rsid w:val="5879A206"/>
    <w:rsid w:val="58CE0046"/>
    <w:rsid w:val="59046273"/>
    <w:rsid w:val="594B038D"/>
    <w:rsid w:val="5969B84A"/>
    <w:rsid w:val="5A44898E"/>
    <w:rsid w:val="5A6B6B84"/>
    <w:rsid w:val="5A7B8955"/>
    <w:rsid w:val="5AE3B00F"/>
    <w:rsid w:val="5AE9CACC"/>
    <w:rsid w:val="5AECEAFF"/>
    <w:rsid w:val="5BB097F1"/>
    <w:rsid w:val="5CD0DA7D"/>
    <w:rsid w:val="5CFD0922"/>
    <w:rsid w:val="5D7691B6"/>
    <w:rsid w:val="5DD908B9"/>
    <w:rsid w:val="5E35B19B"/>
    <w:rsid w:val="5E36D918"/>
    <w:rsid w:val="5E37327F"/>
    <w:rsid w:val="5E5DE7CA"/>
    <w:rsid w:val="5F5CDBCC"/>
    <w:rsid w:val="6012F2DF"/>
    <w:rsid w:val="601DF15D"/>
    <w:rsid w:val="606524D3"/>
    <w:rsid w:val="606B5261"/>
    <w:rsid w:val="60A756E3"/>
    <w:rsid w:val="60A8FEED"/>
    <w:rsid w:val="61C2E2FF"/>
    <w:rsid w:val="61C36A3A"/>
    <w:rsid w:val="6229DF15"/>
    <w:rsid w:val="62331FD2"/>
    <w:rsid w:val="628FB642"/>
    <w:rsid w:val="629818AC"/>
    <w:rsid w:val="62A4FFA7"/>
    <w:rsid w:val="6339A031"/>
    <w:rsid w:val="63760F6D"/>
    <w:rsid w:val="63E101D7"/>
    <w:rsid w:val="641CDFD5"/>
    <w:rsid w:val="64C0767D"/>
    <w:rsid w:val="65E6E5F5"/>
    <w:rsid w:val="6638A30D"/>
    <w:rsid w:val="66D19E7B"/>
    <w:rsid w:val="67190639"/>
    <w:rsid w:val="671E1680"/>
    <w:rsid w:val="674A0A40"/>
    <w:rsid w:val="6754E181"/>
    <w:rsid w:val="67A2F1B1"/>
    <w:rsid w:val="67C7918E"/>
    <w:rsid w:val="6918A9C5"/>
    <w:rsid w:val="69A0EF96"/>
    <w:rsid w:val="6A83E813"/>
    <w:rsid w:val="6AA01536"/>
    <w:rsid w:val="6B2D439D"/>
    <w:rsid w:val="6B64C801"/>
    <w:rsid w:val="6B84571F"/>
    <w:rsid w:val="6BF611D8"/>
    <w:rsid w:val="6C38189D"/>
    <w:rsid w:val="6C65EC17"/>
    <w:rsid w:val="6C8CF34F"/>
    <w:rsid w:val="6D1F9500"/>
    <w:rsid w:val="6D31839D"/>
    <w:rsid w:val="6DEE01AF"/>
    <w:rsid w:val="6E173B8E"/>
    <w:rsid w:val="6E9A92F3"/>
    <w:rsid w:val="6EF5A3EF"/>
    <w:rsid w:val="6F11AC4E"/>
    <w:rsid w:val="6F2D8BD2"/>
    <w:rsid w:val="6F3F68A6"/>
    <w:rsid w:val="6FAB858E"/>
    <w:rsid w:val="7056311C"/>
    <w:rsid w:val="70777193"/>
    <w:rsid w:val="709156D6"/>
    <w:rsid w:val="70CAA920"/>
    <w:rsid w:val="72217666"/>
    <w:rsid w:val="723D36F6"/>
    <w:rsid w:val="725511B3"/>
    <w:rsid w:val="728D09E9"/>
    <w:rsid w:val="72CC7056"/>
    <w:rsid w:val="734B847A"/>
    <w:rsid w:val="73C27FA2"/>
    <w:rsid w:val="73F9B07F"/>
    <w:rsid w:val="74B39E75"/>
    <w:rsid w:val="7561188C"/>
    <w:rsid w:val="75715355"/>
    <w:rsid w:val="7574129F"/>
    <w:rsid w:val="757BE84C"/>
    <w:rsid w:val="758B0C53"/>
    <w:rsid w:val="76B62238"/>
    <w:rsid w:val="77870223"/>
    <w:rsid w:val="77878DF9"/>
    <w:rsid w:val="778CF686"/>
    <w:rsid w:val="779EE34C"/>
    <w:rsid w:val="78107037"/>
    <w:rsid w:val="7829794D"/>
    <w:rsid w:val="78874CC1"/>
    <w:rsid w:val="78C5B7F6"/>
    <w:rsid w:val="79661B37"/>
    <w:rsid w:val="798E45A9"/>
    <w:rsid w:val="7A237ACC"/>
    <w:rsid w:val="7A35DD7D"/>
    <w:rsid w:val="7A5C48FB"/>
    <w:rsid w:val="7A63336E"/>
    <w:rsid w:val="7A964B41"/>
    <w:rsid w:val="7AC74436"/>
    <w:rsid w:val="7B0B03D9"/>
    <w:rsid w:val="7B0E065A"/>
    <w:rsid w:val="7B24440E"/>
    <w:rsid w:val="7B7D2D2E"/>
    <w:rsid w:val="7C3CA57F"/>
    <w:rsid w:val="7CE001BE"/>
    <w:rsid w:val="7CF1B6EB"/>
    <w:rsid w:val="7D1CEF1E"/>
    <w:rsid w:val="7D294FF9"/>
    <w:rsid w:val="7D52129D"/>
    <w:rsid w:val="7E1389D6"/>
    <w:rsid w:val="7E501D6C"/>
    <w:rsid w:val="7E85E394"/>
    <w:rsid w:val="7EA7732E"/>
    <w:rsid w:val="7EB8C88E"/>
    <w:rsid w:val="7EF097A0"/>
    <w:rsid w:val="7F32CEEE"/>
    <w:rsid w:val="7F549858"/>
    <w:rsid w:val="7F89D3FF"/>
    <w:rsid w:val="7FB80D60"/>
    <w:rsid w:val="7FD7D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4DA2BF"/>
  <w15:chartTrackingRefBased/>
  <w15:docId w15:val="{F8DE9A1B-F228-41EA-80D9-FF10E9CD2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4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1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4F1"/>
  </w:style>
  <w:style w:type="paragraph" w:styleId="Footer">
    <w:name w:val="footer"/>
    <w:basedOn w:val="Normal"/>
    <w:link w:val="FooterChar"/>
    <w:uiPriority w:val="99"/>
    <w:unhideWhenUsed/>
    <w:rsid w:val="003D1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4F1"/>
  </w:style>
  <w:style w:type="character" w:styleId="CommentReference">
    <w:name w:val="annotation reference"/>
    <w:basedOn w:val="DefaultParagraphFont"/>
    <w:uiPriority w:val="99"/>
    <w:semiHidden/>
    <w:unhideWhenUsed/>
    <w:rsid w:val="003D14F1"/>
    <w:rPr>
      <w:sz w:val="16"/>
      <w:szCs w:val="16"/>
    </w:rPr>
  </w:style>
  <w:style w:type="paragraph" w:styleId="NoSpacing">
    <w:name w:val="No Spacing"/>
    <w:uiPriority w:val="1"/>
    <w:qFormat/>
    <w:rsid w:val="003D14F1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0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0B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370B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6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3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c093d8-e70a-47f5-af1f-8f3bd134c93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57F905AFD45241A7655CE1BB1F1980" ma:contentTypeVersion="13" ma:contentTypeDescription="Create a new document." ma:contentTypeScope="" ma:versionID="fa782a6eed4ba5f40a51e1a35be32513">
  <xsd:schema xmlns:xsd="http://www.w3.org/2001/XMLSchema" xmlns:xs="http://www.w3.org/2001/XMLSchema" xmlns:p="http://schemas.microsoft.com/office/2006/metadata/properties" xmlns:ns2="f9c093d8-e70a-47f5-af1f-8f3bd134c939" xmlns:ns3="fd5eee18-a972-4de0-966f-3ec3158094a3" targetNamespace="http://schemas.microsoft.com/office/2006/metadata/properties" ma:root="true" ma:fieldsID="0e30119c663626ee8bfdd3470ea71a2a" ns2:_="" ns3:_="">
    <xsd:import namespace="f9c093d8-e70a-47f5-af1f-8f3bd134c939"/>
    <xsd:import namespace="fd5eee18-a972-4de0-966f-3ec3158094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93d8-e70a-47f5-af1f-8f3bd134c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7310ada-04f1-49d1-83c9-5a6070846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eee18-a972-4de0-966f-3ec3158094a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714B2C-F86D-4C89-B731-1C326840DF66}">
  <ds:schemaRefs>
    <ds:schemaRef ds:uri="http://schemas.microsoft.com/office/2006/metadata/properties"/>
    <ds:schemaRef ds:uri="http://schemas.microsoft.com/office/infopath/2007/PartnerControls"/>
    <ds:schemaRef ds:uri="f9c093d8-e70a-47f5-af1f-8f3bd134c939"/>
  </ds:schemaRefs>
</ds:datastoreItem>
</file>

<file path=customXml/itemProps2.xml><?xml version="1.0" encoding="utf-8"?>
<ds:datastoreItem xmlns:ds="http://schemas.openxmlformats.org/officeDocument/2006/customXml" ds:itemID="{1FFF8F47-5E34-47B0-94E3-E3DD8DFD9B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6ED6CF-316C-4B4F-98CE-6B8D26FEE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c093d8-e70a-47f5-af1f-8f3bd134c939"/>
    <ds:schemaRef ds:uri="fd5eee18-a972-4de0-966f-3ec315809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1330</Words>
  <Characters>7333</Characters>
  <Application>Microsoft Office Word</Application>
  <DocSecurity>0</DocSecurity>
  <Lines>523</Lines>
  <Paragraphs>433</Paragraphs>
  <ScaleCrop>false</ScaleCrop>
  <Company/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Finck, Lani L</dc:creator>
  <cp:keywords/>
  <dc:description/>
  <cp:lastModifiedBy>Julia DIXON</cp:lastModifiedBy>
  <cp:revision>32</cp:revision>
  <dcterms:created xsi:type="dcterms:W3CDTF">2026-01-08T19:52:00Z</dcterms:created>
  <dcterms:modified xsi:type="dcterms:W3CDTF">2026-01-09T04:43:00Z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0x010100C657F905AFD45241A7655CE1BB1F1980</vt:lpwstr>
  </property>
  <property fmtid="{D5CDD505-2E9C-101B-9397-08002B2CF9AE}" pid="3" name="MediaServiceImageTags">
    <vt:lpwstr/>
  </property>
</Properties>
</file>