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19" w:rsidRPr="00A21F6C" w:rsidRDefault="00FC0319" w:rsidP="00A21F6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szCs w:val="20"/>
        </w:rPr>
      </w:pPr>
      <w:r w:rsidRPr="00A21F6C">
        <w:rPr>
          <w:rFonts w:ascii="Times New Roman" w:hAnsi="Times New Roman"/>
          <w:b/>
          <w:sz w:val="20"/>
          <w:szCs w:val="20"/>
        </w:rPr>
        <w:t xml:space="preserve">Table </w:t>
      </w:r>
      <w:r w:rsidR="00C80DA9">
        <w:rPr>
          <w:rFonts w:ascii="Times New Roman" w:hAnsi="Times New Roman"/>
          <w:b/>
          <w:sz w:val="20"/>
          <w:szCs w:val="20"/>
        </w:rPr>
        <w:t>S</w:t>
      </w:r>
      <w:bookmarkStart w:id="0" w:name="_GoBack"/>
      <w:bookmarkEnd w:id="0"/>
      <w:r w:rsidRPr="00A21F6C">
        <w:rPr>
          <w:rFonts w:ascii="Times New Roman" w:hAnsi="Times New Roman"/>
          <w:b/>
          <w:sz w:val="20"/>
          <w:szCs w:val="20"/>
        </w:rPr>
        <w:t>1</w:t>
      </w:r>
      <w:r w:rsidRPr="00A21F6C">
        <w:rPr>
          <w:rFonts w:ascii="Times New Roman" w:hAnsi="Times New Roman"/>
          <w:sz w:val="20"/>
          <w:szCs w:val="20"/>
        </w:rPr>
        <w:t xml:space="preserve"> Clinical characteristics of the 11 patients</w:t>
      </w:r>
    </w:p>
    <w:tbl>
      <w:tblPr>
        <w:tblpPr w:leftFromText="180" w:rightFromText="180" w:vertAnchor="page" w:horzAnchor="margin" w:tblpY="2624"/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599"/>
        <w:gridCol w:w="527"/>
        <w:gridCol w:w="904"/>
        <w:gridCol w:w="1522"/>
        <w:gridCol w:w="1502"/>
        <w:gridCol w:w="1768"/>
        <w:gridCol w:w="1254"/>
        <w:gridCol w:w="949"/>
        <w:gridCol w:w="986"/>
        <w:gridCol w:w="1031"/>
        <w:gridCol w:w="860"/>
        <w:gridCol w:w="930"/>
        <w:gridCol w:w="975"/>
      </w:tblGrid>
      <w:tr w:rsidR="00FC0319" w:rsidRPr="00D02DBE" w:rsidTr="00560D26"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137150">
            <w:pPr>
              <w:spacing w:line="180" w:lineRule="exact"/>
              <w:ind w:leftChars="-23" w:left="-48"/>
              <w:jc w:val="center"/>
              <w:rPr>
                <w:rFonts w:ascii="Times New Roman" w:hAnsi="Times New Roman"/>
                <w:sz w:val="13"/>
                <w:szCs w:val="13"/>
              </w:rPr>
            </w:pPr>
            <w:bookmarkStart w:id="1" w:name="OLE_LINK3"/>
          </w:p>
          <w:p w:rsidR="00FC0319" w:rsidRPr="00D02DBE" w:rsidRDefault="00FC0319" w:rsidP="00137150">
            <w:pPr>
              <w:spacing w:line="180" w:lineRule="exact"/>
              <w:ind w:leftChars="-23" w:left="-48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Gender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Age</w:t>
            </w:r>
          </w:p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(year)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Duration of symptoms</w:t>
            </w:r>
          </w:p>
          <w:p w:rsidR="00FC0319" w:rsidRPr="00D02DBE" w:rsidRDefault="00FC0319" w:rsidP="00137150">
            <w:pPr>
              <w:spacing w:line="180" w:lineRule="exact"/>
              <w:ind w:leftChars="-27" w:left="-57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(months)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137150">
            <w:pPr>
              <w:spacing w:line="180" w:lineRule="exact"/>
              <w:ind w:leftChars="-40" w:left="-84" w:right="315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History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ind w:right="26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Symptom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137150">
            <w:pPr>
              <w:spacing w:line="180" w:lineRule="exact"/>
              <w:ind w:leftChars="-100" w:left="-210" w:firstLineChars="100" w:firstLine="130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Physical examination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Location of cyst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Size (mm)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Preoperative ROM(</w:t>
            </w:r>
            <w:r w:rsidRPr="00D02DBE">
              <w:rPr>
                <w:rStyle w:val="hps"/>
                <w:rFonts w:ascii="Times New Roman" w:hAnsi="Times New Roman"/>
                <w:sz w:val="13"/>
                <w:szCs w:val="13"/>
              </w:rPr>
              <w:t>°</w:t>
            </w:r>
            <w:r w:rsidRPr="00D02DBE">
              <w:rPr>
                <w:rFonts w:ascii="Times New Roman" w:hAnsi="Times New Roman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Preoperative IKDC score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Follow-up time</w:t>
            </w:r>
          </w:p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int="eastAsia"/>
                <w:sz w:val="13"/>
                <w:szCs w:val="13"/>
              </w:rPr>
              <w:t>（</w:t>
            </w:r>
            <w:r w:rsidRPr="00D02DBE">
              <w:rPr>
                <w:rFonts w:ascii="Times New Roman" w:hAnsi="Times New Roman"/>
                <w:sz w:val="13"/>
                <w:szCs w:val="13"/>
              </w:rPr>
              <w:t>month</w:t>
            </w:r>
            <w:r w:rsidRPr="00D02DBE">
              <w:rPr>
                <w:rFonts w:ascii="Times New Roman" w:hint="eastAsia"/>
                <w:sz w:val="13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137150">
            <w:pPr>
              <w:spacing w:line="180" w:lineRule="exact"/>
              <w:ind w:rightChars="-51" w:right="-107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Postoperative ROM</w:t>
            </w:r>
            <w:r w:rsidR="00137150" w:rsidRPr="00D02DBE">
              <w:rPr>
                <w:rFonts w:ascii="Times New Roman" w:hAnsi="Times New Roman"/>
                <w:sz w:val="13"/>
                <w:szCs w:val="13"/>
              </w:rPr>
              <w:t>(</w:t>
            </w:r>
            <w:r w:rsidR="00137150" w:rsidRPr="00D02DBE">
              <w:rPr>
                <w:rStyle w:val="hps"/>
                <w:rFonts w:ascii="Times New Roman" w:hAnsi="Times New Roman"/>
                <w:sz w:val="13"/>
                <w:szCs w:val="13"/>
              </w:rPr>
              <w:t>°</w:t>
            </w:r>
            <w:r w:rsidR="00137150" w:rsidRPr="00D02DBE">
              <w:rPr>
                <w:rFonts w:ascii="Times New Roman" w:hAnsi="Times New Roman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137150">
            <w:pPr>
              <w:spacing w:line="180" w:lineRule="exact"/>
              <w:ind w:rightChars="-51" w:right="-107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Postoperative IKDC score</w:t>
            </w:r>
          </w:p>
        </w:tc>
      </w:tr>
      <w:tr w:rsidR="00FC0319" w:rsidRPr="00D02DBE" w:rsidTr="00560D26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bookmarkStart w:id="2" w:name="_Hlk417459212"/>
            <w:r w:rsidRPr="00D02DBE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Trauma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when going upstairs and downstairs</w:t>
            </w:r>
            <w:r w:rsidRPr="00D02DBE">
              <w:rPr>
                <w:rFonts w:ascii="Times New Roman" w:hint="eastAsia"/>
                <w:color w:val="000000"/>
                <w:sz w:val="13"/>
                <w:szCs w:val="13"/>
              </w:rPr>
              <w:t>，</w:t>
            </w:r>
          </w:p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Powerless knee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Positive McMurray test, medial joint line tenderness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Between ACL and PCL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10×8×6</w:t>
            </w:r>
            <w:r w:rsidRPr="00D02DBE">
              <w:rPr>
                <w:rFonts w:ascii="Times New Roman" w:hint="eastAsia"/>
                <w:color w:val="000000"/>
                <w:sz w:val="15"/>
                <w:szCs w:val="15"/>
              </w:rPr>
              <w:t>；</w:t>
            </w: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13×8×8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5-90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81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Restricted flexion due to pain</w:t>
            </w:r>
            <w:r w:rsidRPr="00D02DBE">
              <w:rPr>
                <w:rFonts w:ascii="Times New Roman" w:hint="eastAsia"/>
                <w:color w:val="000000"/>
                <w:sz w:val="13"/>
                <w:szCs w:val="13"/>
              </w:rPr>
              <w:t>，</w:t>
            </w: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Dull pain when walking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Restricated knee motion due to pain, Hyperflexion and hyperextension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Surrounding PCL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34×20×18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82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squatting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Surrounding PCL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36×16×13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3-115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89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squatting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and hyperextension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Between ACL and PCL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25×16×14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82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Trauma (Old avulsion fracture of the tibial attachment of the PCL)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flexion, limitation of flexion due to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and hyperextension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Posterior to PCL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20×14×13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93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flexion, limitation of flexion due to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Surrounding PCL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36×22×14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7-105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85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Sports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Posterior to PCL near PCL’s tibial insertion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20×13×14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83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Posterior to PCL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31×20×10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10-105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79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Chronic injures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 and squatting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Surrounding PCL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51×30×21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85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Trauma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on flexion and squatting,</w:t>
            </w:r>
          </w:p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when going upstairs and downstairs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Between ACL and PCL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27×22×21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93</w:t>
            </w:r>
          </w:p>
        </w:tc>
      </w:tr>
      <w:tr w:rsidR="00FC0319" w:rsidRPr="00D02DBE" w:rsidTr="00560D26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sz w:val="13"/>
                <w:szCs w:val="13"/>
              </w:rPr>
              <w:t>Trauma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Pain when going downstairs and  squatting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>Hyperflexion pain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3"/>
                <w:szCs w:val="13"/>
              </w:rPr>
            </w:pPr>
            <w:r w:rsidRPr="00D02DBE">
              <w:rPr>
                <w:rFonts w:ascii="Times New Roman" w:hAnsi="Times New Roman"/>
                <w:color w:val="000000"/>
                <w:sz w:val="13"/>
                <w:szCs w:val="13"/>
              </w:rPr>
              <w:t xml:space="preserve">Posterior to PCL near PCL’s tibial insertion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15×10×8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0-140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319" w:rsidRPr="00D02DBE" w:rsidRDefault="00FC0319" w:rsidP="00560D26">
            <w:pPr>
              <w:spacing w:line="180" w:lineRule="exac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D02DBE">
              <w:rPr>
                <w:rFonts w:ascii="Times New Roman" w:hAnsi="Times New Roman"/>
                <w:color w:val="000000"/>
                <w:sz w:val="15"/>
                <w:szCs w:val="15"/>
              </w:rPr>
              <w:t>89</w:t>
            </w:r>
          </w:p>
        </w:tc>
      </w:tr>
      <w:bookmarkEnd w:id="1"/>
      <w:bookmarkEnd w:id="2"/>
    </w:tbl>
    <w:p w:rsidR="00FC0319" w:rsidRPr="00A21F6C" w:rsidRDefault="00FC0319"/>
    <w:sectPr w:rsidR="00FC0319" w:rsidRPr="00A21F6C" w:rsidSect="00A21F6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2"/>
  </w:docVars>
  <w:rsids>
    <w:rsidRoot w:val="00A21F6C"/>
    <w:rsid w:val="00137150"/>
    <w:rsid w:val="003C5471"/>
    <w:rsid w:val="00560D26"/>
    <w:rsid w:val="00911FF2"/>
    <w:rsid w:val="00A21F6C"/>
    <w:rsid w:val="00C17A2C"/>
    <w:rsid w:val="00C365A6"/>
    <w:rsid w:val="00C80DA9"/>
    <w:rsid w:val="00CD4255"/>
    <w:rsid w:val="00D02DBE"/>
    <w:rsid w:val="00F62578"/>
    <w:rsid w:val="00FC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F6C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A21F6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1609</Characters>
  <Application>Microsoft Office Word</Application>
  <DocSecurity>0</DocSecurity>
  <Lines>229</Lines>
  <Paragraphs>194</Paragraphs>
  <ScaleCrop>false</ScaleCrop>
  <Company>深度技术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CBAYLON</cp:lastModifiedBy>
  <cp:revision>5</cp:revision>
  <dcterms:created xsi:type="dcterms:W3CDTF">2015-08-20T15:07:00Z</dcterms:created>
  <dcterms:modified xsi:type="dcterms:W3CDTF">2018-04-06T01:46:00Z</dcterms:modified>
</cp:coreProperties>
</file>