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82BD6" w14:textId="77777777" w:rsidR="005858CB" w:rsidRDefault="00A7433B" w:rsidP="00B6735B">
      <w:pPr>
        <w:pageBreakBefore/>
        <w:spacing w:line="360" w:lineRule="auto"/>
        <w:rPr>
          <w:rFonts w:cs="Calibri"/>
          <w:b/>
          <w:u w:val="single"/>
        </w:rPr>
      </w:pPr>
      <w:bookmarkStart w:id="0" w:name="_GoBack"/>
      <w:bookmarkEnd w:id="0"/>
      <w:r>
        <w:rPr>
          <w:rFonts w:cs="Calibri"/>
          <w:b/>
          <w:u w:val="single"/>
        </w:rPr>
        <w:t>SUPPLEMENTARY MATERIAL</w:t>
      </w:r>
    </w:p>
    <w:p w14:paraId="3E8E68CD" w14:textId="29FF8954" w:rsidR="00484603" w:rsidRDefault="00484603">
      <w:pPr>
        <w:suppressAutoHyphens w:val="0"/>
        <w:rPr>
          <w:rFonts w:cs="Calibri"/>
        </w:rPr>
      </w:pPr>
    </w:p>
    <w:p w14:paraId="7BA97254" w14:textId="70FF5A51" w:rsidR="005858CB" w:rsidRDefault="00A7433B" w:rsidP="00B6735B">
      <w:pPr>
        <w:spacing w:line="360" w:lineRule="auto"/>
        <w:contextualSpacing/>
        <w:outlineLvl w:val="0"/>
        <w:rPr>
          <w:rFonts w:cs="Calibri"/>
        </w:rPr>
      </w:pPr>
      <w:r>
        <w:rPr>
          <w:rFonts w:cs="Calibri"/>
        </w:rPr>
        <w:t xml:space="preserve">Figure </w:t>
      </w:r>
      <w:r w:rsidR="00A70732">
        <w:rPr>
          <w:rFonts w:cs="Calibri"/>
        </w:rPr>
        <w:t>1</w:t>
      </w:r>
      <w:r>
        <w:rPr>
          <w:rFonts w:cs="Calibri"/>
        </w:rPr>
        <w:t>, supplementary material. Survival analysis by sex.</w:t>
      </w:r>
    </w:p>
    <w:p w14:paraId="2E93FBD9" w14:textId="77777777" w:rsidR="005858CB" w:rsidRDefault="00A7433B" w:rsidP="00B6735B">
      <w:pPr>
        <w:spacing w:line="360" w:lineRule="auto"/>
        <w:contextualSpacing/>
        <w:outlineLvl w:val="0"/>
      </w:pPr>
      <w:r>
        <w:rPr>
          <w:noProof/>
          <w:lang w:val="es-ES" w:eastAsia="es-ES"/>
        </w:rPr>
        <w:drawing>
          <wp:inline distT="0" distB="0" distL="0" distR="0" wp14:anchorId="5EFDD27F" wp14:editId="4A814035">
            <wp:extent cx="5394960" cy="393954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6"/>
                    <a:stretch>
                      <a:fillRect/>
                    </a:stretch>
                  </pic:blipFill>
                  <pic:spPr bwMode="auto">
                    <a:xfrm>
                      <a:off x="0" y="0"/>
                      <a:ext cx="5394960" cy="3939540"/>
                    </a:xfrm>
                    <a:prstGeom prst="rect">
                      <a:avLst/>
                    </a:prstGeom>
                    <a:noFill/>
                    <a:ln w="9525">
                      <a:noFill/>
                      <a:miter lim="800000"/>
                      <a:headEnd/>
                      <a:tailEnd/>
                    </a:ln>
                  </pic:spPr>
                </pic:pic>
              </a:graphicData>
            </a:graphic>
          </wp:inline>
        </w:drawing>
      </w:r>
    </w:p>
    <w:p w14:paraId="7E318D11" w14:textId="77777777" w:rsidR="005858CB" w:rsidRDefault="005858CB" w:rsidP="00B6735B">
      <w:pPr>
        <w:spacing w:line="360" w:lineRule="auto"/>
        <w:contextualSpacing/>
        <w:outlineLvl w:val="0"/>
        <w:rPr>
          <w:rFonts w:cs="Calibri"/>
        </w:rPr>
      </w:pPr>
    </w:p>
    <w:p w14:paraId="4C59A3B5" w14:textId="2DD4DEB3" w:rsidR="003148FF" w:rsidRDefault="003148FF">
      <w:pPr>
        <w:suppressAutoHyphens w:val="0"/>
        <w:rPr>
          <w:b/>
        </w:rPr>
      </w:pPr>
      <w:r>
        <w:rPr>
          <w:b/>
        </w:rPr>
        <w:br w:type="page"/>
      </w:r>
    </w:p>
    <w:p w14:paraId="42D62834" w14:textId="77777777" w:rsidR="005858CB" w:rsidRPr="00B6735B" w:rsidRDefault="00B6735B" w:rsidP="00B6735B">
      <w:pPr>
        <w:spacing w:line="360" w:lineRule="auto"/>
        <w:outlineLvl w:val="0"/>
        <w:rPr>
          <w:b/>
        </w:rPr>
      </w:pPr>
      <w:r w:rsidRPr="00B6735B">
        <w:rPr>
          <w:b/>
        </w:rPr>
        <w:lastRenderedPageBreak/>
        <w:t>DECLARATIONS</w:t>
      </w:r>
    </w:p>
    <w:p w14:paraId="2CD136D9" w14:textId="77777777" w:rsidR="00B6735B" w:rsidRPr="00C848CC" w:rsidRDefault="00B6735B" w:rsidP="00B6735B">
      <w:pPr>
        <w:numPr>
          <w:ilvl w:val="0"/>
          <w:numId w:val="3"/>
        </w:numPr>
        <w:shd w:val="clear" w:color="auto" w:fill="FFFFFF"/>
        <w:tabs>
          <w:tab w:val="clear" w:pos="720"/>
          <w:tab w:val="num" w:pos="-360"/>
        </w:tabs>
        <w:suppressAutoHyphens w:val="0"/>
        <w:spacing w:before="100" w:beforeAutospacing="1" w:after="100" w:afterAutospacing="1"/>
        <w:ind w:left="360"/>
        <w:rPr>
          <w:rFonts w:eastAsia="Times New Roman"/>
          <w:b/>
          <w:color w:val="222222"/>
          <w:sz w:val="22"/>
          <w:szCs w:val="22"/>
          <w:lang w:eastAsia="es-ES"/>
        </w:rPr>
      </w:pPr>
      <w:r w:rsidRPr="00C848CC">
        <w:rPr>
          <w:rFonts w:eastAsia="Times New Roman"/>
          <w:b/>
          <w:color w:val="222222"/>
          <w:sz w:val="22"/>
          <w:szCs w:val="22"/>
          <w:lang w:eastAsia="es-ES"/>
        </w:rPr>
        <w:t>Ethics approval and consent to participate</w:t>
      </w:r>
    </w:p>
    <w:p w14:paraId="7131E225" w14:textId="178FA4AA" w:rsidR="00B6735B" w:rsidRPr="00C848CC" w:rsidRDefault="00914695" w:rsidP="00B6735B">
      <w:pPr>
        <w:shd w:val="clear" w:color="auto" w:fill="FFFFFF"/>
        <w:suppressAutoHyphens w:val="0"/>
        <w:spacing w:before="100" w:beforeAutospacing="1" w:after="100" w:afterAutospacing="1"/>
        <w:rPr>
          <w:rFonts w:eastAsia="Times New Roman"/>
          <w:color w:val="222222"/>
          <w:sz w:val="22"/>
          <w:szCs w:val="22"/>
          <w:lang w:eastAsia="es-ES"/>
        </w:rPr>
      </w:pPr>
      <w:r w:rsidRPr="00C848CC">
        <w:rPr>
          <w:rFonts w:eastAsia="Times New Roman"/>
          <w:color w:val="222222"/>
          <w:sz w:val="22"/>
          <w:szCs w:val="22"/>
          <w:lang w:eastAsia="es-ES"/>
        </w:rPr>
        <w:t xml:space="preserve">The Clinical Ethics Committee of the Hospital Universitario </w:t>
      </w:r>
      <w:proofErr w:type="spellStart"/>
      <w:r w:rsidRPr="00C848CC">
        <w:rPr>
          <w:rFonts w:eastAsia="Times New Roman"/>
          <w:color w:val="222222"/>
          <w:sz w:val="22"/>
          <w:szCs w:val="22"/>
          <w:lang w:eastAsia="es-ES"/>
        </w:rPr>
        <w:t>Fundacion</w:t>
      </w:r>
      <w:proofErr w:type="spellEnd"/>
      <w:r w:rsidRPr="00C848CC">
        <w:rPr>
          <w:rFonts w:eastAsia="Times New Roman"/>
          <w:color w:val="222222"/>
          <w:sz w:val="22"/>
          <w:szCs w:val="22"/>
          <w:lang w:eastAsia="es-ES"/>
        </w:rPr>
        <w:t xml:space="preserve"> Alcorcón approved the study</w:t>
      </w:r>
    </w:p>
    <w:p w14:paraId="21BD91F1" w14:textId="77777777" w:rsidR="00B6735B" w:rsidRPr="00916027" w:rsidRDefault="00B6735B" w:rsidP="00B6735B">
      <w:pPr>
        <w:numPr>
          <w:ilvl w:val="0"/>
          <w:numId w:val="3"/>
        </w:numPr>
        <w:shd w:val="clear" w:color="auto" w:fill="FFFFFF"/>
        <w:tabs>
          <w:tab w:val="clear" w:pos="720"/>
          <w:tab w:val="num" w:pos="0"/>
        </w:tabs>
        <w:suppressAutoHyphens w:val="0"/>
        <w:spacing w:before="100" w:beforeAutospacing="1" w:after="100" w:afterAutospacing="1"/>
        <w:ind w:left="360"/>
        <w:rPr>
          <w:rFonts w:eastAsia="Times New Roman"/>
          <w:b/>
          <w:color w:val="222222"/>
          <w:sz w:val="22"/>
          <w:szCs w:val="22"/>
          <w:lang w:val="es-ES_tradnl" w:eastAsia="es-ES"/>
        </w:rPr>
      </w:pPr>
      <w:proofErr w:type="spellStart"/>
      <w:r w:rsidRPr="00916027">
        <w:rPr>
          <w:rFonts w:eastAsia="Times New Roman"/>
          <w:b/>
          <w:color w:val="222222"/>
          <w:sz w:val="22"/>
          <w:szCs w:val="22"/>
          <w:lang w:val="es-ES_tradnl" w:eastAsia="es-ES"/>
        </w:rPr>
        <w:t>Consent</w:t>
      </w:r>
      <w:proofErr w:type="spellEnd"/>
      <w:r w:rsidRPr="00916027">
        <w:rPr>
          <w:rFonts w:eastAsia="Times New Roman"/>
          <w:b/>
          <w:color w:val="222222"/>
          <w:sz w:val="22"/>
          <w:szCs w:val="22"/>
          <w:lang w:val="es-ES_tradnl" w:eastAsia="es-ES"/>
        </w:rPr>
        <w:t xml:space="preserve"> </w:t>
      </w:r>
      <w:proofErr w:type="spellStart"/>
      <w:r w:rsidRPr="00916027">
        <w:rPr>
          <w:rFonts w:eastAsia="Times New Roman"/>
          <w:b/>
          <w:color w:val="222222"/>
          <w:sz w:val="22"/>
          <w:szCs w:val="22"/>
          <w:lang w:val="es-ES_tradnl" w:eastAsia="es-ES"/>
        </w:rPr>
        <w:t>for</w:t>
      </w:r>
      <w:proofErr w:type="spellEnd"/>
      <w:r w:rsidRPr="00916027">
        <w:rPr>
          <w:rFonts w:eastAsia="Times New Roman"/>
          <w:b/>
          <w:color w:val="222222"/>
          <w:sz w:val="22"/>
          <w:szCs w:val="22"/>
          <w:lang w:val="es-ES_tradnl" w:eastAsia="es-ES"/>
        </w:rPr>
        <w:t xml:space="preserve"> </w:t>
      </w:r>
      <w:proofErr w:type="spellStart"/>
      <w:r w:rsidRPr="00916027">
        <w:rPr>
          <w:rFonts w:eastAsia="Times New Roman"/>
          <w:b/>
          <w:color w:val="222222"/>
          <w:sz w:val="22"/>
          <w:szCs w:val="22"/>
          <w:lang w:val="es-ES_tradnl" w:eastAsia="es-ES"/>
        </w:rPr>
        <w:t>publication</w:t>
      </w:r>
      <w:proofErr w:type="spellEnd"/>
    </w:p>
    <w:p w14:paraId="00947EA1" w14:textId="77777777" w:rsidR="00B6735B" w:rsidRPr="00916027" w:rsidRDefault="00B6735B" w:rsidP="00B6735B">
      <w:pPr>
        <w:shd w:val="clear" w:color="auto" w:fill="FFFFFF"/>
        <w:suppressAutoHyphens w:val="0"/>
        <w:spacing w:before="100" w:beforeAutospacing="1" w:after="100" w:afterAutospacing="1"/>
        <w:rPr>
          <w:rFonts w:eastAsia="Times New Roman"/>
          <w:color w:val="222222"/>
          <w:sz w:val="22"/>
          <w:szCs w:val="22"/>
          <w:lang w:val="es-ES_tradnl" w:eastAsia="es-ES"/>
        </w:rPr>
      </w:pPr>
      <w:proofErr w:type="spellStart"/>
      <w:r w:rsidRPr="00916027">
        <w:rPr>
          <w:rFonts w:eastAsia="Times New Roman"/>
          <w:color w:val="222222"/>
          <w:sz w:val="22"/>
          <w:szCs w:val="22"/>
          <w:lang w:val="es-ES_tradnl" w:eastAsia="es-ES"/>
        </w:rPr>
        <w:t>Not</w:t>
      </w:r>
      <w:proofErr w:type="spellEnd"/>
      <w:r w:rsidRPr="00916027">
        <w:rPr>
          <w:rFonts w:eastAsia="Times New Roman"/>
          <w:color w:val="222222"/>
          <w:sz w:val="22"/>
          <w:szCs w:val="22"/>
          <w:lang w:val="es-ES_tradnl" w:eastAsia="es-ES"/>
        </w:rPr>
        <w:t xml:space="preserve"> </w:t>
      </w:r>
      <w:proofErr w:type="spellStart"/>
      <w:r w:rsidRPr="00916027">
        <w:rPr>
          <w:rFonts w:eastAsia="Times New Roman"/>
          <w:color w:val="222222"/>
          <w:sz w:val="22"/>
          <w:szCs w:val="22"/>
          <w:lang w:val="es-ES_tradnl" w:eastAsia="es-ES"/>
        </w:rPr>
        <w:t>applicable</w:t>
      </w:r>
      <w:proofErr w:type="spellEnd"/>
    </w:p>
    <w:p w14:paraId="5BCAA32E" w14:textId="77777777" w:rsidR="00B6735B" w:rsidRPr="00916027" w:rsidRDefault="00B6735B" w:rsidP="00B6735B">
      <w:pPr>
        <w:numPr>
          <w:ilvl w:val="0"/>
          <w:numId w:val="3"/>
        </w:numPr>
        <w:shd w:val="clear" w:color="auto" w:fill="FFFFFF"/>
        <w:suppressAutoHyphens w:val="0"/>
        <w:spacing w:before="100" w:beforeAutospacing="1" w:after="100" w:afterAutospacing="1"/>
        <w:rPr>
          <w:rFonts w:eastAsia="Times New Roman"/>
          <w:b/>
          <w:color w:val="222222"/>
          <w:sz w:val="22"/>
          <w:szCs w:val="22"/>
          <w:lang w:val="es-ES_tradnl" w:eastAsia="es-ES"/>
        </w:rPr>
      </w:pPr>
      <w:proofErr w:type="spellStart"/>
      <w:r w:rsidRPr="00916027">
        <w:rPr>
          <w:rFonts w:eastAsia="Times New Roman"/>
          <w:b/>
          <w:color w:val="222222"/>
          <w:sz w:val="22"/>
          <w:szCs w:val="22"/>
          <w:lang w:val="es-ES_tradnl" w:eastAsia="es-ES"/>
        </w:rPr>
        <w:t>Availability</w:t>
      </w:r>
      <w:proofErr w:type="spellEnd"/>
      <w:r w:rsidRPr="00916027">
        <w:rPr>
          <w:rFonts w:eastAsia="Times New Roman"/>
          <w:b/>
          <w:color w:val="222222"/>
          <w:sz w:val="22"/>
          <w:szCs w:val="22"/>
          <w:lang w:val="es-ES_tradnl" w:eastAsia="es-ES"/>
        </w:rPr>
        <w:t xml:space="preserve"> </w:t>
      </w:r>
      <w:proofErr w:type="spellStart"/>
      <w:r w:rsidRPr="00916027">
        <w:rPr>
          <w:rFonts w:eastAsia="Times New Roman"/>
          <w:b/>
          <w:color w:val="222222"/>
          <w:sz w:val="22"/>
          <w:szCs w:val="22"/>
          <w:lang w:val="es-ES_tradnl" w:eastAsia="es-ES"/>
        </w:rPr>
        <w:t>of</w:t>
      </w:r>
      <w:proofErr w:type="spellEnd"/>
      <w:r w:rsidRPr="00916027">
        <w:rPr>
          <w:rFonts w:eastAsia="Times New Roman"/>
          <w:b/>
          <w:color w:val="222222"/>
          <w:sz w:val="22"/>
          <w:szCs w:val="22"/>
          <w:lang w:val="es-ES_tradnl" w:eastAsia="es-ES"/>
        </w:rPr>
        <w:t xml:space="preserve"> data and material</w:t>
      </w:r>
    </w:p>
    <w:p w14:paraId="29B0B6D3" w14:textId="42D63119" w:rsidR="00B6735B" w:rsidRPr="00C848CC" w:rsidRDefault="00B6735B" w:rsidP="00D61D92">
      <w:pPr>
        <w:shd w:val="clear" w:color="auto" w:fill="FFFFFF"/>
        <w:suppressAutoHyphens w:val="0"/>
        <w:spacing w:before="100" w:beforeAutospacing="1" w:after="96"/>
        <w:rPr>
          <w:rFonts w:eastAsia="Times New Roman"/>
          <w:color w:val="333333"/>
          <w:sz w:val="22"/>
          <w:szCs w:val="22"/>
          <w:lang w:eastAsia="es-ES"/>
        </w:rPr>
      </w:pPr>
      <w:r w:rsidRPr="00C848CC">
        <w:rPr>
          <w:rFonts w:eastAsia="Times New Roman"/>
          <w:color w:val="333333"/>
          <w:sz w:val="22"/>
          <w:szCs w:val="22"/>
          <w:lang w:eastAsia="es-ES"/>
        </w:rPr>
        <w:t xml:space="preserve">The datasets generated during and/or </w:t>
      </w:r>
      <w:proofErr w:type="spellStart"/>
      <w:r w:rsidRPr="00C848CC">
        <w:rPr>
          <w:rFonts w:eastAsia="Times New Roman"/>
          <w:color w:val="333333"/>
          <w:sz w:val="22"/>
          <w:szCs w:val="22"/>
          <w:lang w:eastAsia="es-ES"/>
        </w:rPr>
        <w:t>analysed</w:t>
      </w:r>
      <w:proofErr w:type="spellEnd"/>
      <w:r w:rsidRPr="00C848CC">
        <w:rPr>
          <w:rFonts w:eastAsia="Times New Roman"/>
          <w:color w:val="333333"/>
          <w:sz w:val="22"/>
          <w:szCs w:val="22"/>
          <w:lang w:eastAsia="es-ES"/>
        </w:rPr>
        <w:t xml:space="preserve"> during the current study </w:t>
      </w:r>
      <w:r w:rsidR="00D61D92" w:rsidRPr="00C848CC">
        <w:rPr>
          <w:rFonts w:eastAsia="Times New Roman"/>
          <w:color w:val="333333"/>
          <w:sz w:val="22"/>
          <w:szCs w:val="22"/>
          <w:lang w:eastAsia="es-ES"/>
        </w:rPr>
        <w:t>are not publicly available due to be protected data from the Hospital records</w:t>
      </w:r>
      <w:r w:rsidRPr="00C848CC">
        <w:rPr>
          <w:rFonts w:eastAsia="Times New Roman"/>
          <w:color w:val="333333"/>
          <w:sz w:val="22"/>
          <w:szCs w:val="22"/>
          <w:lang w:eastAsia="es-ES"/>
        </w:rPr>
        <w:t xml:space="preserve"> but are available from the corresponding author on reasonable request.</w:t>
      </w:r>
      <w:r w:rsidR="00D61D92" w:rsidRPr="00C848CC">
        <w:rPr>
          <w:rFonts w:eastAsia="Times New Roman"/>
          <w:color w:val="333333"/>
          <w:sz w:val="22"/>
          <w:szCs w:val="22"/>
          <w:lang w:eastAsia="es-ES"/>
        </w:rPr>
        <w:t xml:space="preserve"> Some data like </w:t>
      </w:r>
      <w:proofErr w:type="spellStart"/>
      <w:r w:rsidR="00D61D92" w:rsidRPr="00C848CC">
        <w:rPr>
          <w:rFonts w:eastAsia="Times New Roman"/>
          <w:color w:val="333333"/>
          <w:sz w:val="22"/>
          <w:szCs w:val="22"/>
          <w:lang w:eastAsia="es-ES"/>
        </w:rPr>
        <w:t>poblational</w:t>
      </w:r>
      <w:proofErr w:type="spellEnd"/>
      <w:r w:rsidR="00D61D92" w:rsidRPr="00C848CC">
        <w:rPr>
          <w:rFonts w:eastAsia="Times New Roman"/>
          <w:color w:val="333333"/>
          <w:sz w:val="22"/>
          <w:szCs w:val="22"/>
          <w:lang w:eastAsia="es-ES"/>
        </w:rPr>
        <w:t xml:space="preserve"> census are available at the National </w:t>
      </w:r>
      <w:proofErr w:type="spellStart"/>
      <w:r w:rsidR="00D61D92" w:rsidRPr="00C848CC">
        <w:rPr>
          <w:rFonts w:eastAsia="Times New Roman"/>
          <w:color w:val="333333"/>
          <w:sz w:val="22"/>
          <w:szCs w:val="22"/>
          <w:lang w:eastAsia="es-ES"/>
        </w:rPr>
        <w:t>Stadistical</w:t>
      </w:r>
      <w:proofErr w:type="spellEnd"/>
      <w:r w:rsidR="00D61D92" w:rsidRPr="00C848CC">
        <w:rPr>
          <w:rFonts w:eastAsia="Times New Roman"/>
          <w:color w:val="333333"/>
          <w:sz w:val="22"/>
          <w:szCs w:val="22"/>
          <w:lang w:eastAsia="es-ES"/>
        </w:rPr>
        <w:t xml:space="preserve"> Institute of </w:t>
      </w:r>
      <w:proofErr w:type="spellStart"/>
      <w:r w:rsidR="00D61D92" w:rsidRPr="00C848CC">
        <w:rPr>
          <w:rFonts w:eastAsia="Times New Roman"/>
          <w:color w:val="333333"/>
          <w:sz w:val="22"/>
          <w:szCs w:val="22"/>
          <w:lang w:eastAsia="es-ES"/>
        </w:rPr>
        <w:t>spain</w:t>
      </w:r>
      <w:proofErr w:type="spellEnd"/>
      <w:r w:rsidR="00D61D92" w:rsidRPr="00C848CC">
        <w:rPr>
          <w:rFonts w:eastAsia="Times New Roman"/>
          <w:color w:val="333333"/>
          <w:sz w:val="22"/>
          <w:szCs w:val="22"/>
          <w:lang w:eastAsia="es-ES"/>
        </w:rPr>
        <w:t xml:space="preserve"> (</w:t>
      </w:r>
      <w:hyperlink r:id="rId7" w:history="1">
        <w:r w:rsidR="00914695" w:rsidRPr="00C848CC">
          <w:rPr>
            <w:rStyle w:val="Hipervnculo"/>
            <w:rFonts w:eastAsia="Times New Roman"/>
            <w:sz w:val="22"/>
            <w:szCs w:val="22"/>
            <w:lang w:eastAsia="es-ES"/>
          </w:rPr>
          <w:t>www.ine.es</w:t>
        </w:r>
      </w:hyperlink>
      <w:r w:rsidR="00D61D92" w:rsidRPr="00C848CC">
        <w:rPr>
          <w:rFonts w:eastAsia="Times New Roman"/>
          <w:color w:val="333333"/>
          <w:sz w:val="22"/>
          <w:szCs w:val="22"/>
          <w:lang w:eastAsia="es-ES"/>
        </w:rPr>
        <w:t>)</w:t>
      </w:r>
      <w:r w:rsidR="00914695" w:rsidRPr="00C848CC">
        <w:rPr>
          <w:rFonts w:eastAsia="Times New Roman"/>
          <w:color w:val="333333"/>
          <w:sz w:val="22"/>
          <w:szCs w:val="22"/>
          <w:lang w:eastAsia="es-ES"/>
        </w:rPr>
        <w:t xml:space="preserve">. Some data as the </w:t>
      </w:r>
      <w:proofErr w:type="spellStart"/>
      <w:r w:rsidR="00914695" w:rsidRPr="00C848CC">
        <w:rPr>
          <w:rFonts w:eastAsia="Times New Roman"/>
          <w:color w:val="333333"/>
          <w:sz w:val="22"/>
          <w:szCs w:val="22"/>
          <w:lang w:eastAsia="es-ES"/>
        </w:rPr>
        <w:t>spanish</w:t>
      </w:r>
      <w:proofErr w:type="spellEnd"/>
      <w:r w:rsidR="00914695" w:rsidRPr="00C848CC">
        <w:rPr>
          <w:rFonts w:eastAsia="Times New Roman"/>
          <w:color w:val="333333"/>
          <w:sz w:val="22"/>
          <w:szCs w:val="22"/>
          <w:lang w:eastAsia="es-ES"/>
        </w:rPr>
        <w:t xml:space="preserve"> (Minimal hospital common data or CMBD are available at the URL http://pestadistico.inteligenciadegestion.msssi.es</w:t>
      </w:r>
    </w:p>
    <w:p w14:paraId="7B628A93" w14:textId="77777777" w:rsidR="00B6735B" w:rsidRPr="00916027" w:rsidRDefault="00B6735B" w:rsidP="00B6735B">
      <w:pPr>
        <w:numPr>
          <w:ilvl w:val="0"/>
          <w:numId w:val="3"/>
        </w:numPr>
        <w:shd w:val="clear" w:color="auto" w:fill="FFFFFF"/>
        <w:suppressAutoHyphens w:val="0"/>
        <w:spacing w:before="100" w:beforeAutospacing="1" w:after="100" w:afterAutospacing="1"/>
        <w:rPr>
          <w:rFonts w:eastAsia="Times New Roman"/>
          <w:b/>
          <w:color w:val="222222"/>
          <w:sz w:val="22"/>
          <w:szCs w:val="22"/>
          <w:lang w:val="es-ES_tradnl" w:eastAsia="es-ES"/>
        </w:rPr>
      </w:pPr>
      <w:proofErr w:type="spellStart"/>
      <w:r w:rsidRPr="00916027">
        <w:rPr>
          <w:rFonts w:eastAsia="Times New Roman"/>
          <w:b/>
          <w:color w:val="222222"/>
          <w:sz w:val="22"/>
          <w:szCs w:val="22"/>
          <w:lang w:val="es-ES_tradnl" w:eastAsia="es-ES"/>
        </w:rPr>
        <w:t>Competing</w:t>
      </w:r>
      <w:proofErr w:type="spellEnd"/>
      <w:r w:rsidRPr="00916027">
        <w:rPr>
          <w:rFonts w:eastAsia="Times New Roman"/>
          <w:b/>
          <w:color w:val="222222"/>
          <w:sz w:val="22"/>
          <w:szCs w:val="22"/>
          <w:lang w:val="es-ES_tradnl" w:eastAsia="es-ES"/>
        </w:rPr>
        <w:t xml:space="preserve"> </w:t>
      </w:r>
      <w:proofErr w:type="spellStart"/>
      <w:r w:rsidRPr="00916027">
        <w:rPr>
          <w:rFonts w:eastAsia="Times New Roman"/>
          <w:b/>
          <w:color w:val="222222"/>
          <w:sz w:val="22"/>
          <w:szCs w:val="22"/>
          <w:lang w:val="es-ES_tradnl" w:eastAsia="es-ES"/>
        </w:rPr>
        <w:t>interests</w:t>
      </w:r>
      <w:proofErr w:type="spellEnd"/>
    </w:p>
    <w:p w14:paraId="0E6B2603" w14:textId="0D10BAB9" w:rsidR="00B6735B" w:rsidRPr="00C848CC" w:rsidRDefault="00D61D92" w:rsidP="00D61D92">
      <w:pPr>
        <w:suppressAutoHyphens w:val="0"/>
        <w:rPr>
          <w:color w:val="auto"/>
          <w:sz w:val="22"/>
          <w:szCs w:val="22"/>
        </w:rPr>
      </w:pPr>
      <w:r w:rsidRPr="00C848CC">
        <w:rPr>
          <w:color w:val="333333"/>
          <w:sz w:val="22"/>
          <w:szCs w:val="22"/>
          <w:shd w:val="clear" w:color="auto" w:fill="FFFFFF"/>
        </w:rPr>
        <w:t>The authors declare that they have no competing interests</w:t>
      </w:r>
    </w:p>
    <w:p w14:paraId="3F9DF743" w14:textId="77777777" w:rsidR="00B6735B" w:rsidRPr="00916027" w:rsidRDefault="00B6735B" w:rsidP="00B6735B">
      <w:pPr>
        <w:numPr>
          <w:ilvl w:val="0"/>
          <w:numId w:val="3"/>
        </w:numPr>
        <w:shd w:val="clear" w:color="auto" w:fill="FFFFFF"/>
        <w:suppressAutoHyphens w:val="0"/>
        <w:spacing w:before="100" w:beforeAutospacing="1" w:after="100" w:afterAutospacing="1"/>
        <w:rPr>
          <w:rFonts w:eastAsia="Times New Roman"/>
          <w:b/>
          <w:color w:val="222222"/>
          <w:sz w:val="22"/>
          <w:szCs w:val="22"/>
          <w:lang w:val="es-ES_tradnl" w:eastAsia="es-ES"/>
        </w:rPr>
      </w:pPr>
      <w:proofErr w:type="spellStart"/>
      <w:r w:rsidRPr="00916027">
        <w:rPr>
          <w:rFonts w:eastAsia="Times New Roman"/>
          <w:b/>
          <w:color w:val="222222"/>
          <w:sz w:val="22"/>
          <w:szCs w:val="22"/>
          <w:lang w:val="es-ES_tradnl" w:eastAsia="es-ES"/>
        </w:rPr>
        <w:t>Funding</w:t>
      </w:r>
      <w:proofErr w:type="spellEnd"/>
    </w:p>
    <w:p w14:paraId="2A23ABB2" w14:textId="45A8B0C9" w:rsidR="00B6735B" w:rsidRPr="00C848CC" w:rsidRDefault="00914695" w:rsidP="00D61D92">
      <w:pPr>
        <w:shd w:val="clear" w:color="auto" w:fill="FFFFFF"/>
        <w:suppressAutoHyphens w:val="0"/>
        <w:spacing w:before="100" w:beforeAutospacing="1" w:after="100" w:afterAutospacing="1"/>
        <w:rPr>
          <w:rFonts w:eastAsia="Times New Roman"/>
          <w:color w:val="222222"/>
          <w:sz w:val="22"/>
          <w:szCs w:val="22"/>
          <w:lang w:eastAsia="es-ES"/>
        </w:rPr>
      </w:pPr>
      <w:proofErr w:type="spellStart"/>
      <w:r w:rsidRPr="00C848CC">
        <w:rPr>
          <w:rFonts w:eastAsia="Times New Roman"/>
          <w:color w:val="222222"/>
          <w:sz w:val="22"/>
          <w:szCs w:val="22"/>
          <w:lang w:eastAsia="es-ES"/>
        </w:rPr>
        <w:t>Ther</w:t>
      </w:r>
      <w:proofErr w:type="spellEnd"/>
      <w:r w:rsidRPr="00C848CC">
        <w:rPr>
          <w:rFonts w:eastAsia="Times New Roman"/>
          <w:color w:val="222222"/>
          <w:sz w:val="22"/>
          <w:szCs w:val="22"/>
          <w:lang w:eastAsia="es-ES"/>
        </w:rPr>
        <w:t xml:space="preserve"> was no funding in the development of the article</w:t>
      </w:r>
    </w:p>
    <w:p w14:paraId="357E83C9" w14:textId="77777777" w:rsidR="00B6735B" w:rsidRPr="00916027" w:rsidRDefault="00B6735B" w:rsidP="00B6735B">
      <w:pPr>
        <w:numPr>
          <w:ilvl w:val="0"/>
          <w:numId w:val="3"/>
        </w:numPr>
        <w:shd w:val="clear" w:color="auto" w:fill="FFFFFF"/>
        <w:suppressAutoHyphens w:val="0"/>
        <w:spacing w:before="100" w:beforeAutospacing="1" w:after="100" w:afterAutospacing="1"/>
        <w:rPr>
          <w:rFonts w:eastAsia="Times New Roman"/>
          <w:b/>
          <w:color w:val="222222"/>
          <w:sz w:val="22"/>
          <w:szCs w:val="22"/>
          <w:lang w:val="es-ES_tradnl" w:eastAsia="es-ES"/>
        </w:rPr>
      </w:pPr>
      <w:proofErr w:type="spellStart"/>
      <w:r w:rsidRPr="00916027">
        <w:rPr>
          <w:rFonts w:eastAsia="Times New Roman"/>
          <w:b/>
          <w:color w:val="222222"/>
          <w:sz w:val="22"/>
          <w:szCs w:val="22"/>
          <w:lang w:val="es-ES_tradnl" w:eastAsia="es-ES"/>
        </w:rPr>
        <w:t>Authors</w:t>
      </w:r>
      <w:proofErr w:type="spellEnd"/>
      <w:r w:rsidRPr="00916027">
        <w:rPr>
          <w:rFonts w:eastAsia="Times New Roman"/>
          <w:b/>
          <w:color w:val="222222"/>
          <w:sz w:val="22"/>
          <w:szCs w:val="22"/>
          <w:lang w:val="es-ES_tradnl" w:eastAsia="es-ES"/>
        </w:rPr>
        <w:t xml:space="preserve">' </w:t>
      </w:r>
      <w:proofErr w:type="spellStart"/>
      <w:r w:rsidRPr="00916027">
        <w:rPr>
          <w:rFonts w:eastAsia="Times New Roman"/>
          <w:b/>
          <w:color w:val="222222"/>
          <w:sz w:val="22"/>
          <w:szCs w:val="22"/>
          <w:lang w:val="es-ES_tradnl" w:eastAsia="es-ES"/>
        </w:rPr>
        <w:t>contributions</w:t>
      </w:r>
      <w:proofErr w:type="spellEnd"/>
    </w:p>
    <w:p w14:paraId="5C973CE0" w14:textId="11E85D5C" w:rsidR="00914695" w:rsidRPr="00916027" w:rsidRDefault="006C1DCF" w:rsidP="006C1DCF">
      <w:pPr>
        <w:spacing w:line="360" w:lineRule="auto"/>
        <w:rPr>
          <w:sz w:val="22"/>
          <w:szCs w:val="22"/>
        </w:rPr>
      </w:pPr>
      <w:r w:rsidRPr="00916027">
        <w:rPr>
          <w:sz w:val="22"/>
          <w:szCs w:val="22"/>
        </w:rPr>
        <w:t>OGI and RM</w:t>
      </w:r>
      <w:r w:rsidR="00914695" w:rsidRPr="00916027">
        <w:rPr>
          <w:sz w:val="22"/>
          <w:szCs w:val="22"/>
        </w:rPr>
        <w:t xml:space="preserve"> wrote the </w:t>
      </w:r>
      <w:r w:rsidRPr="00916027">
        <w:rPr>
          <w:sz w:val="22"/>
          <w:szCs w:val="22"/>
        </w:rPr>
        <w:t xml:space="preserve">paper. OGI, </w:t>
      </w:r>
      <w:r w:rsidRPr="00916027">
        <w:rPr>
          <w:color w:val="500050"/>
          <w:sz w:val="22"/>
          <w:szCs w:val="22"/>
          <w:lang w:eastAsia="es-ES"/>
        </w:rPr>
        <w:t xml:space="preserve">RM and NCV </w:t>
      </w:r>
      <w:proofErr w:type="gramStart"/>
      <w:r w:rsidRPr="00916027">
        <w:rPr>
          <w:color w:val="500050"/>
          <w:sz w:val="22"/>
          <w:szCs w:val="22"/>
          <w:lang w:eastAsia="es-ES"/>
        </w:rPr>
        <w:t xml:space="preserve">designed  </w:t>
      </w:r>
      <w:r w:rsidRPr="00916027">
        <w:rPr>
          <w:color w:val="500050"/>
          <w:sz w:val="22"/>
          <w:szCs w:val="22"/>
        </w:rPr>
        <w:t>the</w:t>
      </w:r>
      <w:proofErr w:type="gramEnd"/>
      <w:r w:rsidRPr="00916027">
        <w:rPr>
          <w:color w:val="500050"/>
          <w:sz w:val="22"/>
          <w:szCs w:val="22"/>
        </w:rPr>
        <w:t xml:space="preserve"> </w:t>
      </w:r>
      <w:r w:rsidRPr="00916027">
        <w:rPr>
          <w:color w:val="500050"/>
          <w:sz w:val="22"/>
          <w:szCs w:val="22"/>
          <w:lang w:eastAsia="es-ES"/>
        </w:rPr>
        <w:t>research</w:t>
      </w:r>
      <w:r w:rsidRPr="00916027">
        <w:rPr>
          <w:color w:val="500050"/>
          <w:sz w:val="22"/>
          <w:szCs w:val="22"/>
        </w:rPr>
        <w:t xml:space="preserve">. </w:t>
      </w:r>
      <w:r w:rsidR="00914695" w:rsidRPr="00916027">
        <w:rPr>
          <w:sz w:val="22"/>
          <w:szCs w:val="22"/>
        </w:rPr>
        <w:t>EPF</w:t>
      </w:r>
      <w:r w:rsidRPr="00916027">
        <w:rPr>
          <w:sz w:val="22"/>
          <w:szCs w:val="22"/>
        </w:rPr>
        <w:t xml:space="preserve"> and CAB</w:t>
      </w:r>
      <w:r w:rsidR="00914695" w:rsidRPr="00916027">
        <w:rPr>
          <w:sz w:val="22"/>
          <w:szCs w:val="22"/>
        </w:rPr>
        <w:t xml:space="preserve"> did the main data analysis</w:t>
      </w:r>
      <w:r w:rsidRPr="00916027">
        <w:rPr>
          <w:sz w:val="22"/>
          <w:szCs w:val="22"/>
        </w:rPr>
        <w:t xml:space="preserve">. CAB also helped in the figures. </w:t>
      </w:r>
      <w:r w:rsidR="00914695" w:rsidRPr="00916027">
        <w:rPr>
          <w:sz w:val="22"/>
          <w:szCs w:val="22"/>
        </w:rPr>
        <w:t>FJQD</w:t>
      </w:r>
      <w:r w:rsidRPr="00916027">
        <w:rPr>
          <w:sz w:val="22"/>
          <w:szCs w:val="22"/>
        </w:rPr>
        <w:t xml:space="preserve"> and MP </w:t>
      </w:r>
      <w:r w:rsidR="00914695" w:rsidRPr="00916027">
        <w:rPr>
          <w:sz w:val="22"/>
          <w:szCs w:val="22"/>
        </w:rPr>
        <w:t xml:space="preserve">collaborated in the bibliographical </w:t>
      </w:r>
      <w:r w:rsidRPr="00916027">
        <w:rPr>
          <w:sz w:val="22"/>
          <w:szCs w:val="22"/>
        </w:rPr>
        <w:t xml:space="preserve">research </w:t>
      </w:r>
      <w:r w:rsidR="00914695" w:rsidRPr="00916027">
        <w:rPr>
          <w:sz w:val="22"/>
          <w:szCs w:val="22"/>
        </w:rPr>
        <w:t>process</w:t>
      </w:r>
      <w:r w:rsidRPr="00916027">
        <w:rPr>
          <w:sz w:val="22"/>
          <w:szCs w:val="22"/>
        </w:rPr>
        <w:t xml:space="preserve"> and contributed with the CMBD (hospital data) process</w:t>
      </w:r>
    </w:p>
    <w:p w14:paraId="7EED995B" w14:textId="77777777" w:rsidR="00B6735B" w:rsidRPr="00916027" w:rsidRDefault="00B6735B" w:rsidP="00B6735B">
      <w:pPr>
        <w:numPr>
          <w:ilvl w:val="0"/>
          <w:numId w:val="3"/>
        </w:numPr>
        <w:shd w:val="clear" w:color="auto" w:fill="FFFFFF"/>
        <w:suppressAutoHyphens w:val="0"/>
        <w:spacing w:before="100" w:beforeAutospacing="1" w:after="100" w:afterAutospacing="1"/>
        <w:rPr>
          <w:rFonts w:eastAsia="Times New Roman"/>
          <w:b/>
          <w:color w:val="222222"/>
          <w:sz w:val="22"/>
          <w:szCs w:val="22"/>
          <w:lang w:val="es-ES_tradnl" w:eastAsia="es-ES"/>
        </w:rPr>
      </w:pPr>
      <w:proofErr w:type="spellStart"/>
      <w:r w:rsidRPr="00916027">
        <w:rPr>
          <w:rFonts w:eastAsia="Times New Roman"/>
          <w:b/>
          <w:color w:val="222222"/>
          <w:sz w:val="22"/>
          <w:szCs w:val="22"/>
          <w:lang w:val="es-ES_tradnl" w:eastAsia="es-ES"/>
        </w:rPr>
        <w:t>Acknowledgements</w:t>
      </w:r>
      <w:proofErr w:type="spellEnd"/>
    </w:p>
    <w:p w14:paraId="3183C87A" w14:textId="77777777" w:rsidR="003148FF" w:rsidRPr="003148FF" w:rsidRDefault="003148FF" w:rsidP="003148FF">
      <w:pPr>
        <w:spacing w:line="360" w:lineRule="auto"/>
        <w:ind w:left="360"/>
        <w:jc w:val="both"/>
        <w:rPr>
          <w:iCs/>
        </w:rPr>
      </w:pPr>
      <w:r w:rsidRPr="003148FF">
        <w:rPr>
          <w:iCs/>
        </w:rPr>
        <w:t>The authors thank the staff of the Research Unit of the Spanish Society of Rheumatology for their support in the editing and translation of the manuscript. To my good friend Caligula, who faithfully accompanies me in my research work.</w:t>
      </w:r>
    </w:p>
    <w:p w14:paraId="64586479" w14:textId="77777777" w:rsidR="00914695" w:rsidRPr="003148FF" w:rsidRDefault="00914695" w:rsidP="00914695">
      <w:pPr>
        <w:shd w:val="clear" w:color="auto" w:fill="FFFFFF"/>
        <w:suppressAutoHyphens w:val="0"/>
        <w:spacing w:before="100" w:beforeAutospacing="1" w:after="100" w:afterAutospacing="1"/>
        <w:rPr>
          <w:rFonts w:ascii="Verdana" w:eastAsia="Times New Roman" w:hAnsi="Verdana"/>
          <w:b/>
          <w:color w:val="222222"/>
          <w:sz w:val="18"/>
          <w:szCs w:val="18"/>
          <w:lang w:eastAsia="es-ES"/>
        </w:rPr>
      </w:pPr>
    </w:p>
    <w:p w14:paraId="7C2143DF" w14:textId="77777777" w:rsidR="00B6735B" w:rsidRDefault="00B6735B">
      <w:pPr>
        <w:spacing w:line="360" w:lineRule="auto"/>
        <w:outlineLvl w:val="0"/>
      </w:pPr>
    </w:p>
    <w:p w14:paraId="2335C01E" w14:textId="77777777" w:rsidR="00B6735B" w:rsidRDefault="00B6735B">
      <w:pPr>
        <w:spacing w:line="360" w:lineRule="auto"/>
        <w:outlineLvl w:val="0"/>
      </w:pPr>
    </w:p>
    <w:p w14:paraId="60180D59" w14:textId="77777777" w:rsidR="00B6735B" w:rsidRDefault="00B6735B">
      <w:pPr>
        <w:spacing w:line="360" w:lineRule="auto"/>
        <w:outlineLvl w:val="0"/>
      </w:pPr>
    </w:p>
    <w:sectPr w:rsidR="00B6735B" w:rsidSect="00807BA9">
      <w:pgSz w:w="11906" w:h="16838"/>
      <w:pgMar w:top="1417" w:right="1701" w:bottom="1417" w:left="1701"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73B1C"/>
    <w:multiLevelType w:val="multilevel"/>
    <w:tmpl w:val="BA10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5438F0"/>
    <w:multiLevelType w:val="multilevel"/>
    <w:tmpl w:val="02B2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FB6C3A"/>
    <w:multiLevelType w:val="multilevel"/>
    <w:tmpl w:val="782CCE8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73891BDD"/>
    <w:multiLevelType w:val="multilevel"/>
    <w:tmpl w:val="2ACC478A"/>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8CB"/>
    <w:rsid w:val="00062B3B"/>
    <w:rsid w:val="000D316E"/>
    <w:rsid w:val="000F49D7"/>
    <w:rsid w:val="00146A93"/>
    <w:rsid w:val="00152CB1"/>
    <w:rsid w:val="0015390F"/>
    <w:rsid w:val="00192792"/>
    <w:rsid w:val="00195495"/>
    <w:rsid w:val="001C4869"/>
    <w:rsid w:val="001E1EC9"/>
    <w:rsid w:val="001E7E48"/>
    <w:rsid w:val="002513AE"/>
    <w:rsid w:val="00287538"/>
    <w:rsid w:val="002D491F"/>
    <w:rsid w:val="002E65DA"/>
    <w:rsid w:val="002E7174"/>
    <w:rsid w:val="003148FF"/>
    <w:rsid w:val="0034167F"/>
    <w:rsid w:val="0035000F"/>
    <w:rsid w:val="00356C3F"/>
    <w:rsid w:val="00376FE0"/>
    <w:rsid w:val="00396C86"/>
    <w:rsid w:val="00400B1B"/>
    <w:rsid w:val="00421580"/>
    <w:rsid w:val="004267DE"/>
    <w:rsid w:val="00447C16"/>
    <w:rsid w:val="00464BE6"/>
    <w:rsid w:val="00484603"/>
    <w:rsid w:val="004A2BF0"/>
    <w:rsid w:val="004A6859"/>
    <w:rsid w:val="004B64C0"/>
    <w:rsid w:val="004B7552"/>
    <w:rsid w:val="004E78D5"/>
    <w:rsid w:val="00501270"/>
    <w:rsid w:val="00535CAD"/>
    <w:rsid w:val="00556F9E"/>
    <w:rsid w:val="00571A86"/>
    <w:rsid w:val="00573D9C"/>
    <w:rsid w:val="0057585E"/>
    <w:rsid w:val="005858CB"/>
    <w:rsid w:val="005D6ED3"/>
    <w:rsid w:val="005E61C6"/>
    <w:rsid w:val="005F7F30"/>
    <w:rsid w:val="00674A8C"/>
    <w:rsid w:val="006809E9"/>
    <w:rsid w:val="00684105"/>
    <w:rsid w:val="00690995"/>
    <w:rsid w:val="006B0A7F"/>
    <w:rsid w:val="006C1DCF"/>
    <w:rsid w:val="006F13B9"/>
    <w:rsid w:val="00703A74"/>
    <w:rsid w:val="0071160B"/>
    <w:rsid w:val="007301C1"/>
    <w:rsid w:val="00736A63"/>
    <w:rsid w:val="007A1CD3"/>
    <w:rsid w:val="007C62A8"/>
    <w:rsid w:val="007D3DD2"/>
    <w:rsid w:val="00807BA9"/>
    <w:rsid w:val="00827745"/>
    <w:rsid w:val="008352F6"/>
    <w:rsid w:val="00844780"/>
    <w:rsid w:val="0085212E"/>
    <w:rsid w:val="00897BCA"/>
    <w:rsid w:val="008B7349"/>
    <w:rsid w:val="00911B48"/>
    <w:rsid w:val="00914695"/>
    <w:rsid w:val="00916027"/>
    <w:rsid w:val="00972337"/>
    <w:rsid w:val="00981187"/>
    <w:rsid w:val="009837D1"/>
    <w:rsid w:val="009C3D53"/>
    <w:rsid w:val="00A3246E"/>
    <w:rsid w:val="00A44F97"/>
    <w:rsid w:val="00A61082"/>
    <w:rsid w:val="00A70732"/>
    <w:rsid w:val="00A7433B"/>
    <w:rsid w:val="00A94A4C"/>
    <w:rsid w:val="00AD363B"/>
    <w:rsid w:val="00B22025"/>
    <w:rsid w:val="00B36FF8"/>
    <w:rsid w:val="00B633C1"/>
    <w:rsid w:val="00B6735B"/>
    <w:rsid w:val="00B93B75"/>
    <w:rsid w:val="00BA1746"/>
    <w:rsid w:val="00BD151E"/>
    <w:rsid w:val="00BE1D80"/>
    <w:rsid w:val="00C27300"/>
    <w:rsid w:val="00C76376"/>
    <w:rsid w:val="00C848CC"/>
    <w:rsid w:val="00CA0D2B"/>
    <w:rsid w:val="00CE1884"/>
    <w:rsid w:val="00D15083"/>
    <w:rsid w:val="00D52707"/>
    <w:rsid w:val="00D61D92"/>
    <w:rsid w:val="00E31770"/>
    <w:rsid w:val="00E76B23"/>
    <w:rsid w:val="00E975C5"/>
    <w:rsid w:val="00EE6740"/>
    <w:rsid w:val="00EF1EF6"/>
    <w:rsid w:val="00F2285A"/>
    <w:rsid w:val="00F271E7"/>
    <w:rsid w:val="00F418DF"/>
    <w:rsid w:val="00F56A18"/>
    <w:rsid w:val="00F8255B"/>
    <w:rsid w:val="00F96474"/>
    <w:rsid w:val="00F9780B"/>
    <w:rsid w:val="00FD4D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0426D"/>
  <w15:docId w15:val="{30A27B18-3F74-4698-9B8F-3D255A23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7B"/>
    <w:pPr>
      <w:suppressAutoHyphens/>
    </w:pPr>
    <w:rPr>
      <w:color w:val="00000A"/>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uiPriority w:val="9"/>
    <w:qFormat/>
    <w:locked/>
    <w:rsid w:val="00CD55FB"/>
    <w:pPr>
      <w:keepNext/>
      <w:keepLines/>
      <w:spacing w:before="480" w:line="280" w:lineRule="atLeast"/>
      <w:outlineLvl w:val="0"/>
    </w:pPr>
    <w:rPr>
      <w:b/>
      <w:bCs/>
      <w:sz w:val="28"/>
      <w:szCs w:val="28"/>
      <w:lang w:val="es-ES" w:eastAsia="es-ES"/>
    </w:rPr>
  </w:style>
  <w:style w:type="paragraph" w:customStyle="1" w:styleId="Encabezado2">
    <w:name w:val="Encabezado 2"/>
    <w:basedOn w:val="Normal"/>
    <w:next w:val="Normal"/>
    <w:link w:val="Ttulo2Car"/>
    <w:uiPriority w:val="99"/>
    <w:qFormat/>
    <w:locked/>
    <w:rsid w:val="00CD55FB"/>
    <w:pPr>
      <w:spacing w:before="200" w:after="100" w:line="264" w:lineRule="auto"/>
      <w:contextualSpacing/>
      <w:outlineLvl w:val="1"/>
    </w:pPr>
    <w:rPr>
      <w:rFonts w:cs="Calibri"/>
      <w:b/>
      <w:color w:val="000000"/>
    </w:rPr>
  </w:style>
  <w:style w:type="character" w:styleId="Refdecomentario">
    <w:name w:val="annotation reference"/>
    <w:basedOn w:val="Fuentedeprrafopredeter"/>
    <w:uiPriority w:val="99"/>
    <w:semiHidden/>
    <w:rsid w:val="00FB41DD"/>
    <w:rPr>
      <w:rFonts w:cs="Times New Roman"/>
      <w:sz w:val="16"/>
    </w:rPr>
  </w:style>
  <w:style w:type="character" w:customStyle="1" w:styleId="TextocomentarioCar">
    <w:name w:val="Texto comentario Car"/>
    <w:basedOn w:val="Fuentedeprrafopredeter"/>
    <w:link w:val="Textocomentario"/>
    <w:uiPriority w:val="99"/>
    <w:semiHidden/>
    <w:locked/>
    <w:rsid w:val="00FB41DD"/>
    <w:rPr>
      <w:rFonts w:ascii="Times New Roman" w:hAnsi="Times New Roman" w:cs="Times New Roman"/>
      <w:sz w:val="20"/>
      <w:lang w:eastAsia="en-US"/>
    </w:rPr>
  </w:style>
  <w:style w:type="character" w:customStyle="1" w:styleId="TextodegloboCar">
    <w:name w:val="Texto de globo Car"/>
    <w:basedOn w:val="Fuentedeprrafopredeter"/>
    <w:link w:val="Textodeglobo"/>
    <w:uiPriority w:val="99"/>
    <w:semiHidden/>
    <w:locked/>
    <w:rsid w:val="00FB41DD"/>
    <w:rPr>
      <w:rFonts w:ascii="Times New Roman" w:hAnsi="Times New Roman" w:cs="Times New Roman"/>
      <w:sz w:val="18"/>
    </w:rPr>
  </w:style>
  <w:style w:type="character" w:customStyle="1" w:styleId="EnlacedeInternet">
    <w:name w:val="Enlace de Internet"/>
    <w:basedOn w:val="Fuentedeprrafopredeter"/>
    <w:uiPriority w:val="99"/>
    <w:rsid w:val="00877F3A"/>
    <w:rPr>
      <w:rFonts w:cs="Times New Roman"/>
      <w:color w:val="0563C1"/>
      <w:u w:val="single"/>
    </w:rPr>
  </w:style>
  <w:style w:type="character" w:customStyle="1" w:styleId="Mencinsinresolver1">
    <w:name w:val="Mención sin resolver1"/>
    <w:uiPriority w:val="99"/>
    <w:rsid w:val="00877F3A"/>
    <w:rPr>
      <w:color w:val="808080"/>
      <w:shd w:val="clear" w:color="auto" w:fill="E6E6E6"/>
    </w:rPr>
  </w:style>
  <w:style w:type="character" w:customStyle="1" w:styleId="AsuntodelcomentarioCar">
    <w:name w:val="Asunto del comentario Car"/>
    <w:basedOn w:val="TextocomentarioCar"/>
    <w:link w:val="Asuntodelcomentario"/>
    <w:uiPriority w:val="99"/>
    <w:semiHidden/>
    <w:locked/>
    <w:rsid w:val="00E30B1A"/>
    <w:rPr>
      <w:rFonts w:ascii="Times New Roman" w:hAnsi="Times New Roman" w:cs="Times New Roman"/>
      <w:b/>
      <w:sz w:val="20"/>
      <w:lang w:eastAsia="en-US"/>
    </w:rPr>
  </w:style>
  <w:style w:type="character" w:customStyle="1" w:styleId="Mencinsinresolver2">
    <w:name w:val="Mención sin resolver2"/>
    <w:uiPriority w:val="99"/>
    <w:semiHidden/>
    <w:rsid w:val="0039398E"/>
    <w:rPr>
      <w:color w:val="808080"/>
      <w:shd w:val="clear" w:color="auto" w:fill="E6E6E6"/>
    </w:rPr>
  </w:style>
  <w:style w:type="character" w:customStyle="1" w:styleId="Ttulo1Car">
    <w:name w:val="Título 1 Car"/>
    <w:basedOn w:val="Fuentedeprrafopredeter"/>
    <w:link w:val="Encabezado1"/>
    <w:uiPriority w:val="9"/>
    <w:rsid w:val="00CD55FB"/>
    <w:rPr>
      <w:rFonts w:ascii="Calibri" w:hAnsi="Calibri"/>
      <w:b/>
      <w:bCs/>
      <w:sz w:val="28"/>
      <w:szCs w:val="28"/>
    </w:rPr>
  </w:style>
  <w:style w:type="character" w:customStyle="1" w:styleId="Ttulo2Car">
    <w:name w:val="Título 2 Car"/>
    <w:basedOn w:val="Fuentedeprrafopredeter"/>
    <w:link w:val="Encabezado2"/>
    <w:uiPriority w:val="99"/>
    <w:rsid w:val="00CD55FB"/>
    <w:rPr>
      <w:rFonts w:ascii="Calibri" w:hAnsi="Calibri" w:cs="Calibri"/>
      <w:b/>
      <w:color w:val="000000"/>
      <w:sz w:val="24"/>
      <w:szCs w:val="24"/>
      <w:lang w:val="en-US" w:eastAsia="en-US"/>
    </w:rPr>
  </w:style>
  <w:style w:type="character" w:customStyle="1" w:styleId="ListLabel1">
    <w:name w:val="ListLabel 1"/>
    <w:rsid w:val="00807BA9"/>
    <w:rPr>
      <w:rFonts w:cs="Times New Roman"/>
      <w:color w:val="00000A"/>
    </w:rPr>
  </w:style>
  <w:style w:type="paragraph" w:styleId="Encabezado">
    <w:name w:val="header"/>
    <w:basedOn w:val="Normal"/>
    <w:next w:val="Cuerpodetexto"/>
    <w:rsid w:val="00807BA9"/>
    <w:pPr>
      <w:keepNext/>
      <w:spacing w:before="240" w:after="120"/>
    </w:pPr>
    <w:rPr>
      <w:rFonts w:ascii="Liberation Sans" w:eastAsia="Droid Sans Fallback" w:hAnsi="Liberation Sans" w:cs="FreeSans"/>
      <w:sz w:val="28"/>
      <w:szCs w:val="28"/>
    </w:rPr>
  </w:style>
  <w:style w:type="paragraph" w:customStyle="1" w:styleId="Cuerpodetexto">
    <w:name w:val="Cuerpo de texto"/>
    <w:basedOn w:val="Normal"/>
    <w:rsid w:val="00807BA9"/>
    <w:pPr>
      <w:spacing w:after="140" w:line="288" w:lineRule="auto"/>
    </w:pPr>
  </w:style>
  <w:style w:type="paragraph" w:styleId="Lista">
    <w:name w:val="List"/>
    <w:basedOn w:val="Cuerpodetexto"/>
    <w:rsid w:val="00807BA9"/>
    <w:rPr>
      <w:rFonts w:cs="FreeSans"/>
    </w:rPr>
  </w:style>
  <w:style w:type="paragraph" w:customStyle="1" w:styleId="Pie">
    <w:name w:val="Pie"/>
    <w:basedOn w:val="Normal"/>
    <w:rsid w:val="00807BA9"/>
    <w:pPr>
      <w:suppressLineNumbers/>
      <w:spacing w:before="120" w:after="120"/>
    </w:pPr>
    <w:rPr>
      <w:rFonts w:cs="FreeSans"/>
      <w:i/>
      <w:iCs/>
    </w:rPr>
  </w:style>
  <w:style w:type="paragraph" w:customStyle="1" w:styleId="ndice">
    <w:name w:val="Índice"/>
    <w:basedOn w:val="Normal"/>
    <w:rsid w:val="00807BA9"/>
    <w:pPr>
      <w:suppressLineNumbers/>
    </w:pPr>
    <w:rPr>
      <w:rFonts w:cs="FreeSans"/>
    </w:rPr>
  </w:style>
  <w:style w:type="paragraph" w:customStyle="1" w:styleId="Encabezado10">
    <w:name w:val="Encabezado1"/>
    <w:basedOn w:val="Normal"/>
    <w:rsid w:val="00807BA9"/>
    <w:pPr>
      <w:keepNext/>
      <w:spacing w:before="240" w:after="120"/>
    </w:pPr>
    <w:rPr>
      <w:rFonts w:ascii="Liberation Sans" w:eastAsia="Droid Sans Fallback" w:hAnsi="Liberation Sans" w:cs="FreeSans"/>
      <w:sz w:val="28"/>
      <w:szCs w:val="28"/>
    </w:rPr>
  </w:style>
  <w:style w:type="paragraph" w:customStyle="1" w:styleId="Lista1">
    <w:name w:val="Lista1"/>
    <w:basedOn w:val="Cuerpodetexto"/>
    <w:rsid w:val="00807BA9"/>
    <w:rPr>
      <w:rFonts w:cs="FreeSans"/>
    </w:rPr>
  </w:style>
  <w:style w:type="paragraph" w:styleId="NormalWeb">
    <w:name w:val="Normal (Web)"/>
    <w:basedOn w:val="Normal"/>
    <w:uiPriority w:val="99"/>
    <w:semiHidden/>
    <w:rsid w:val="00FB41DD"/>
    <w:pPr>
      <w:spacing w:after="280"/>
    </w:pPr>
    <w:rPr>
      <w:rFonts w:ascii="Times New Roman" w:eastAsia="Times New Roman" w:hAnsi="Times New Roman"/>
      <w:lang w:val="es-ES" w:eastAsia="es-ES"/>
    </w:rPr>
  </w:style>
  <w:style w:type="paragraph" w:customStyle="1" w:styleId="Default">
    <w:name w:val="Default"/>
    <w:uiPriority w:val="99"/>
    <w:rsid w:val="00FB41DD"/>
    <w:pPr>
      <w:suppressAutoHyphens/>
    </w:pPr>
    <w:rPr>
      <w:rFonts w:ascii="Times New Roman" w:hAnsi="Times New Roman"/>
      <w:color w:val="000000"/>
      <w:sz w:val="24"/>
      <w:szCs w:val="24"/>
      <w:lang w:eastAsia="en-US"/>
    </w:rPr>
  </w:style>
  <w:style w:type="paragraph" w:styleId="Textocomentario">
    <w:name w:val="annotation text"/>
    <w:basedOn w:val="Normal"/>
    <w:link w:val="TextocomentarioCar"/>
    <w:uiPriority w:val="99"/>
    <w:semiHidden/>
    <w:rsid w:val="00FB41DD"/>
    <w:rPr>
      <w:rFonts w:ascii="Times New Roman" w:hAnsi="Times New Roman"/>
      <w:sz w:val="20"/>
      <w:szCs w:val="20"/>
      <w:lang w:val="es-ES"/>
    </w:rPr>
  </w:style>
  <w:style w:type="paragraph" w:styleId="Textodeglobo">
    <w:name w:val="Balloon Text"/>
    <w:basedOn w:val="Normal"/>
    <w:link w:val="TextodegloboCar"/>
    <w:uiPriority w:val="99"/>
    <w:semiHidden/>
    <w:rsid w:val="00FB41DD"/>
    <w:rPr>
      <w:rFonts w:ascii="Times New Roman" w:hAnsi="Times New Roman"/>
      <w:sz w:val="18"/>
      <w:szCs w:val="18"/>
      <w:lang w:val="es-ES" w:eastAsia="es-ES"/>
    </w:rPr>
  </w:style>
  <w:style w:type="paragraph" w:styleId="Revisin">
    <w:name w:val="Revision"/>
    <w:uiPriority w:val="99"/>
    <w:semiHidden/>
    <w:rsid w:val="008739F6"/>
    <w:pPr>
      <w:suppressAutoHyphens/>
    </w:pPr>
    <w:rPr>
      <w:color w:val="00000A"/>
      <w:sz w:val="24"/>
      <w:szCs w:val="24"/>
      <w:lang w:val="en-US" w:eastAsia="en-US"/>
    </w:rPr>
  </w:style>
  <w:style w:type="paragraph" w:styleId="Asuntodelcomentario">
    <w:name w:val="annotation subject"/>
    <w:basedOn w:val="Textocomentario"/>
    <w:link w:val="AsuntodelcomentarioCar"/>
    <w:uiPriority w:val="99"/>
    <w:semiHidden/>
    <w:rsid w:val="00E30B1A"/>
    <w:rPr>
      <w:b/>
      <w:bCs/>
    </w:rPr>
  </w:style>
  <w:style w:type="paragraph" w:styleId="Prrafodelista">
    <w:name w:val="List Paragraph"/>
    <w:basedOn w:val="Normal"/>
    <w:uiPriority w:val="34"/>
    <w:qFormat/>
    <w:rsid w:val="00CD55FB"/>
    <w:pPr>
      <w:spacing w:before="120" w:after="120" w:line="280" w:lineRule="atLeast"/>
      <w:ind w:left="720"/>
      <w:contextualSpacing/>
    </w:pPr>
    <w:rPr>
      <w:rFonts w:eastAsia="Times New Roman" w:cs="Calibri"/>
      <w:color w:val="131313"/>
      <w:lang w:val="es-ES" w:eastAsia="es-ES"/>
    </w:rPr>
  </w:style>
  <w:style w:type="paragraph" w:customStyle="1" w:styleId="Contenidodelmarco">
    <w:name w:val="Contenido del marco"/>
    <w:basedOn w:val="Normal"/>
    <w:rsid w:val="00807BA9"/>
  </w:style>
  <w:style w:type="character" w:styleId="Hipervnculo">
    <w:name w:val="Hyperlink"/>
    <w:basedOn w:val="Fuentedeprrafopredeter"/>
    <w:uiPriority w:val="99"/>
    <w:unhideWhenUsed/>
    <w:rsid w:val="00914695"/>
    <w:rPr>
      <w:color w:val="0000FF" w:themeColor="hyperlink"/>
      <w:u w:val="single"/>
    </w:rPr>
  </w:style>
  <w:style w:type="character" w:styleId="Mencinsinresolver">
    <w:name w:val="Unresolved Mention"/>
    <w:basedOn w:val="Fuentedeprrafopredeter"/>
    <w:uiPriority w:val="99"/>
    <w:semiHidden/>
    <w:unhideWhenUsed/>
    <w:rsid w:val="007301C1"/>
    <w:rPr>
      <w:color w:val="605E5C"/>
      <w:shd w:val="clear" w:color="auto" w:fill="E1DFDD"/>
    </w:rPr>
  </w:style>
  <w:style w:type="table" w:styleId="Tablaconcuadrcula">
    <w:name w:val="Table Grid"/>
    <w:basedOn w:val="Tablanormal"/>
    <w:locked/>
    <w:rsid w:val="00730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04885">
      <w:bodyDiv w:val="1"/>
      <w:marLeft w:val="0"/>
      <w:marRight w:val="0"/>
      <w:marTop w:val="0"/>
      <w:marBottom w:val="0"/>
      <w:divBdr>
        <w:top w:val="none" w:sz="0" w:space="0" w:color="auto"/>
        <w:left w:val="none" w:sz="0" w:space="0" w:color="auto"/>
        <w:bottom w:val="none" w:sz="0" w:space="0" w:color="auto"/>
        <w:right w:val="none" w:sz="0" w:space="0" w:color="auto"/>
      </w:divBdr>
    </w:div>
    <w:div w:id="251009015">
      <w:bodyDiv w:val="1"/>
      <w:marLeft w:val="0"/>
      <w:marRight w:val="0"/>
      <w:marTop w:val="0"/>
      <w:marBottom w:val="0"/>
      <w:divBdr>
        <w:top w:val="none" w:sz="0" w:space="0" w:color="auto"/>
        <w:left w:val="none" w:sz="0" w:space="0" w:color="auto"/>
        <w:bottom w:val="none" w:sz="0" w:space="0" w:color="auto"/>
        <w:right w:val="none" w:sz="0" w:space="0" w:color="auto"/>
      </w:divBdr>
    </w:div>
    <w:div w:id="274869248">
      <w:bodyDiv w:val="1"/>
      <w:marLeft w:val="0"/>
      <w:marRight w:val="0"/>
      <w:marTop w:val="0"/>
      <w:marBottom w:val="0"/>
      <w:divBdr>
        <w:top w:val="none" w:sz="0" w:space="0" w:color="auto"/>
        <w:left w:val="none" w:sz="0" w:space="0" w:color="auto"/>
        <w:bottom w:val="none" w:sz="0" w:space="0" w:color="auto"/>
        <w:right w:val="none" w:sz="0" w:space="0" w:color="auto"/>
      </w:divBdr>
    </w:div>
    <w:div w:id="533422734">
      <w:bodyDiv w:val="1"/>
      <w:marLeft w:val="0"/>
      <w:marRight w:val="0"/>
      <w:marTop w:val="0"/>
      <w:marBottom w:val="0"/>
      <w:divBdr>
        <w:top w:val="none" w:sz="0" w:space="0" w:color="auto"/>
        <w:left w:val="none" w:sz="0" w:space="0" w:color="auto"/>
        <w:bottom w:val="none" w:sz="0" w:space="0" w:color="auto"/>
        <w:right w:val="none" w:sz="0" w:space="0" w:color="auto"/>
      </w:divBdr>
    </w:div>
    <w:div w:id="672414382">
      <w:bodyDiv w:val="1"/>
      <w:marLeft w:val="0"/>
      <w:marRight w:val="0"/>
      <w:marTop w:val="0"/>
      <w:marBottom w:val="0"/>
      <w:divBdr>
        <w:top w:val="none" w:sz="0" w:space="0" w:color="auto"/>
        <w:left w:val="none" w:sz="0" w:space="0" w:color="auto"/>
        <w:bottom w:val="none" w:sz="0" w:space="0" w:color="auto"/>
        <w:right w:val="none" w:sz="0" w:space="0" w:color="auto"/>
      </w:divBdr>
    </w:div>
    <w:div w:id="1083793104">
      <w:bodyDiv w:val="1"/>
      <w:marLeft w:val="0"/>
      <w:marRight w:val="0"/>
      <w:marTop w:val="0"/>
      <w:marBottom w:val="0"/>
      <w:divBdr>
        <w:top w:val="none" w:sz="0" w:space="0" w:color="auto"/>
        <w:left w:val="none" w:sz="0" w:space="0" w:color="auto"/>
        <w:bottom w:val="none" w:sz="0" w:space="0" w:color="auto"/>
        <w:right w:val="none" w:sz="0" w:space="0" w:color="auto"/>
      </w:divBdr>
      <w:divsChild>
        <w:div w:id="325600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440661">
              <w:marLeft w:val="0"/>
              <w:marRight w:val="0"/>
              <w:marTop w:val="0"/>
              <w:marBottom w:val="0"/>
              <w:divBdr>
                <w:top w:val="none" w:sz="0" w:space="0" w:color="auto"/>
                <w:left w:val="none" w:sz="0" w:space="0" w:color="auto"/>
                <w:bottom w:val="none" w:sz="0" w:space="0" w:color="auto"/>
                <w:right w:val="none" w:sz="0" w:space="0" w:color="auto"/>
              </w:divBdr>
              <w:divsChild>
                <w:div w:id="103615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7621">
      <w:bodyDiv w:val="1"/>
      <w:marLeft w:val="0"/>
      <w:marRight w:val="0"/>
      <w:marTop w:val="0"/>
      <w:marBottom w:val="0"/>
      <w:divBdr>
        <w:top w:val="none" w:sz="0" w:space="0" w:color="auto"/>
        <w:left w:val="none" w:sz="0" w:space="0" w:color="auto"/>
        <w:bottom w:val="none" w:sz="0" w:space="0" w:color="auto"/>
        <w:right w:val="none" w:sz="0" w:space="0" w:color="auto"/>
      </w:divBdr>
    </w:div>
    <w:div w:id="1265989974">
      <w:bodyDiv w:val="1"/>
      <w:marLeft w:val="0"/>
      <w:marRight w:val="0"/>
      <w:marTop w:val="0"/>
      <w:marBottom w:val="0"/>
      <w:divBdr>
        <w:top w:val="none" w:sz="0" w:space="0" w:color="auto"/>
        <w:left w:val="none" w:sz="0" w:space="0" w:color="auto"/>
        <w:bottom w:val="none" w:sz="0" w:space="0" w:color="auto"/>
        <w:right w:val="none" w:sz="0" w:space="0" w:color="auto"/>
      </w:divBdr>
    </w:div>
    <w:div w:id="1359626159">
      <w:bodyDiv w:val="1"/>
      <w:marLeft w:val="0"/>
      <w:marRight w:val="0"/>
      <w:marTop w:val="0"/>
      <w:marBottom w:val="0"/>
      <w:divBdr>
        <w:top w:val="none" w:sz="0" w:space="0" w:color="auto"/>
        <w:left w:val="none" w:sz="0" w:space="0" w:color="auto"/>
        <w:bottom w:val="none" w:sz="0" w:space="0" w:color="auto"/>
        <w:right w:val="none" w:sz="0" w:space="0" w:color="auto"/>
      </w:divBdr>
    </w:div>
    <w:div w:id="1529031217">
      <w:bodyDiv w:val="1"/>
      <w:marLeft w:val="0"/>
      <w:marRight w:val="0"/>
      <w:marTop w:val="0"/>
      <w:marBottom w:val="0"/>
      <w:divBdr>
        <w:top w:val="none" w:sz="0" w:space="0" w:color="auto"/>
        <w:left w:val="none" w:sz="0" w:space="0" w:color="auto"/>
        <w:bottom w:val="none" w:sz="0" w:space="0" w:color="auto"/>
        <w:right w:val="none" w:sz="0" w:space="0" w:color="auto"/>
      </w:divBdr>
    </w:div>
    <w:div w:id="210005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ne.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20E20-EA47-4385-A548-243C0BB53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1266</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34</vt:i4>
      </vt:variant>
    </vt:vector>
  </HeadingPairs>
  <TitlesOfParts>
    <vt:vector size="35" baseType="lpstr">
      <vt:lpstr>_</vt:lpstr>
      <vt:lpstr>Mortality after Osteoporotic Hip Fracture: Incidence, Trends and Associated Fact</vt:lpstr>
      <vt:lpstr>    </vt:lpstr>
      <vt:lpstr>    Authors </vt:lpstr>
      <vt:lpstr>    Alberto García-Vadillo6</vt:lpstr>
      <vt:lpstr>    </vt:lpstr>
      <vt:lpstr>    Affiliations</vt:lpstr>
      <vt:lpstr>    </vt:lpstr>
      <vt:lpstr>    </vt:lpstr>
      <vt:lpstr>    E-mail: </vt:lpstr>
      <vt:lpstr>    </vt:lpstr>
      <vt:lpstr>    Corresponding author </vt:lpstr>
      <vt:lpstr>    Authors ORCID</vt:lpstr>
      <vt:lpstr>    ABSTRACT </vt:lpstr>
      <vt:lpstr>    Key Words</vt:lpstr>
      <vt:lpstr>    </vt:lpstr>
      <vt:lpstr>Mini Abstract</vt:lpstr>
      <vt:lpstr>Retrospective observational cohort study for the area covered by the Hospital Un</vt:lpstr>
      <vt:lpstr/>
      <vt:lpstr>Introduction</vt:lpstr>
      <vt:lpstr/>
      <vt:lpstr>Data Source and Definitions</vt:lpstr>
      <vt:lpstr>Statistical Analysis</vt:lpstr>
      <vt:lpstr>Results</vt:lpstr>
      <vt:lpstr>Discussion </vt:lpstr>
      <vt:lpstr>    </vt:lpstr>
      <vt:lpstr>    Conflict of Interests</vt:lpstr>
      <vt:lpstr/>
      <vt:lpstr>Figure 1, supplementary material. Survival analysis by sex.</vt:lpstr>
      <vt:lpstr>/</vt:lpstr>
      <vt:lpstr/>
      <vt:lpstr>DECLARATIONS</vt:lpstr>
      <vt:lpstr/>
      <vt: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Carlos Alonso Blas</dc:creator>
  <cp:lastModifiedBy>Ramon Mazzucchelli</cp:lastModifiedBy>
  <cp:revision>3</cp:revision>
  <cp:lastPrinted>2019-04-01T18:22:00Z</cp:lastPrinted>
  <dcterms:created xsi:type="dcterms:W3CDTF">2019-04-09T17:01:00Z</dcterms:created>
  <dcterms:modified xsi:type="dcterms:W3CDTF">2019-04-09T17:01:00Z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user:58a1b317e4b06ba0185066c3</vt:lpwstr>
  </property>
  <property fmtid="{D5CDD505-2E9C-101B-9397-08002B2CF9AE}" pid="3" name="WnCSubscriberId">
    <vt:lpwstr>0</vt:lpwstr>
  </property>
  <property fmtid="{D5CDD505-2E9C-101B-9397-08002B2CF9AE}" pid="4" name="WnCOutputStyleId">
    <vt:lpwstr>rwuserstyle:5ca25c0224284107bba137ca</vt:lpwstr>
  </property>
  <property fmtid="{D5CDD505-2E9C-101B-9397-08002B2CF9AE}" pid="5" name="RWProductId">
    <vt:lpwstr>Flow</vt:lpwstr>
  </property>
  <property fmtid="{D5CDD505-2E9C-101B-9397-08002B2CF9AE}" pid="6" name="WnC4Folder">
    <vt:lpwstr>Documents///GuzonIllescasO-Mortality after Hip Fracture  (2)_not_marked(2)</vt:lpwstr>
  </property>
</Properties>
</file>