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B1C" w:rsidRPr="00696B1C" w:rsidRDefault="00696B1C" w:rsidP="00696B1C">
      <w:pPr>
        <w:spacing w:line="360" w:lineRule="auto"/>
        <w:rPr>
          <w:rFonts w:ascii="Times New Roman" w:hAnsi="Times New Roman" w:cs="Times New Roman"/>
          <w:szCs w:val="21"/>
        </w:rPr>
      </w:pPr>
      <w:proofErr w:type="gramStart"/>
      <w:r w:rsidRPr="009B588D">
        <w:rPr>
          <w:rFonts w:ascii="Times New Roman" w:hAnsi="Times New Roman" w:cs="Times New Roman"/>
          <w:b/>
          <w:szCs w:val="21"/>
        </w:rPr>
        <w:t>Supplemental Tables S1</w:t>
      </w:r>
      <w:r w:rsidRPr="00696B1C">
        <w:rPr>
          <w:rFonts w:ascii="Times New Roman" w:hAnsi="Times New Roman" w:cs="Times New Roman"/>
          <w:szCs w:val="21"/>
        </w:rPr>
        <w:t>.</w:t>
      </w:r>
      <w:proofErr w:type="gramEnd"/>
      <w:r w:rsidR="00B877C1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B877C1">
        <w:rPr>
          <w:rFonts w:ascii="Times New Roman" w:hAnsi="Times New Roman" w:cs="Times New Roman" w:hint="eastAsia"/>
          <w:szCs w:val="21"/>
        </w:rPr>
        <w:t>Genetic information of the 4 genotyped SNPs.</w:t>
      </w:r>
      <w:proofErr w:type="gramEnd"/>
      <w:r w:rsidR="00B877C1">
        <w:rPr>
          <w:rFonts w:ascii="Times New Roman" w:hAnsi="Times New Roman" w:cs="Times New Roman" w:hint="eastAsia"/>
          <w:szCs w:val="21"/>
        </w:rPr>
        <w:t xml:space="preserve"> </w:t>
      </w:r>
    </w:p>
    <w:tbl>
      <w:tblPr>
        <w:tblW w:w="0" w:type="auto"/>
        <w:jc w:val="center"/>
        <w:tblInd w:w="94" w:type="dxa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648"/>
        <w:gridCol w:w="951"/>
        <w:gridCol w:w="1208"/>
        <w:gridCol w:w="473"/>
        <w:gridCol w:w="473"/>
        <w:gridCol w:w="672"/>
        <w:gridCol w:w="695"/>
        <w:gridCol w:w="777"/>
      </w:tblGrid>
      <w:tr w:rsidR="00B877C1" w:rsidRPr="00B877C1" w:rsidTr="00B877C1">
        <w:trPr>
          <w:trHeight w:val="270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POS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SNP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FUNC</w:t>
            </w:r>
          </w:p>
        </w:tc>
      </w:tr>
      <w:tr w:rsidR="00B877C1" w:rsidRPr="00B877C1" w:rsidTr="00B877C1">
        <w:trPr>
          <w:trHeight w:val="270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1310646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rs12641735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0.90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intron</w:t>
            </w:r>
            <w:proofErr w:type="spellEnd"/>
          </w:p>
        </w:tc>
      </w:tr>
      <w:tr w:rsidR="00B877C1" w:rsidRPr="00B877C1" w:rsidTr="00B877C1">
        <w:trPr>
          <w:trHeight w:val="27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1316113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rs6815464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intron</w:t>
            </w:r>
            <w:proofErr w:type="spellEnd"/>
          </w:p>
        </w:tc>
      </w:tr>
      <w:tr w:rsidR="00B877C1" w:rsidRPr="00B877C1" w:rsidTr="00B877C1">
        <w:trPr>
          <w:trHeight w:val="27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1316879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rs72501966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intron</w:t>
            </w:r>
            <w:proofErr w:type="spellEnd"/>
          </w:p>
        </w:tc>
      </w:tr>
      <w:tr w:rsidR="00B877C1" w:rsidRPr="00B877C1" w:rsidTr="00B877C1">
        <w:trPr>
          <w:trHeight w:val="27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1318479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rs10025665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77C1" w:rsidRPr="00B877C1" w:rsidRDefault="00B877C1" w:rsidP="00B877C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B877C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intron</w:t>
            </w:r>
            <w:proofErr w:type="spellEnd"/>
          </w:p>
        </w:tc>
      </w:tr>
    </w:tbl>
    <w:p w:rsidR="00B15655" w:rsidRPr="00B15655" w:rsidRDefault="00B877C1" w:rsidP="00B877C1">
      <w:pPr>
        <w:rPr>
          <w:rFonts w:ascii="Times New Roman" w:hAnsi="Times New Roman" w:cs="Times New Roman" w:hint="eastAsia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CHR: chromosome; POS: position; A1: minor allele; A2: major allele; MAF: minor allele frequency; HWE: </w:t>
      </w:r>
      <w:r w:rsidRPr="00B877C1">
        <w:rPr>
          <w:rFonts w:ascii="Times New Roman" w:hAnsi="Times New Roman" w:cs="Times New Roman" w:hint="eastAsia"/>
          <w:i/>
          <w:szCs w:val="21"/>
        </w:rPr>
        <w:t>P</w:t>
      </w:r>
      <w:r>
        <w:rPr>
          <w:rFonts w:ascii="Times New Roman" w:hAnsi="Times New Roman" w:cs="Times New Roman" w:hint="eastAsia"/>
          <w:szCs w:val="21"/>
        </w:rPr>
        <w:t>-Values for Hardy-Weinberg equilibrium tests conducted in controls; FUNC: functional region.</w:t>
      </w:r>
    </w:p>
    <w:p w:rsidR="00B877C1" w:rsidRDefault="00B877C1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:rsidR="00B877C1" w:rsidRDefault="009B588D" w:rsidP="009B588D">
      <w:pPr>
        <w:spacing w:line="360" w:lineRule="auto"/>
        <w:jc w:val="center"/>
        <w:rPr>
          <w:rFonts w:ascii="Times New Roman" w:hAnsi="Times New Roman" w:cs="Times New Roman" w:hint="eastAsia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>
            <wp:extent cx="2001520" cy="2795270"/>
            <wp:effectExtent l="19050" t="0" r="0" b="0"/>
            <wp:docPr id="1" name="图片 1" descr="C:\Users\Joshua\Desktop\MAEA与绝经后骨质疏松\L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shua\Desktop\MAEA与绝经后骨质疏松\L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520" cy="2795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B1C" w:rsidRPr="00696B1C" w:rsidRDefault="00696B1C" w:rsidP="009B588D">
      <w:pPr>
        <w:rPr>
          <w:rFonts w:ascii="Times New Roman" w:hAnsi="Times New Roman" w:cs="Times New Roman"/>
          <w:szCs w:val="21"/>
        </w:rPr>
      </w:pPr>
      <w:proofErr w:type="gramStart"/>
      <w:r w:rsidRPr="009B588D">
        <w:rPr>
          <w:rFonts w:ascii="Times New Roman" w:hAnsi="Times New Roman" w:cs="Times New Roman"/>
          <w:b/>
          <w:szCs w:val="21"/>
        </w:rPr>
        <w:t>Supplemental Figure S1.</w:t>
      </w:r>
      <w:proofErr w:type="gramEnd"/>
      <w:r w:rsidR="009B588D">
        <w:rPr>
          <w:rFonts w:ascii="Times New Roman" w:hAnsi="Times New Roman" w:cs="Times New Roman" w:hint="eastAsia"/>
          <w:szCs w:val="21"/>
        </w:rPr>
        <w:t xml:space="preserve"> Linkage disequilibrium structure of the 4 genotyped SNPs. Values of D</w:t>
      </w:r>
      <w:r w:rsidR="009B588D">
        <w:rPr>
          <w:rFonts w:ascii="Times New Roman" w:hAnsi="Times New Roman" w:cs="Times New Roman"/>
          <w:szCs w:val="21"/>
        </w:rPr>
        <w:t>’</w:t>
      </w:r>
      <w:r w:rsidR="009B588D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9B588D">
        <w:rPr>
          <w:rFonts w:ascii="Times New Roman" w:hAnsi="Times New Roman" w:cs="Times New Roman" w:hint="eastAsia"/>
          <w:szCs w:val="21"/>
        </w:rPr>
        <w:t>were</w:t>
      </w:r>
      <w:proofErr w:type="gramEnd"/>
      <w:r w:rsidR="009B588D">
        <w:rPr>
          <w:rFonts w:ascii="Times New Roman" w:hAnsi="Times New Roman" w:cs="Times New Roman" w:hint="eastAsia"/>
          <w:szCs w:val="21"/>
        </w:rPr>
        <w:t xml:space="preserve"> indicated in each cell. LD block was indicated by black bold frame.</w:t>
      </w:r>
    </w:p>
    <w:p w:rsidR="00696B1C" w:rsidRPr="00696B1C" w:rsidRDefault="00696B1C" w:rsidP="00696B1C">
      <w:pPr>
        <w:spacing w:line="360" w:lineRule="auto"/>
        <w:rPr>
          <w:rFonts w:ascii="Times New Roman" w:hAnsi="Times New Roman" w:cs="Times New Roman"/>
          <w:szCs w:val="21"/>
        </w:rPr>
      </w:pPr>
    </w:p>
    <w:sectPr w:rsidR="00696B1C" w:rsidRPr="00696B1C" w:rsidSect="001D67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3331" w:rsidRDefault="00F33331" w:rsidP="00696B1C">
      <w:r>
        <w:separator/>
      </w:r>
    </w:p>
  </w:endnote>
  <w:endnote w:type="continuationSeparator" w:id="0">
    <w:p w:rsidR="00F33331" w:rsidRDefault="00F33331" w:rsidP="00696B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3331" w:rsidRDefault="00F33331" w:rsidP="00696B1C">
      <w:r>
        <w:separator/>
      </w:r>
    </w:p>
  </w:footnote>
  <w:footnote w:type="continuationSeparator" w:id="0">
    <w:p w:rsidR="00F33331" w:rsidRDefault="00F33331" w:rsidP="00696B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6B1C"/>
    <w:rsid w:val="001D6707"/>
    <w:rsid w:val="00382A3E"/>
    <w:rsid w:val="004276D8"/>
    <w:rsid w:val="00696B1C"/>
    <w:rsid w:val="00783E32"/>
    <w:rsid w:val="009B588D"/>
    <w:rsid w:val="00B15655"/>
    <w:rsid w:val="00B877C1"/>
    <w:rsid w:val="00BC63BF"/>
    <w:rsid w:val="00C56208"/>
    <w:rsid w:val="00F33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7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96B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96B1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96B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96B1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B588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B588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</dc:creator>
  <cp:keywords/>
  <dc:description/>
  <cp:lastModifiedBy>Joshua</cp:lastModifiedBy>
  <cp:revision>5</cp:revision>
  <dcterms:created xsi:type="dcterms:W3CDTF">2020-03-16T10:00:00Z</dcterms:created>
  <dcterms:modified xsi:type="dcterms:W3CDTF">2020-03-20T08:44:00Z</dcterms:modified>
</cp:coreProperties>
</file>