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98EBFF" w14:textId="78FD571D" w:rsidR="00D51A0F" w:rsidRPr="00EF2256" w:rsidRDefault="00D51A0F" w:rsidP="00EF2256">
      <w:pPr>
        <w:pStyle w:val="Beschriftung"/>
        <w:keepNext/>
        <w:rPr>
          <w:lang w:val="en-US"/>
        </w:rPr>
      </w:pPr>
      <w:r w:rsidRPr="00EF2256">
        <w:rPr>
          <w:lang w:val="en-US"/>
        </w:rPr>
        <w:t xml:space="preserve">Table </w:t>
      </w:r>
      <w:r>
        <w:fldChar w:fldCharType="begin"/>
      </w:r>
      <w:r w:rsidRPr="00EF2256">
        <w:rPr>
          <w:lang w:val="en-US"/>
        </w:rPr>
        <w:instrText xml:space="preserve"> SEQ Tabelle \* ARABIC </w:instrText>
      </w:r>
      <w:r>
        <w:fldChar w:fldCharType="separate"/>
      </w:r>
      <w:r w:rsidR="00CC3E58" w:rsidRPr="00EF2256">
        <w:rPr>
          <w:noProof/>
          <w:lang w:val="en-US"/>
        </w:rPr>
        <w:t>1</w:t>
      </w:r>
      <w:r>
        <w:fldChar w:fldCharType="end"/>
      </w:r>
      <w:r w:rsidR="00DA2AFD" w:rsidRPr="00EF2256">
        <w:rPr>
          <w:lang w:val="en-US"/>
        </w:rPr>
        <w:t>:</w:t>
      </w:r>
      <w:r w:rsidRPr="00EF2256">
        <w:rPr>
          <w:lang w:val="en-US"/>
        </w:rPr>
        <w:t xml:space="preserve"> Overview and </w:t>
      </w:r>
      <w:r w:rsidR="005C09CD" w:rsidRPr="00EF2256">
        <w:rPr>
          <w:lang w:val="en-US"/>
        </w:rPr>
        <w:t>risk of b</w:t>
      </w:r>
      <w:r w:rsidRPr="00EF2256">
        <w:rPr>
          <w:lang w:val="en-US"/>
        </w:rPr>
        <w:t>ias asse</w:t>
      </w:r>
      <w:r w:rsidR="00DA2AFD">
        <w:rPr>
          <w:lang w:val="en-US"/>
        </w:rPr>
        <w:t>s</w:t>
      </w:r>
      <w:r w:rsidRPr="00EF2256">
        <w:rPr>
          <w:lang w:val="en-US"/>
        </w:rPr>
        <w:t>sment of included randomized controlled trials.</w:t>
      </w:r>
    </w:p>
    <w:tbl>
      <w:tblPr>
        <w:tblStyle w:val="Tabellenraster"/>
        <w:tblW w:w="0" w:type="auto"/>
        <w:tblLook w:val="04A0" w:firstRow="1" w:lastRow="0" w:firstColumn="1" w:lastColumn="0" w:noHBand="0" w:noVBand="1"/>
      </w:tblPr>
      <w:tblGrid>
        <w:gridCol w:w="2379"/>
        <w:gridCol w:w="1189"/>
        <w:gridCol w:w="1190"/>
        <w:gridCol w:w="2379"/>
        <w:gridCol w:w="2380"/>
        <w:gridCol w:w="2380"/>
        <w:gridCol w:w="2380"/>
      </w:tblGrid>
      <w:tr w:rsidR="00663147" w:rsidRPr="0099585D" w14:paraId="32A29D5A" w14:textId="77777777" w:rsidTr="000A538E">
        <w:tc>
          <w:tcPr>
            <w:tcW w:w="2379" w:type="dxa"/>
          </w:tcPr>
          <w:p w14:paraId="687BA4AF" w14:textId="722A8354" w:rsidR="00663147" w:rsidRPr="0099585D" w:rsidRDefault="00C2664D">
            <w:pPr>
              <w:rPr>
                <w:rFonts w:cstheme="minorHAnsi"/>
                <w:sz w:val="18"/>
                <w:szCs w:val="18"/>
              </w:rPr>
            </w:pPr>
            <w:r>
              <w:rPr>
                <w:rFonts w:cstheme="minorHAnsi"/>
                <w:sz w:val="18"/>
                <w:szCs w:val="18"/>
              </w:rPr>
              <w:t>Study</w:t>
            </w:r>
          </w:p>
        </w:tc>
        <w:tc>
          <w:tcPr>
            <w:tcW w:w="1189" w:type="dxa"/>
          </w:tcPr>
          <w:p w14:paraId="00C88E4C" w14:textId="22FC4479" w:rsidR="00663147" w:rsidRPr="0099585D" w:rsidRDefault="002D3A0E">
            <w:pPr>
              <w:rPr>
                <w:rFonts w:cstheme="minorHAnsi"/>
                <w:sz w:val="18"/>
                <w:szCs w:val="18"/>
              </w:rPr>
            </w:pPr>
            <w:r>
              <w:rPr>
                <w:rFonts w:cstheme="minorHAnsi"/>
                <w:sz w:val="18"/>
                <w:szCs w:val="18"/>
              </w:rPr>
              <w:t>n</w:t>
            </w:r>
          </w:p>
        </w:tc>
        <w:tc>
          <w:tcPr>
            <w:tcW w:w="1190" w:type="dxa"/>
          </w:tcPr>
          <w:p w14:paraId="6A69B3C6" w14:textId="2A03FA68" w:rsidR="00663147" w:rsidRPr="00EF2256" w:rsidRDefault="00C2664D">
            <w:pPr>
              <w:rPr>
                <w:rFonts w:cstheme="minorHAnsi"/>
                <w:sz w:val="18"/>
                <w:szCs w:val="18"/>
                <w:lang w:val="en-US"/>
              </w:rPr>
            </w:pPr>
            <w:r w:rsidRPr="00EF2256">
              <w:rPr>
                <w:rFonts w:cstheme="minorHAnsi"/>
                <w:sz w:val="18"/>
                <w:szCs w:val="18"/>
                <w:lang w:val="en-US"/>
              </w:rPr>
              <w:t>Risk of bias (Downs and Black Score)</w:t>
            </w:r>
          </w:p>
        </w:tc>
        <w:tc>
          <w:tcPr>
            <w:tcW w:w="2379" w:type="dxa"/>
          </w:tcPr>
          <w:p w14:paraId="7422A9D7" w14:textId="15F0FE46" w:rsidR="00663147" w:rsidRPr="0099585D" w:rsidRDefault="00663147">
            <w:pPr>
              <w:rPr>
                <w:rFonts w:cstheme="minorHAnsi"/>
                <w:sz w:val="18"/>
                <w:szCs w:val="18"/>
              </w:rPr>
            </w:pPr>
            <w:r w:rsidRPr="0099585D">
              <w:rPr>
                <w:rFonts w:cstheme="minorHAnsi"/>
                <w:sz w:val="18"/>
                <w:szCs w:val="18"/>
              </w:rPr>
              <w:t>Groups</w:t>
            </w:r>
          </w:p>
        </w:tc>
        <w:tc>
          <w:tcPr>
            <w:tcW w:w="2380" w:type="dxa"/>
          </w:tcPr>
          <w:p w14:paraId="70DA810F" w14:textId="28A83194" w:rsidR="00663147" w:rsidRPr="0099585D" w:rsidRDefault="00663147">
            <w:pPr>
              <w:rPr>
                <w:rFonts w:cstheme="minorHAnsi"/>
                <w:sz w:val="18"/>
                <w:szCs w:val="18"/>
              </w:rPr>
            </w:pPr>
            <w:r w:rsidRPr="0099585D">
              <w:rPr>
                <w:rFonts w:cstheme="minorHAnsi"/>
                <w:sz w:val="18"/>
                <w:szCs w:val="18"/>
              </w:rPr>
              <w:t xml:space="preserve">Follow </w:t>
            </w:r>
            <w:proofErr w:type="spellStart"/>
            <w:r w:rsidRPr="0099585D">
              <w:rPr>
                <w:rFonts w:cstheme="minorHAnsi"/>
                <w:sz w:val="18"/>
                <w:szCs w:val="18"/>
              </w:rPr>
              <w:t>up</w:t>
            </w:r>
            <w:proofErr w:type="spellEnd"/>
          </w:p>
        </w:tc>
        <w:tc>
          <w:tcPr>
            <w:tcW w:w="2380" w:type="dxa"/>
          </w:tcPr>
          <w:p w14:paraId="09960248" w14:textId="2E16FD58" w:rsidR="00663147" w:rsidRPr="0099585D" w:rsidRDefault="00663147">
            <w:pPr>
              <w:rPr>
                <w:rFonts w:cstheme="minorHAnsi"/>
                <w:sz w:val="18"/>
                <w:szCs w:val="18"/>
              </w:rPr>
            </w:pPr>
            <w:r w:rsidRPr="0099585D">
              <w:rPr>
                <w:rFonts w:cstheme="minorHAnsi"/>
                <w:sz w:val="18"/>
                <w:szCs w:val="18"/>
              </w:rPr>
              <w:t>Diagnosis</w:t>
            </w:r>
          </w:p>
        </w:tc>
        <w:tc>
          <w:tcPr>
            <w:tcW w:w="2380" w:type="dxa"/>
          </w:tcPr>
          <w:p w14:paraId="5AE231F0" w14:textId="7D106060" w:rsidR="00663147" w:rsidRPr="0099585D" w:rsidRDefault="00AC6594">
            <w:pPr>
              <w:rPr>
                <w:rFonts w:cstheme="minorHAnsi"/>
                <w:sz w:val="18"/>
                <w:szCs w:val="18"/>
              </w:rPr>
            </w:pPr>
            <w:proofErr w:type="spellStart"/>
            <w:r>
              <w:rPr>
                <w:rFonts w:cstheme="minorHAnsi"/>
                <w:sz w:val="18"/>
                <w:szCs w:val="18"/>
              </w:rPr>
              <w:t>Results</w:t>
            </w:r>
            <w:proofErr w:type="spellEnd"/>
          </w:p>
        </w:tc>
      </w:tr>
      <w:tr w:rsidR="00663147" w:rsidRPr="003F7010" w14:paraId="1BE0377D" w14:textId="77777777" w:rsidTr="000A538E">
        <w:tc>
          <w:tcPr>
            <w:tcW w:w="2379" w:type="dxa"/>
          </w:tcPr>
          <w:p w14:paraId="01FDA09A" w14:textId="385B07D1" w:rsidR="00663147" w:rsidRDefault="00671562" w:rsidP="00EA2E02">
            <w:pPr>
              <w:rPr>
                <w:rFonts w:cstheme="minorHAnsi"/>
                <w:sz w:val="18"/>
                <w:szCs w:val="18"/>
                <w:lang w:val="en-US"/>
              </w:rPr>
            </w:pPr>
            <w:r w:rsidRPr="00B64415">
              <w:rPr>
                <w:rFonts w:cstheme="minorHAnsi"/>
                <w:sz w:val="18"/>
                <w:szCs w:val="18"/>
                <w:lang w:val="en-US"/>
              </w:rPr>
              <w:t xml:space="preserve">Gao, Sun, Li, </w:t>
            </w:r>
            <w:proofErr w:type="spellStart"/>
            <w:r w:rsidRPr="00B64415">
              <w:rPr>
                <w:rFonts w:cstheme="minorHAnsi"/>
                <w:sz w:val="18"/>
                <w:szCs w:val="18"/>
                <w:lang w:val="en-US"/>
              </w:rPr>
              <w:t>Guo</w:t>
            </w:r>
            <w:proofErr w:type="spellEnd"/>
            <w:r w:rsidRPr="00B64415">
              <w:rPr>
                <w:rFonts w:cstheme="minorHAnsi"/>
                <w:sz w:val="18"/>
                <w:szCs w:val="18"/>
                <w:lang w:val="en-US"/>
              </w:rPr>
              <w:t>, Wang, Cheng, Yue, et al., 2015</w:t>
            </w:r>
            <w:r>
              <w:rPr>
                <w:rFonts w:cstheme="minorHAnsi"/>
                <w:sz w:val="18"/>
                <w:szCs w:val="18"/>
                <w:lang w:val="en-US"/>
              </w:rPr>
              <w:t xml:space="preserve"> </w:t>
            </w:r>
            <w:r w:rsidR="00663147" w:rsidRPr="0099585D">
              <w:rPr>
                <w:rFonts w:cstheme="minorHAnsi"/>
                <w:sz w:val="18"/>
                <w:szCs w:val="18"/>
                <w:lang w:val="en-US"/>
              </w:rPr>
              <w:fldChar w:fldCharType="begin" w:fldLock="1"/>
            </w:r>
            <w:r w:rsidR="003F7010">
              <w:rPr>
                <w:rFonts w:cstheme="minorHAnsi"/>
                <w:sz w:val="18"/>
                <w:szCs w:val="18"/>
                <w:lang w:val="en-US"/>
              </w:rPr>
              <w:instrText>ADDIN CSL_CITATION {"citationItems":[{"id":"ITEM-1","itemData":{"DOI":"10.1186/s12891-015-0837-2","ISSN":"1471-2474 (Electronic)","PMID":"26637992","abstract":"BACKGROUND: The aim of this prospective study was to evaluate the effectiveness of extracorporeal shock wave therapy (ESWT) in normalizing the symptoms and imaging features of primary bone marrow edema syndrome (BMES) of the knee. METHODS: This study compared the outcomes of ESWT (Group A) (n = 20) and intravenously applied prostacyclin and bisphosphonate (Group B) (n = 20) in the treatment of BMES of the knee in our department between 2011 and 2013. The Visual Analog Scale for pain (VAS, 100 mm), the Western Ontario and McMaster University Osteoarthritis Index (WOMAC), the SF-36 scores and MRI scans as well as plain radiographs were obtained before and after therapy between two groups. RESULTS: Compared with Group B, we found greater improvement in VAS, the WOMAC Osteoarthritis Index and SF-36 score at 1, 3 and 6 months post-treatment in Group A (P &lt; 0.05). Furthermore, MRI scans showed a higher incidence of distinct reduction and complete regression of bone marrow edema at 6 months in Group A (95 vs. 65 %; P = 0.018). The MRI at 1 year follow-up showed complete regression in all patients in Group A. However, two cases in Group B continued to normalize over the subsequent follow-up period. CONCLUSIONS: ESWT can produce rapid pain relief and functional improvement. It may be an effective, reliable, and non-invasive technique for rapid treatment of BMES of the knee. TRIAL REGISTRATION: Research Registry UIN 528, September 03, 2015.","author":[{"dropping-particle":"","family":"Gao","given":"Fuqiang","non-dropping-particle":"","parse-names":false,"suffix":""},{"dropping-particle":"","family":"Sun","given":"Wei","non-dropping-particle":"","parse-names":false,"suffix":""},{"dropping-particle":"","family":"Li","given":"Zirong","non-dropping-particle":"","parse-names":false,"suffix":""},{"dropping-particle":"","family":"Guo","given":"Wanshou","non-dropping-particle":"","parse-names":false,"suffix":""},{"dropping-particle":"","family":"Wang","given":"Weiguo","non-dropping-particle":"","parse-names":false,"suffix":""},{"dropping-particle":"","family":"Cheng","given":"Liming","non-dropping-particle":"","parse-names":false,"suffix":""},{"dropping-particle":"","family":"Yue","given":"Debo","non-dropping-particle":"","parse-names":false,"suffix":""},{"dropping-particle":"","family":"Zhang","given":"Nianfei","non-dropping-particle":"","parse-names":false,"suffix":""},{"dropping-particle":"","family":"Savarin","given":"Amanda","non-dropping-particle":"","parse-names":false,"suffix":""}],"container-title":"BMC musculoskeletal disorders","id":"ITEM-1","issued":{"date-parts":[["2015","12"]]},"language":"eng","page":"379","publisher-place":"England","title":"Extracorporeal shock wave therapy in the treatment of primary bone marrow edema syndrome of the knee: a prospective randomised controlled study.","type":"article-journal","volume":"16"},"uris":["http://www.mendeley.com/documents/?uuid=5762a0f9-c2f2-4163-9b0a-626ce28aa58f"]}],"mendeley":{"formattedCitation":"(1)","plainTextFormattedCitation":"(1)","previouslyFormattedCitation":"(1)"},"properties":{"noteIndex":0},"schema":"https://github.com/citation-style-language/schema/raw/master/csl-citation.json"}</w:instrText>
            </w:r>
            <w:r w:rsidR="00663147" w:rsidRPr="0099585D">
              <w:rPr>
                <w:rFonts w:cstheme="minorHAnsi"/>
                <w:sz w:val="18"/>
                <w:szCs w:val="18"/>
                <w:lang w:val="en-US"/>
              </w:rPr>
              <w:fldChar w:fldCharType="separate"/>
            </w:r>
            <w:r w:rsidRPr="00671562">
              <w:rPr>
                <w:rFonts w:cstheme="minorHAnsi"/>
                <w:noProof/>
                <w:sz w:val="18"/>
                <w:szCs w:val="18"/>
                <w:lang w:val="en-US"/>
              </w:rPr>
              <w:t>(1)</w:t>
            </w:r>
            <w:r w:rsidR="00663147" w:rsidRPr="0099585D">
              <w:rPr>
                <w:rFonts w:cstheme="minorHAnsi"/>
                <w:sz w:val="18"/>
                <w:szCs w:val="18"/>
                <w:lang w:val="en-US"/>
              </w:rPr>
              <w:fldChar w:fldCharType="end"/>
            </w:r>
          </w:p>
          <w:p w14:paraId="7A06D9DB" w14:textId="77777777" w:rsidR="00663147" w:rsidRDefault="00663147" w:rsidP="00EA2E02">
            <w:pPr>
              <w:rPr>
                <w:rFonts w:cstheme="minorHAnsi"/>
                <w:sz w:val="18"/>
                <w:szCs w:val="18"/>
                <w:lang w:val="en-US"/>
              </w:rPr>
            </w:pPr>
          </w:p>
          <w:p w14:paraId="73E0A350" w14:textId="75AA3FD2" w:rsidR="00663147" w:rsidRPr="0099585D" w:rsidRDefault="00663147" w:rsidP="00EA2E02">
            <w:pPr>
              <w:rPr>
                <w:rFonts w:cstheme="minorHAnsi"/>
                <w:sz w:val="18"/>
                <w:szCs w:val="18"/>
                <w:lang w:val="en-US"/>
              </w:rPr>
            </w:pPr>
          </w:p>
        </w:tc>
        <w:tc>
          <w:tcPr>
            <w:tcW w:w="1189" w:type="dxa"/>
          </w:tcPr>
          <w:p w14:paraId="301D549F" w14:textId="24FB887D" w:rsidR="00663147" w:rsidRPr="0099585D" w:rsidRDefault="00663147" w:rsidP="00EA2E02">
            <w:pPr>
              <w:rPr>
                <w:rFonts w:cstheme="minorHAnsi"/>
                <w:sz w:val="18"/>
                <w:szCs w:val="18"/>
                <w:lang w:val="en-US"/>
              </w:rPr>
            </w:pPr>
            <w:r w:rsidRPr="0099585D">
              <w:rPr>
                <w:rFonts w:cstheme="minorHAnsi"/>
                <w:sz w:val="18"/>
                <w:szCs w:val="18"/>
                <w:lang w:val="en-US"/>
              </w:rPr>
              <w:t>40 (</w:t>
            </w:r>
            <w:r w:rsidR="002D3A0E">
              <w:rPr>
                <w:rFonts w:cstheme="minorHAnsi"/>
                <w:sz w:val="18"/>
                <w:szCs w:val="18"/>
                <w:lang w:val="en-US"/>
              </w:rPr>
              <w:t xml:space="preserve">female = </w:t>
            </w:r>
            <w:r w:rsidRPr="0099585D">
              <w:rPr>
                <w:rFonts w:cstheme="minorHAnsi"/>
                <w:sz w:val="18"/>
                <w:szCs w:val="18"/>
                <w:lang w:val="en-US"/>
              </w:rPr>
              <w:t xml:space="preserve">20, </w:t>
            </w:r>
            <w:r w:rsidR="002D3A0E">
              <w:rPr>
                <w:rFonts w:cstheme="minorHAnsi"/>
                <w:sz w:val="18"/>
                <w:szCs w:val="18"/>
                <w:lang w:val="en-US"/>
              </w:rPr>
              <w:t xml:space="preserve">male = </w:t>
            </w:r>
            <w:r w:rsidRPr="0099585D">
              <w:rPr>
                <w:rFonts w:cstheme="minorHAnsi"/>
                <w:sz w:val="18"/>
                <w:szCs w:val="18"/>
                <w:lang w:val="en-US"/>
              </w:rPr>
              <w:t>20)</w:t>
            </w:r>
          </w:p>
        </w:tc>
        <w:tc>
          <w:tcPr>
            <w:tcW w:w="1190" w:type="dxa"/>
          </w:tcPr>
          <w:p w14:paraId="0BE63578" w14:textId="7BF68ADD" w:rsidR="00663147" w:rsidRPr="0099585D" w:rsidRDefault="00663147" w:rsidP="00EA2E02">
            <w:pPr>
              <w:rPr>
                <w:rFonts w:cstheme="minorHAnsi"/>
                <w:sz w:val="18"/>
                <w:szCs w:val="18"/>
                <w:lang w:val="en-US"/>
              </w:rPr>
            </w:pPr>
            <w:r>
              <w:rPr>
                <w:rFonts w:cstheme="minorHAnsi"/>
                <w:sz w:val="18"/>
                <w:szCs w:val="18"/>
                <w:lang w:val="en-US"/>
              </w:rPr>
              <w:t>23</w:t>
            </w:r>
          </w:p>
        </w:tc>
        <w:tc>
          <w:tcPr>
            <w:tcW w:w="2379" w:type="dxa"/>
          </w:tcPr>
          <w:p w14:paraId="199DE462" w14:textId="59937D6E" w:rsidR="00663147" w:rsidRDefault="00753DBB" w:rsidP="00EA2E02">
            <w:pPr>
              <w:rPr>
                <w:rFonts w:cstheme="minorHAnsi"/>
                <w:sz w:val="18"/>
                <w:szCs w:val="18"/>
                <w:lang w:val="en-US"/>
              </w:rPr>
            </w:pPr>
            <w:r>
              <w:rPr>
                <w:rFonts w:cstheme="minorHAnsi"/>
                <w:sz w:val="18"/>
                <w:szCs w:val="18"/>
                <w:lang w:val="en-US"/>
              </w:rPr>
              <w:t>P</w:t>
            </w:r>
            <w:r w:rsidR="00663147" w:rsidRPr="0099585D">
              <w:rPr>
                <w:rFonts w:cstheme="minorHAnsi"/>
                <w:sz w:val="18"/>
                <w:szCs w:val="18"/>
                <w:lang w:val="en-US"/>
              </w:rPr>
              <w:t>artial weight</w:t>
            </w:r>
            <w:r w:rsidR="000C0947">
              <w:rPr>
                <w:rFonts w:cstheme="minorHAnsi"/>
                <w:sz w:val="18"/>
                <w:szCs w:val="18"/>
                <w:lang w:val="en-US"/>
              </w:rPr>
              <w:t>‒</w:t>
            </w:r>
            <w:r w:rsidR="00663147" w:rsidRPr="0099585D">
              <w:rPr>
                <w:rFonts w:cstheme="minorHAnsi"/>
                <w:sz w:val="18"/>
                <w:szCs w:val="18"/>
                <w:lang w:val="en-US"/>
              </w:rPr>
              <w:t>bearing and walking aids for 6 weeks as well as analgesics on demand for both groups</w:t>
            </w:r>
            <w:r>
              <w:rPr>
                <w:rFonts w:cstheme="minorHAnsi"/>
                <w:sz w:val="18"/>
                <w:szCs w:val="18"/>
                <w:lang w:val="en-US"/>
              </w:rPr>
              <w:t>.</w:t>
            </w:r>
          </w:p>
          <w:p w14:paraId="71C02A97" w14:textId="77777777" w:rsidR="00AB2814" w:rsidRPr="0099585D" w:rsidRDefault="00AB2814" w:rsidP="00EA2E02">
            <w:pPr>
              <w:rPr>
                <w:rFonts w:cstheme="minorHAnsi"/>
                <w:sz w:val="18"/>
                <w:szCs w:val="18"/>
                <w:lang w:val="en-US"/>
              </w:rPr>
            </w:pPr>
          </w:p>
          <w:p w14:paraId="07F620F0" w14:textId="085A5CE0" w:rsidR="0058272E" w:rsidRDefault="00663147" w:rsidP="00EA2E02">
            <w:pPr>
              <w:rPr>
                <w:rFonts w:cstheme="minorHAnsi"/>
                <w:sz w:val="18"/>
                <w:szCs w:val="18"/>
                <w:lang w:val="en-US"/>
              </w:rPr>
            </w:pPr>
            <w:r w:rsidRPr="0099585D">
              <w:rPr>
                <w:rFonts w:cstheme="minorHAnsi"/>
                <w:sz w:val="18"/>
                <w:szCs w:val="18"/>
                <w:lang w:val="en-US"/>
              </w:rPr>
              <w:t xml:space="preserve">1. ESWT (2 sessions one week apart, energy flux density &gt; </w:t>
            </w:r>
            <w:bookmarkStart w:id="0" w:name="_Hlk38542193"/>
            <w:r w:rsidRPr="0099585D">
              <w:rPr>
                <w:rFonts w:cstheme="minorHAnsi"/>
                <w:sz w:val="18"/>
                <w:szCs w:val="18"/>
                <w:lang w:val="en-US"/>
              </w:rPr>
              <w:t xml:space="preserve">0.44 </w:t>
            </w:r>
            <w:proofErr w:type="spellStart"/>
            <w:r w:rsidRPr="0099585D">
              <w:rPr>
                <w:rFonts w:cstheme="minorHAnsi"/>
                <w:sz w:val="18"/>
                <w:szCs w:val="18"/>
                <w:lang w:val="en-US"/>
              </w:rPr>
              <w:t>mJ</w:t>
            </w:r>
            <w:proofErr w:type="spellEnd"/>
            <w:r w:rsidRPr="0099585D">
              <w:rPr>
                <w:rFonts w:cstheme="minorHAnsi"/>
                <w:sz w:val="18"/>
                <w:szCs w:val="18"/>
                <w:lang w:val="en-US"/>
              </w:rPr>
              <w:t>/mm</w:t>
            </w:r>
            <w:r w:rsidRPr="00EF2256">
              <w:rPr>
                <w:rFonts w:cstheme="minorHAnsi"/>
                <w:sz w:val="18"/>
                <w:szCs w:val="18"/>
                <w:vertAlign w:val="superscript"/>
                <w:lang w:val="en-US"/>
              </w:rPr>
              <w:t>2</w:t>
            </w:r>
            <w:bookmarkEnd w:id="0"/>
            <w:r w:rsidRPr="0099585D">
              <w:rPr>
                <w:rFonts w:cstheme="minorHAnsi"/>
                <w:sz w:val="18"/>
                <w:szCs w:val="18"/>
                <w:lang w:val="en-US"/>
              </w:rPr>
              <w:t xml:space="preserve">, </w:t>
            </w:r>
          </w:p>
          <w:p w14:paraId="74380DDF" w14:textId="77777777" w:rsidR="0058272E" w:rsidRDefault="00663147" w:rsidP="00EA2E02">
            <w:pPr>
              <w:rPr>
                <w:rFonts w:cstheme="minorHAnsi"/>
                <w:sz w:val="18"/>
                <w:szCs w:val="18"/>
                <w:lang w:val="en-US"/>
              </w:rPr>
            </w:pPr>
            <w:r w:rsidRPr="0099585D">
              <w:rPr>
                <w:rFonts w:cstheme="minorHAnsi"/>
                <w:sz w:val="18"/>
                <w:szCs w:val="18"/>
                <w:lang w:val="en-US"/>
              </w:rPr>
              <w:t>3000</w:t>
            </w:r>
            <w:r w:rsidR="00753DBB">
              <w:rPr>
                <w:rFonts w:cstheme="minorHAnsi"/>
                <w:sz w:val="18"/>
                <w:szCs w:val="18"/>
                <w:lang w:val="en-US"/>
              </w:rPr>
              <w:t xml:space="preserve"> </w:t>
            </w:r>
            <w:r w:rsidRPr="0099585D">
              <w:rPr>
                <w:rFonts w:cstheme="minorHAnsi"/>
                <w:sz w:val="18"/>
                <w:szCs w:val="18"/>
                <w:lang w:val="en-US"/>
              </w:rPr>
              <w:t>–</w:t>
            </w:r>
            <w:r w:rsidR="00753DBB">
              <w:rPr>
                <w:rFonts w:cstheme="minorHAnsi"/>
                <w:sz w:val="18"/>
                <w:szCs w:val="18"/>
                <w:lang w:val="en-US"/>
              </w:rPr>
              <w:t xml:space="preserve"> </w:t>
            </w:r>
            <w:r w:rsidRPr="0099585D">
              <w:rPr>
                <w:rFonts w:cstheme="minorHAnsi"/>
                <w:sz w:val="18"/>
                <w:szCs w:val="18"/>
                <w:lang w:val="en-US"/>
              </w:rPr>
              <w:t xml:space="preserve">4000 impulses at </w:t>
            </w:r>
          </w:p>
          <w:p w14:paraId="594F4862" w14:textId="742EE2AE" w:rsidR="00663147" w:rsidRDefault="00663147" w:rsidP="00EA2E02">
            <w:pPr>
              <w:rPr>
                <w:rFonts w:cstheme="minorHAnsi"/>
                <w:sz w:val="18"/>
                <w:szCs w:val="18"/>
                <w:lang w:val="en-US"/>
              </w:rPr>
            </w:pPr>
            <w:r w:rsidRPr="0099585D">
              <w:rPr>
                <w:rFonts w:cstheme="minorHAnsi"/>
                <w:sz w:val="18"/>
                <w:szCs w:val="18"/>
                <w:lang w:val="en-US"/>
              </w:rPr>
              <w:t>2</w:t>
            </w:r>
            <w:r w:rsidR="00753DBB">
              <w:rPr>
                <w:rFonts w:cstheme="minorHAnsi"/>
                <w:sz w:val="18"/>
                <w:szCs w:val="18"/>
                <w:lang w:val="en-US"/>
              </w:rPr>
              <w:t xml:space="preserve"> </w:t>
            </w:r>
            <w:r w:rsidRPr="0099585D">
              <w:rPr>
                <w:rFonts w:cstheme="minorHAnsi"/>
                <w:sz w:val="18"/>
                <w:szCs w:val="18"/>
                <w:lang w:val="en-US"/>
              </w:rPr>
              <w:t>–</w:t>
            </w:r>
            <w:r w:rsidR="00753DBB">
              <w:rPr>
                <w:rFonts w:cstheme="minorHAnsi"/>
                <w:sz w:val="18"/>
                <w:szCs w:val="18"/>
                <w:lang w:val="en-US"/>
              </w:rPr>
              <w:t xml:space="preserve"> </w:t>
            </w:r>
            <w:r w:rsidRPr="0099585D">
              <w:rPr>
                <w:rFonts w:cstheme="minorHAnsi"/>
                <w:sz w:val="18"/>
                <w:szCs w:val="18"/>
                <w:lang w:val="en-US"/>
              </w:rPr>
              <w:t>3 Hz</w:t>
            </w:r>
          </w:p>
          <w:p w14:paraId="45BB28EB" w14:textId="77777777" w:rsidR="00AB2814" w:rsidRPr="0099585D" w:rsidRDefault="00AB2814" w:rsidP="00EA2E02">
            <w:pPr>
              <w:rPr>
                <w:rFonts w:cstheme="minorHAnsi"/>
                <w:sz w:val="18"/>
                <w:szCs w:val="18"/>
                <w:lang w:val="en-US"/>
              </w:rPr>
            </w:pPr>
          </w:p>
          <w:p w14:paraId="5198CE10" w14:textId="081CA9B4" w:rsidR="00663147" w:rsidRPr="0099585D" w:rsidRDefault="00663147" w:rsidP="00EA2E02">
            <w:pPr>
              <w:rPr>
                <w:rFonts w:cstheme="minorHAnsi"/>
                <w:sz w:val="18"/>
                <w:szCs w:val="18"/>
                <w:lang w:val="en-US"/>
              </w:rPr>
            </w:pPr>
            <w:r w:rsidRPr="0099585D">
              <w:rPr>
                <w:rFonts w:cstheme="minorHAnsi"/>
                <w:sz w:val="18"/>
                <w:szCs w:val="18"/>
                <w:lang w:val="en-US"/>
              </w:rPr>
              <w:t xml:space="preserve">2. </w:t>
            </w:r>
            <w:r w:rsidR="00753DBB">
              <w:rPr>
                <w:rFonts w:cstheme="minorHAnsi"/>
                <w:sz w:val="18"/>
                <w:szCs w:val="18"/>
                <w:lang w:val="en-US"/>
              </w:rPr>
              <w:t>A</w:t>
            </w:r>
            <w:r w:rsidR="00AC6594">
              <w:rPr>
                <w:rFonts w:cstheme="minorHAnsi"/>
                <w:sz w:val="18"/>
                <w:szCs w:val="18"/>
                <w:lang w:val="en-US"/>
              </w:rPr>
              <w:t xml:space="preserve">lendronate 70 mg/week and </w:t>
            </w:r>
            <w:proofErr w:type="spellStart"/>
            <w:r w:rsidR="00AC6594">
              <w:rPr>
                <w:rFonts w:cstheme="minorHAnsi"/>
                <w:sz w:val="18"/>
                <w:szCs w:val="18"/>
                <w:lang w:val="en-US"/>
              </w:rPr>
              <w:t>A</w:t>
            </w:r>
            <w:r w:rsidRPr="0099585D">
              <w:rPr>
                <w:rFonts w:cstheme="minorHAnsi"/>
                <w:sz w:val="18"/>
                <w:szCs w:val="18"/>
                <w:lang w:val="en-US"/>
              </w:rPr>
              <w:t>lprostadil</w:t>
            </w:r>
            <w:proofErr w:type="spellEnd"/>
            <w:r w:rsidRPr="0099585D">
              <w:rPr>
                <w:rFonts w:cstheme="minorHAnsi"/>
                <w:sz w:val="18"/>
                <w:szCs w:val="18"/>
                <w:lang w:val="en-US"/>
              </w:rPr>
              <w:t xml:space="preserve"> 10 µg/d</w:t>
            </w:r>
            <w:r w:rsidR="00753DBB">
              <w:rPr>
                <w:rFonts w:cstheme="minorHAnsi"/>
                <w:sz w:val="18"/>
                <w:szCs w:val="18"/>
                <w:lang w:val="en-US"/>
              </w:rPr>
              <w:t>ays.</w:t>
            </w:r>
          </w:p>
        </w:tc>
        <w:tc>
          <w:tcPr>
            <w:tcW w:w="2380" w:type="dxa"/>
          </w:tcPr>
          <w:p w14:paraId="6E261C51" w14:textId="77777777" w:rsidR="00663147" w:rsidRPr="0099585D" w:rsidRDefault="00663147" w:rsidP="00EA2E02">
            <w:pPr>
              <w:rPr>
                <w:rFonts w:cstheme="minorHAnsi"/>
                <w:sz w:val="18"/>
                <w:szCs w:val="18"/>
                <w:lang w:val="en-US"/>
              </w:rPr>
            </w:pPr>
            <w:r w:rsidRPr="0099585D">
              <w:rPr>
                <w:rFonts w:cstheme="minorHAnsi"/>
                <w:sz w:val="18"/>
                <w:szCs w:val="18"/>
                <w:lang w:val="en-US"/>
              </w:rPr>
              <w:t>1, 3, 6, 12 months</w:t>
            </w:r>
          </w:p>
          <w:p w14:paraId="47194DD4" w14:textId="77777777" w:rsidR="00663147" w:rsidRPr="0099585D" w:rsidRDefault="00663147" w:rsidP="00EA2E02">
            <w:pPr>
              <w:rPr>
                <w:rFonts w:cstheme="minorHAnsi"/>
                <w:sz w:val="18"/>
                <w:szCs w:val="18"/>
                <w:lang w:val="en-US"/>
              </w:rPr>
            </w:pPr>
            <w:r w:rsidRPr="0099585D">
              <w:rPr>
                <w:rFonts w:cstheme="minorHAnsi"/>
                <w:sz w:val="18"/>
                <w:szCs w:val="18"/>
                <w:lang w:val="en-US"/>
              </w:rPr>
              <w:t>MRI only at 6 and 12 months</w:t>
            </w:r>
          </w:p>
        </w:tc>
        <w:tc>
          <w:tcPr>
            <w:tcW w:w="2380" w:type="dxa"/>
          </w:tcPr>
          <w:p w14:paraId="30CBA857" w14:textId="0D5B25AC" w:rsidR="00663147" w:rsidRPr="0099585D" w:rsidRDefault="00753DBB" w:rsidP="00EA2E02">
            <w:pPr>
              <w:rPr>
                <w:rFonts w:cstheme="minorHAnsi"/>
                <w:sz w:val="18"/>
                <w:szCs w:val="18"/>
                <w:lang w:val="en-US"/>
              </w:rPr>
            </w:pPr>
            <w:r>
              <w:rPr>
                <w:rFonts w:cstheme="minorHAnsi"/>
                <w:sz w:val="18"/>
                <w:szCs w:val="18"/>
                <w:lang w:val="en-US"/>
              </w:rPr>
              <w:t>P</w:t>
            </w:r>
            <w:r w:rsidR="00663147" w:rsidRPr="0099585D">
              <w:rPr>
                <w:rFonts w:cstheme="minorHAnsi"/>
                <w:sz w:val="18"/>
                <w:szCs w:val="18"/>
                <w:lang w:val="en-US"/>
              </w:rPr>
              <w:t>rimary bone marrow edema syndrome</w:t>
            </w:r>
            <w:r w:rsidR="00671562">
              <w:rPr>
                <w:rFonts w:cstheme="minorHAnsi"/>
                <w:sz w:val="18"/>
                <w:szCs w:val="18"/>
                <w:lang w:val="en-US"/>
              </w:rPr>
              <w:t xml:space="preserve"> </w:t>
            </w:r>
            <w:r w:rsidR="00663147" w:rsidRPr="0099585D">
              <w:rPr>
                <w:rFonts w:cstheme="minorHAnsi"/>
                <w:sz w:val="18"/>
                <w:szCs w:val="18"/>
                <w:lang w:val="en-US"/>
              </w:rPr>
              <w:t>of the knee (excluded avascular necrosis and osteoarthritis grade 3 and 4)</w:t>
            </w:r>
          </w:p>
        </w:tc>
        <w:tc>
          <w:tcPr>
            <w:tcW w:w="2380" w:type="dxa"/>
          </w:tcPr>
          <w:p w14:paraId="3B327A17" w14:textId="01AC5023" w:rsidR="00CC21FE" w:rsidRDefault="00663147" w:rsidP="00EA2E02">
            <w:pPr>
              <w:rPr>
                <w:rFonts w:cstheme="minorHAnsi"/>
                <w:sz w:val="18"/>
                <w:szCs w:val="18"/>
                <w:lang w:val="en-US"/>
              </w:rPr>
            </w:pPr>
            <w:r w:rsidRPr="0099585D">
              <w:rPr>
                <w:rFonts w:cstheme="minorHAnsi"/>
                <w:sz w:val="18"/>
                <w:szCs w:val="18"/>
                <w:lang w:val="en-US"/>
              </w:rPr>
              <w:t>V</w:t>
            </w:r>
            <w:r w:rsidR="00753DBB">
              <w:rPr>
                <w:rFonts w:cstheme="minorHAnsi"/>
                <w:sz w:val="18"/>
                <w:szCs w:val="18"/>
                <w:lang w:val="en-US"/>
              </w:rPr>
              <w:t>isual</w:t>
            </w:r>
            <w:r w:rsidR="00422D48">
              <w:rPr>
                <w:rFonts w:cstheme="minorHAnsi"/>
                <w:sz w:val="18"/>
                <w:szCs w:val="18"/>
                <w:lang w:val="en-US"/>
              </w:rPr>
              <w:t xml:space="preserve"> analogue scale</w:t>
            </w:r>
            <w:r w:rsidRPr="0099585D">
              <w:rPr>
                <w:rFonts w:cstheme="minorHAnsi"/>
                <w:sz w:val="18"/>
                <w:szCs w:val="18"/>
                <w:lang w:val="en-US"/>
              </w:rPr>
              <w:t xml:space="preserve">, </w:t>
            </w:r>
            <w:r w:rsidR="00AB7660">
              <w:rPr>
                <w:rFonts w:cstheme="minorHAnsi"/>
                <w:sz w:val="18"/>
                <w:szCs w:val="18"/>
                <w:lang w:val="en-US"/>
              </w:rPr>
              <w:t>WOMAC score</w:t>
            </w:r>
            <w:r w:rsidRPr="0099585D">
              <w:rPr>
                <w:rFonts w:cstheme="minorHAnsi"/>
                <w:sz w:val="18"/>
                <w:szCs w:val="18"/>
                <w:lang w:val="en-US"/>
              </w:rPr>
              <w:t xml:space="preserve">, SF-36 with greater and earlier improvements in group 1 </w:t>
            </w:r>
          </w:p>
          <w:p w14:paraId="1005E1C8" w14:textId="50AF312F" w:rsidR="00663147" w:rsidRDefault="00663147" w:rsidP="00EA2E02">
            <w:pPr>
              <w:rPr>
                <w:rFonts w:cstheme="minorHAnsi"/>
                <w:sz w:val="18"/>
                <w:szCs w:val="18"/>
                <w:lang w:val="en-US"/>
              </w:rPr>
            </w:pPr>
            <w:r w:rsidRPr="0099585D">
              <w:rPr>
                <w:rFonts w:cstheme="minorHAnsi"/>
                <w:sz w:val="18"/>
                <w:szCs w:val="18"/>
                <w:lang w:val="en-US"/>
              </w:rPr>
              <w:t>(p</w:t>
            </w:r>
            <w:r w:rsidR="002D3A0E">
              <w:rPr>
                <w:rFonts w:cstheme="minorHAnsi"/>
                <w:sz w:val="18"/>
                <w:szCs w:val="18"/>
                <w:lang w:val="en-US"/>
              </w:rPr>
              <w:t xml:space="preserve"> </w:t>
            </w:r>
            <w:r w:rsidRPr="0099585D">
              <w:rPr>
                <w:rFonts w:cstheme="minorHAnsi"/>
                <w:sz w:val="18"/>
                <w:szCs w:val="18"/>
                <w:lang w:val="en-US"/>
              </w:rPr>
              <w:t>&lt;</w:t>
            </w:r>
            <w:r w:rsidR="002D3A0E">
              <w:rPr>
                <w:rFonts w:cstheme="minorHAnsi"/>
                <w:sz w:val="18"/>
                <w:szCs w:val="18"/>
                <w:lang w:val="en-US"/>
              </w:rPr>
              <w:t xml:space="preserve"> </w:t>
            </w:r>
            <w:r w:rsidRPr="0099585D">
              <w:rPr>
                <w:rFonts w:cstheme="minorHAnsi"/>
                <w:sz w:val="18"/>
                <w:szCs w:val="18"/>
                <w:lang w:val="en-US"/>
              </w:rPr>
              <w:t>0</w:t>
            </w:r>
            <w:r w:rsidR="002D3A0E">
              <w:rPr>
                <w:rFonts w:cstheme="minorHAnsi"/>
                <w:sz w:val="18"/>
                <w:szCs w:val="18"/>
                <w:lang w:val="en-US"/>
              </w:rPr>
              <w:t>.</w:t>
            </w:r>
            <w:r w:rsidRPr="0099585D">
              <w:rPr>
                <w:rFonts w:cstheme="minorHAnsi"/>
                <w:sz w:val="18"/>
                <w:szCs w:val="18"/>
                <w:lang w:val="en-US"/>
              </w:rPr>
              <w:t>05)</w:t>
            </w:r>
            <w:r w:rsidR="00EE4F09">
              <w:rPr>
                <w:rFonts w:cstheme="minorHAnsi"/>
                <w:sz w:val="18"/>
                <w:szCs w:val="18"/>
                <w:lang w:val="en-US"/>
              </w:rPr>
              <w:t>.</w:t>
            </w:r>
          </w:p>
          <w:p w14:paraId="6F17CB25" w14:textId="77777777" w:rsidR="00EE4F09" w:rsidRPr="0099585D" w:rsidRDefault="00EE4F09" w:rsidP="00EA2E02">
            <w:pPr>
              <w:rPr>
                <w:rFonts w:cstheme="minorHAnsi"/>
                <w:sz w:val="18"/>
                <w:szCs w:val="18"/>
                <w:lang w:val="en-US"/>
              </w:rPr>
            </w:pPr>
          </w:p>
          <w:p w14:paraId="4CB376C5" w14:textId="77777777" w:rsidR="00663147" w:rsidRPr="0099585D" w:rsidRDefault="00663147" w:rsidP="00EA2E02">
            <w:pPr>
              <w:rPr>
                <w:rFonts w:cstheme="minorHAnsi"/>
                <w:sz w:val="18"/>
                <w:szCs w:val="18"/>
                <w:lang w:val="en-US"/>
              </w:rPr>
            </w:pPr>
            <w:r w:rsidRPr="0099585D">
              <w:rPr>
                <w:rFonts w:cstheme="minorHAnsi"/>
                <w:sz w:val="18"/>
                <w:szCs w:val="18"/>
                <w:lang w:val="en-US"/>
              </w:rPr>
              <w:t>Significantly more patients in ESWT with reduction or complete resolution of edema on MRI at 6 months</w:t>
            </w:r>
          </w:p>
        </w:tc>
      </w:tr>
      <w:tr w:rsidR="00663147" w:rsidRPr="003F7010" w14:paraId="72042275" w14:textId="77777777" w:rsidTr="00EF2256">
        <w:tc>
          <w:tcPr>
            <w:tcW w:w="2379" w:type="dxa"/>
            <w:tcBorders>
              <w:bottom w:val="single" w:sz="4" w:space="0" w:color="auto"/>
            </w:tcBorders>
          </w:tcPr>
          <w:p w14:paraId="0D8E03E4" w14:textId="16C60C09" w:rsidR="00663147" w:rsidRPr="0099585D" w:rsidRDefault="00AB7660" w:rsidP="001D2299">
            <w:pPr>
              <w:rPr>
                <w:rFonts w:cstheme="minorHAnsi"/>
                <w:sz w:val="18"/>
                <w:szCs w:val="18"/>
                <w:lang w:val="en-US"/>
              </w:rPr>
            </w:pPr>
            <w:proofErr w:type="spellStart"/>
            <w:r w:rsidRPr="00B64415">
              <w:rPr>
                <w:rFonts w:cstheme="minorHAnsi"/>
                <w:sz w:val="18"/>
                <w:szCs w:val="18"/>
                <w:lang w:val="en-US"/>
              </w:rPr>
              <w:t>Schöberl</w:t>
            </w:r>
            <w:proofErr w:type="spellEnd"/>
            <w:r w:rsidRPr="00B64415">
              <w:rPr>
                <w:rFonts w:cstheme="minorHAnsi"/>
                <w:sz w:val="18"/>
                <w:szCs w:val="18"/>
                <w:lang w:val="en-US"/>
              </w:rPr>
              <w:t xml:space="preserve"> et al., 2017</w:t>
            </w:r>
            <w:r>
              <w:rPr>
                <w:rFonts w:cstheme="minorHAnsi"/>
                <w:sz w:val="18"/>
                <w:szCs w:val="18"/>
                <w:lang w:val="en-US"/>
              </w:rPr>
              <w:t xml:space="preserve"> </w:t>
            </w:r>
            <w:r w:rsidR="00663147" w:rsidRPr="0099585D">
              <w:rPr>
                <w:rFonts w:cstheme="minorHAnsi"/>
                <w:sz w:val="18"/>
                <w:szCs w:val="18"/>
                <w:lang w:val="en-US"/>
              </w:rPr>
              <w:fldChar w:fldCharType="begin" w:fldLock="1"/>
            </w:r>
            <w:r w:rsidR="003F7010">
              <w:rPr>
                <w:rFonts w:cstheme="minorHAnsi"/>
                <w:sz w:val="18"/>
                <w:szCs w:val="18"/>
                <w:lang w:val="en-US"/>
              </w:rPr>
              <w:instrText>ADDIN CSL_CITATION {"citationItems":[{"id":"ITEM-1","itemData":{"DOI":"10.1007/s00167-017-4423-z","ISSN":"14337347","abstract":"Purpose: The incidence of groin pain in athletes is steadily increasing. Symptomatic pubic overload with groin pain and aseptic osteitis pubis represent well-known and frequently misdiagnosed overuse injuries in athletes. This study investigated the benefits of standardised non-surgical treatment for swift return-to-football. Methods: In a prospective double-blinded controlled study, 143 amateur football players with groin pain as well as radiological signs and clinical symptoms of pubic overload were analysed for 1 year. Two randomised study groups participated in an intensive physical rehabilitation programme, either with or without shock wave therapy. The control group did not participate in any standardised rehabilitation programme but only stopped participating in sports activity. Follow-up examinations took place 1, 3 months and 1 year after the beginning of therapy. Endpoints were visual analogue scale (VAS), functional tests, the time of return-to-football, recurrent complaints and changes in the MR image. Results: Forty-four football players with groin pain and aseptic osteitis pubis were randomised into two study groups; 26 received shock wave therapy, 18 did not. Clinical examination showed pubic overload as a multi-located disease. Players receiving shock wave therapy showed earlier pain relief in the VAS (p &lt; 0.001) and returned to football significantly earlier (p = 0.048) than players without this therapy. Forty-two of 44 players of both study groups returned to football within 4 months after the beginning of therapy and had no recurrent groin pain within 1 year after trauma. Fifty-one players of the control group returned to football after 240 days (p &lt; 0.001), of whom 26 (51%) experienced recurrent groin pain. Follow-up MRI scans did not show any effect of shock wave therapy. Conclusion: Non-surgical therapy is successful in treating pubic overload and osteitis pubis in athletes. Shock wave therapy as a local treatment significantly reduced pain, thus enabling return-to-football within 3 months after trauma. Early and correct diagnosis is essential for successful intensive physiotherapy. Level of evidence: I.","author":[{"dropping-particle":"","family":"Schöberl","given":"M.","non-dropping-particle":"","parse-names":false,"suffix":""},{"dropping-particle":"","family":"Prantl","given":"L.","non-dropping-particle":"","parse-names":false,"suffix":""},{"dropping-particle":"","family":"Loose","given":"O.","non-dropping-particle":"","parse-names":false,"suffix":""},{"dropping-particle":"","family":"Zellner","given":"J.","non-dropping-particle":"","parse-names":false,"suffix":""},{"dropping-particle":"","family":"Angele","given":"P.","non-dropping-particle":"","parse-names":false,"suffix":""},{"dropping-particle":"","family":"Zeman","given":"F.","non-dropping-particle":"","parse-names":false,"suffix":""},{"dropping-particle":"","family":"Spreitzer","given":"M.","non-dropping-particle":"","parse-names":false,"suffix":""},{"dropping-particle":"","family":"Nerlich","given":"M.","non-dropping-particle":"","parse-names":false,"suffix":""},{"dropping-particle":"","family":"Krutsch","given":"W.","non-dropping-particle":"","parse-names":false,"suffix":""}],"container-title":"Knee Surgery, Sports Traumatology, Arthroscopy","id":"ITEM-1","issue":"6","issued":{"date-parts":[["2017","6","1"]]},"page":"1958-1966","publisher":"Springer Verlag","title":"Non-surgical treatment of pubic overload and groin pain in amateur football players: a prospective double-blinded randomised controlled study","type":"article-journal","volume":"25"},"uris":["http://www.mendeley.com/documents/?uuid=95661481-4692-3a2e-a9f2-50a54c98c74e"]}],"mendeley":{"formattedCitation":"(2)","plainTextFormattedCitation":"(2)","previouslyFormattedCitation":"(2)"},"properties":{"noteIndex":0},"schema":"https://github.com/citation-style-language/schema/raw/master/csl-citation.json"}</w:instrText>
            </w:r>
            <w:r w:rsidR="00663147" w:rsidRPr="0099585D">
              <w:rPr>
                <w:rFonts w:cstheme="minorHAnsi"/>
                <w:sz w:val="18"/>
                <w:szCs w:val="18"/>
                <w:lang w:val="en-US"/>
              </w:rPr>
              <w:fldChar w:fldCharType="separate"/>
            </w:r>
            <w:r w:rsidR="00671562" w:rsidRPr="00671562">
              <w:rPr>
                <w:rFonts w:cstheme="minorHAnsi"/>
                <w:noProof/>
                <w:sz w:val="18"/>
                <w:szCs w:val="18"/>
                <w:lang w:val="en-US"/>
              </w:rPr>
              <w:t>(2)</w:t>
            </w:r>
            <w:r w:rsidR="00663147" w:rsidRPr="0099585D">
              <w:rPr>
                <w:rFonts w:cstheme="minorHAnsi"/>
                <w:sz w:val="18"/>
                <w:szCs w:val="18"/>
                <w:lang w:val="en-US"/>
              </w:rPr>
              <w:fldChar w:fldCharType="end"/>
            </w:r>
          </w:p>
        </w:tc>
        <w:tc>
          <w:tcPr>
            <w:tcW w:w="1189" w:type="dxa"/>
            <w:tcBorders>
              <w:bottom w:val="single" w:sz="4" w:space="0" w:color="auto"/>
            </w:tcBorders>
          </w:tcPr>
          <w:p w14:paraId="67FEE306" w14:textId="77777777" w:rsidR="00663147" w:rsidRPr="0099585D" w:rsidRDefault="00663147" w:rsidP="00663147">
            <w:pPr>
              <w:rPr>
                <w:rFonts w:cstheme="minorHAnsi"/>
                <w:sz w:val="18"/>
                <w:szCs w:val="18"/>
                <w:lang w:val="en-US"/>
              </w:rPr>
            </w:pPr>
            <w:r w:rsidRPr="0099585D">
              <w:rPr>
                <w:rFonts w:cstheme="minorHAnsi"/>
                <w:sz w:val="18"/>
                <w:szCs w:val="18"/>
                <w:lang w:val="en-US"/>
              </w:rPr>
              <w:t>44</w:t>
            </w:r>
          </w:p>
        </w:tc>
        <w:tc>
          <w:tcPr>
            <w:tcW w:w="1190" w:type="dxa"/>
            <w:tcBorders>
              <w:bottom w:val="single" w:sz="4" w:space="0" w:color="auto"/>
            </w:tcBorders>
          </w:tcPr>
          <w:p w14:paraId="2CEF5ECC" w14:textId="20DD17C4" w:rsidR="00663147" w:rsidRPr="0099585D" w:rsidRDefault="00663147" w:rsidP="00663147">
            <w:pPr>
              <w:rPr>
                <w:rFonts w:cstheme="minorHAnsi"/>
                <w:sz w:val="18"/>
                <w:szCs w:val="18"/>
                <w:lang w:val="en-US"/>
              </w:rPr>
            </w:pPr>
            <w:r>
              <w:rPr>
                <w:rFonts w:cstheme="minorHAnsi"/>
                <w:sz w:val="18"/>
                <w:szCs w:val="18"/>
                <w:lang w:val="en-US"/>
              </w:rPr>
              <w:t>26</w:t>
            </w:r>
          </w:p>
        </w:tc>
        <w:tc>
          <w:tcPr>
            <w:tcW w:w="2379" w:type="dxa"/>
            <w:tcBorders>
              <w:bottom w:val="single" w:sz="4" w:space="0" w:color="auto"/>
            </w:tcBorders>
          </w:tcPr>
          <w:p w14:paraId="76148E80" w14:textId="602A9F18" w:rsidR="00663147" w:rsidRDefault="00663147" w:rsidP="001D2299">
            <w:pPr>
              <w:rPr>
                <w:rFonts w:cstheme="minorHAnsi"/>
                <w:sz w:val="18"/>
                <w:szCs w:val="18"/>
                <w:lang w:val="en-US"/>
              </w:rPr>
            </w:pPr>
            <w:r w:rsidRPr="0099585D">
              <w:rPr>
                <w:rFonts w:cstheme="minorHAnsi"/>
                <w:sz w:val="18"/>
                <w:szCs w:val="18"/>
                <w:lang w:val="en-US"/>
              </w:rPr>
              <w:t xml:space="preserve">Both groups had </w:t>
            </w:r>
            <w:bookmarkStart w:id="1" w:name="_Hlk36134929"/>
            <w:r w:rsidRPr="0099585D">
              <w:rPr>
                <w:rFonts w:cstheme="minorHAnsi"/>
                <w:sz w:val="18"/>
                <w:szCs w:val="18"/>
                <w:lang w:val="en-US"/>
              </w:rPr>
              <w:t>intensive rehabilitation program</w:t>
            </w:r>
            <w:bookmarkEnd w:id="1"/>
          </w:p>
          <w:p w14:paraId="78742D60" w14:textId="77777777" w:rsidR="00AB2814" w:rsidRPr="0099585D" w:rsidRDefault="00AB2814" w:rsidP="001D2299">
            <w:pPr>
              <w:rPr>
                <w:rFonts w:cstheme="minorHAnsi"/>
                <w:sz w:val="18"/>
                <w:szCs w:val="18"/>
                <w:lang w:val="en-US"/>
              </w:rPr>
            </w:pPr>
          </w:p>
          <w:p w14:paraId="0DABAEE7" w14:textId="5E265267" w:rsidR="00663147" w:rsidRDefault="00663147" w:rsidP="001D2299">
            <w:pPr>
              <w:rPr>
                <w:rFonts w:cstheme="minorHAnsi"/>
                <w:sz w:val="18"/>
                <w:szCs w:val="18"/>
                <w:lang w:val="en-US"/>
              </w:rPr>
            </w:pPr>
            <w:r w:rsidRPr="0099585D">
              <w:rPr>
                <w:rFonts w:cstheme="minorHAnsi"/>
                <w:sz w:val="18"/>
                <w:szCs w:val="18"/>
                <w:lang w:val="en-US"/>
              </w:rPr>
              <w:t>1. ESWT: 3 sessions at weekly intervals with 1500 impulses with 15</w:t>
            </w:r>
            <w:r w:rsidR="00CC3E58">
              <w:rPr>
                <w:rFonts w:cstheme="minorHAnsi"/>
                <w:sz w:val="18"/>
                <w:szCs w:val="18"/>
                <w:lang w:val="en-US"/>
              </w:rPr>
              <w:t xml:space="preserve"> </w:t>
            </w:r>
            <w:r w:rsidRPr="0099585D">
              <w:rPr>
                <w:rFonts w:cstheme="minorHAnsi"/>
                <w:sz w:val="18"/>
                <w:szCs w:val="18"/>
                <w:lang w:val="en-US"/>
              </w:rPr>
              <w:t>–</w:t>
            </w:r>
            <w:r w:rsidR="00CC3E58">
              <w:rPr>
                <w:rFonts w:cstheme="minorHAnsi"/>
                <w:sz w:val="18"/>
                <w:szCs w:val="18"/>
                <w:lang w:val="en-US"/>
              </w:rPr>
              <w:t xml:space="preserve"> </w:t>
            </w:r>
            <w:r w:rsidRPr="0099585D">
              <w:rPr>
                <w:rFonts w:cstheme="minorHAnsi"/>
                <w:sz w:val="18"/>
                <w:szCs w:val="18"/>
                <w:lang w:val="en-US"/>
              </w:rPr>
              <w:t>21 Hz</w:t>
            </w:r>
          </w:p>
          <w:p w14:paraId="7D5371FC" w14:textId="77777777" w:rsidR="00AB2814" w:rsidRPr="0099585D" w:rsidRDefault="00AB2814" w:rsidP="001D2299">
            <w:pPr>
              <w:rPr>
                <w:rFonts w:cstheme="minorHAnsi"/>
                <w:sz w:val="18"/>
                <w:szCs w:val="18"/>
                <w:lang w:val="en-US"/>
              </w:rPr>
            </w:pPr>
          </w:p>
          <w:p w14:paraId="0E6184B3" w14:textId="77777777" w:rsidR="00663147" w:rsidRPr="0099585D" w:rsidRDefault="00663147" w:rsidP="001D2299">
            <w:pPr>
              <w:rPr>
                <w:rFonts w:cstheme="minorHAnsi"/>
                <w:sz w:val="18"/>
                <w:szCs w:val="18"/>
                <w:lang w:val="en-US"/>
              </w:rPr>
            </w:pPr>
            <w:r w:rsidRPr="0099585D">
              <w:rPr>
                <w:rFonts w:cstheme="minorHAnsi"/>
                <w:sz w:val="18"/>
                <w:szCs w:val="18"/>
                <w:lang w:val="en-US"/>
              </w:rPr>
              <w:t>2. sham ESWT</w:t>
            </w:r>
          </w:p>
          <w:p w14:paraId="4E2C8405" w14:textId="77777777" w:rsidR="00663147" w:rsidRPr="0099585D" w:rsidRDefault="00663147" w:rsidP="001D2299">
            <w:pPr>
              <w:rPr>
                <w:rFonts w:cstheme="minorHAnsi"/>
                <w:sz w:val="18"/>
                <w:szCs w:val="18"/>
                <w:lang w:val="en-US"/>
              </w:rPr>
            </w:pPr>
          </w:p>
        </w:tc>
        <w:tc>
          <w:tcPr>
            <w:tcW w:w="2380" w:type="dxa"/>
            <w:tcBorders>
              <w:bottom w:val="single" w:sz="4" w:space="0" w:color="auto"/>
            </w:tcBorders>
          </w:tcPr>
          <w:p w14:paraId="1CD1881D" w14:textId="77777777" w:rsidR="00663147" w:rsidRPr="0099585D" w:rsidRDefault="00663147" w:rsidP="001D2299">
            <w:pPr>
              <w:rPr>
                <w:rFonts w:cstheme="minorHAnsi"/>
                <w:sz w:val="18"/>
                <w:szCs w:val="18"/>
                <w:lang w:val="en-US"/>
              </w:rPr>
            </w:pPr>
            <w:r w:rsidRPr="0099585D">
              <w:rPr>
                <w:rFonts w:cstheme="minorHAnsi"/>
                <w:sz w:val="18"/>
                <w:szCs w:val="18"/>
                <w:lang w:val="en-US"/>
              </w:rPr>
              <w:t>1, 3, 12 months</w:t>
            </w:r>
          </w:p>
        </w:tc>
        <w:tc>
          <w:tcPr>
            <w:tcW w:w="2380" w:type="dxa"/>
            <w:tcBorders>
              <w:bottom w:val="single" w:sz="4" w:space="0" w:color="auto"/>
            </w:tcBorders>
          </w:tcPr>
          <w:p w14:paraId="2D5F8146" w14:textId="2FA3EEA7" w:rsidR="00663147" w:rsidRPr="0099585D" w:rsidRDefault="00AC6594" w:rsidP="001D2299">
            <w:pPr>
              <w:rPr>
                <w:rFonts w:cstheme="minorHAnsi"/>
                <w:sz w:val="18"/>
                <w:szCs w:val="18"/>
                <w:lang w:val="en-US"/>
              </w:rPr>
            </w:pPr>
            <w:proofErr w:type="spellStart"/>
            <w:r>
              <w:rPr>
                <w:rFonts w:cstheme="minorHAnsi"/>
                <w:sz w:val="18"/>
                <w:szCs w:val="18"/>
                <w:lang w:val="en-US"/>
              </w:rPr>
              <w:t>O</w:t>
            </w:r>
            <w:r w:rsidR="00663147" w:rsidRPr="0099585D">
              <w:rPr>
                <w:rFonts w:cstheme="minorHAnsi"/>
                <w:sz w:val="18"/>
                <w:szCs w:val="18"/>
                <w:lang w:val="en-US"/>
              </w:rPr>
              <w:t>steitis</w:t>
            </w:r>
            <w:proofErr w:type="spellEnd"/>
            <w:r w:rsidR="00663147" w:rsidRPr="0099585D">
              <w:rPr>
                <w:rFonts w:cstheme="minorHAnsi"/>
                <w:sz w:val="18"/>
                <w:szCs w:val="18"/>
                <w:lang w:val="en-US"/>
              </w:rPr>
              <w:t xml:space="preserve"> pubis</w:t>
            </w:r>
          </w:p>
        </w:tc>
        <w:tc>
          <w:tcPr>
            <w:tcW w:w="2380" w:type="dxa"/>
            <w:tcBorders>
              <w:bottom w:val="single" w:sz="4" w:space="0" w:color="auto"/>
            </w:tcBorders>
          </w:tcPr>
          <w:p w14:paraId="43EF31DF" w14:textId="0A9A0128" w:rsidR="00663147" w:rsidRDefault="00753DBB" w:rsidP="001D2299">
            <w:pPr>
              <w:rPr>
                <w:rFonts w:cstheme="minorHAnsi"/>
                <w:sz w:val="18"/>
                <w:szCs w:val="18"/>
                <w:lang w:val="en-US"/>
              </w:rPr>
            </w:pPr>
            <w:bookmarkStart w:id="2" w:name="_Hlk36134942"/>
            <w:r>
              <w:rPr>
                <w:rFonts w:cstheme="minorHAnsi"/>
                <w:sz w:val="18"/>
                <w:szCs w:val="18"/>
                <w:lang w:val="en-US"/>
              </w:rPr>
              <w:t>Visual analogue scale</w:t>
            </w:r>
            <w:r w:rsidR="00AB7660">
              <w:rPr>
                <w:rFonts w:cstheme="minorHAnsi"/>
                <w:sz w:val="18"/>
                <w:szCs w:val="18"/>
                <w:lang w:val="en-US"/>
              </w:rPr>
              <w:t xml:space="preserve"> </w:t>
            </w:r>
            <w:r w:rsidR="00663147" w:rsidRPr="0099585D">
              <w:rPr>
                <w:rFonts w:cstheme="minorHAnsi"/>
                <w:sz w:val="18"/>
                <w:szCs w:val="18"/>
                <w:lang w:val="en-US"/>
              </w:rPr>
              <w:t>and Hip disability and Osteoarthritis Outcome Score showed significantly greater improvements in group 1 vs. group 2 after 1 and 3 months</w:t>
            </w:r>
            <w:r w:rsidR="00EE4F09">
              <w:rPr>
                <w:rFonts w:cstheme="minorHAnsi"/>
                <w:sz w:val="18"/>
                <w:szCs w:val="18"/>
                <w:lang w:val="en-US"/>
              </w:rPr>
              <w:t>.</w:t>
            </w:r>
          </w:p>
          <w:p w14:paraId="56FF0103" w14:textId="77777777" w:rsidR="00EE4F09" w:rsidRPr="0099585D" w:rsidRDefault="00EE4F09" w:rsidP="001D2299">
            <w:pPr>
              <w:rPr>
                <w:rFonts w:cstheme="minorHAnsi"/>
                <w:sz w:val="18"/>
                <w:szCs w:val="18"/>
                <w:lang w:val="en-US"/>
              </w:rPr>
            </w:pPr>
          </w:p>
          <w:p w14:paraId="4A5910E0" w14:textId="77777777" w:rsidR="00663147" w:rsidRPr="0099585D" w:rsidRDefault="00663147" w:rsidP="001D2299">
            <w:pPr>
              <w:rPr>
                <w:rFonts w:cstheme="minorHAnsi"/>
                <w:sz w:val="18"/>
                <w:szCs w:val="18"/>
                <w:lang w:val="en-US"/>
              </w:rPr>
            </w:pPr>
            <w:r w:rsidRPr="0099585D">
              <w:rPr>
                <w:rFonts w:cstheme="minorHAnsi"/>
                <w:sz w:val="18"/>
                <w:szCs w:val="18"/>
                <w:lang w:val="en-US"/>
              </w:rPr>
              <w:t>MRI findings were not significantly different</w:t>
            </w:r>
          </w:p>
          <w:p w14:paraId="55E94B8C" w14:textId="77777777" w:rsidR="00663147" w:rsidRPr="0099585D" w:rsidRDefault="00663147" w:rsidP="001D2299">
            <w:pPr>
              <w:rPr>
                <w:rFonts w:cstheme="minorHAnsi"/>
                <w:sz w:val="18"/>
                <w:szCs w:val="18"/>
                <w:lang w:val="en-US"/>
              </w:rPr>
            </w:pPr>
            <w:r w:rsidRPr="0099585D">
              <w:rPr>
                <w:rFonts w:cstheme="minorHAnsi"/>
                <w:sz w:val="18"/>
                <w:szCs w:val="18"/>
                <w:lang w:val="en-US"/>
              </w:rPr>
              <w:t>return-to-football was significantly earlier in group 1 (73.2 days) than in group 2 (102.6 days)</w:t>
            </w:r>
            <w:bookmarkEnd w:id="2"/>
          </w:p>
        </w:tc>
      </w:tr>
    </w:tbl>
    <w:p w14:paraId="58CBD945" w14:textId="7BEE7144" w:rsidR="00CC3E58" w:rsidRPr="00EF2256" w:rsidRDefault="00671562" w:rsidP="00EF2256">
      <w:pPr>
        <w:pStyle w:val="Beschriftung"/>
        <w:keepNext/>
        <w:rPr>
          <w:lang w:val="en-US"/>
        </w:rPr>
      </w:pPr>
      <w:r>
        <w:rPr>
          <w:lang w:val="en-US"/>
        </w:rPr>
        <w:t>SF-36</w:t>
      </w:r>
      <w:r w:rsidR="00AB7660">
        <w:rPr>
          <w:lang w:val="en-US"/>
        </w:rPr>
        <w:t xml:space="preserve">: </w:t>
      </w:r>
      <w:r w:rsidR="00AB7660" w:rsidRPr="00AB7660">
        <w:rPr>
          <w:lang w:val="en-US"/>
        </w:rPr>
        <w:t>Short Form (36) Health Survey</w:t>
      </w:r>
      <w:r w:rsidR="00AB7660">
        <w:rPr>
          <w:lang w:val="en-US"/>
        </w:rPr>
        <w:t xml:space="preserve">; WOMAC: </w:t>
      </w:r>
      <w:r w:rsidR="00AB7660" w:rsidRPr="0099585D">
        <w:rPr>
          <w:rFonts w:cstheme="minorHAnsi"/>
          <w:lang w:val="en-US"/>
        </w:rPr>
        <w:t>W</w:t>
      </w:r>
      <w:r w:rsidR="00AB7660">
        <w:rPr>
          <w:rFonts w:cstheme="minorHAnsi"/>
          <w:lang w:val="en-US"/>
        </w:rPr>
        <w:t xml:space="preserve">estern Ontario </w:t>
      </w:r>
      <w:r w:rsidR="00AB7660" w:rsidRPr="00422D48">
        <w:rPr>
          <w:rFonts w:cstheme="minorHAnsi"/>
          <w:lang w:val="en-US"/>
        </w:rPr>
        <w:t>and McMaster Universities Osteoarthritis Index</w:t>
      </w:r>
      <w:r w:rsidR="00AB7660">
        <w:rPr>
          <w:rFonts w:cstheme="minorHAnsi"/>
          <w:lang w:val="en-US"/>
        </w:rPr>
        <w:t>; MRI: magnetic resonance imaging; ESWT: extracorporeal shock wave therapy</w:t>
      </w:r>
    </w:p>
    <w:p w14:paraId="021D541F" w14:textId="77777777" w:rsidR="00B16566" w:rsidRDefault="00B16566">
      <w:pPr>
        <w:rPr>
          <w:i/>
          <w:iCs/>
          <w:color w:val="44546A" w:themeColor="text2"/>
          <w:sz w:val="18"/>
          <w:szCs w:val="18"/>
          <w:lang w:val="en-US"/>
        </w:rPr>
      </w:pPr>
      <w:r>
        <w:rPr>
          <w:lang w:val="en-US"/>
        </w:rPr>
        <w:br w:type="page"/>
      </w:r>
    </w:p>
    <w:p w14:paraId="271DE331" w14:textId="32806131" w:rsidR="00D51A0F" w:rsidRPr="00EF2256" w:rsidRDefault="00D51A0F" w:rsidP="00EF2256">
      <w:pPr>
        <w:pStyle w:val="Beschriftung"/>
        <w:keepNext/>
        <w:rPr>
          <w:lang w:val="en-US"/>
        </w:rPr>
      </w:pPr>
      <w:r w:rsidRPr="00EF2256">
        <w:rPr>
          <w:lang w:val="en-US"/>
        </w:rPr>
        <w:lastRenderedPageBreak/>
        <w:t xml:space="preserve">Table </w:t>
      </w:r>
      <w:r>
        <w:fldChar w:fldCharType="begin"/>
      </w:r>
      <w:r w:rsidRPr="00EF2256">
        <w:rPr>
          <w:lang w:val="en-US"/>
        </w:rPr>
        <w:instrText xml:space="preserve"> SEQ Tabelle \* ARABIC </w:instrText>
      </w:r>
      <w:r>
        <w:fldChar w:fldCharType="separate"/>
      </w:r>
      <w:r w:rsidR="00CC3E58" w:rsidRPr="00EF2256">
        <w:rPr>
          <w:noProof/>
          <w:lang w:val="en-US"/>
        </w:rPr>
        <w:t>2</w:t>
      </w:r>
      <w:r>
        <w:fldChar w:fldCharType="end"/>
      </w:r>
      <w:r w:rsidR="00DA2AFD" w:rsidRPr="00EF2256">
        <w:rPr>
          <w:lang w:val="en-US"/>
        </w:rPr>
        <w:t>:</w:t>
      </w:r>
      <w:r w:rsidR="005C09CD" w:rsidRPr="00EF2256">
        <w:rPr>
          <w:lang w:val="en-US"/>
        </w:rPr>
        <w:t xml:space="preserve"> Overview and risk of bias asse</w:t>
      </w:r>
      <w:r w:rsidR="00DA2AFD">
        <w:rPr>
          <w:lang w:val="en-US"/>
        </w:rPr>
        <w:t>s</w:t>
      </w:r>
      <w:r w:rsidRPr="00EF2256">
        <w:rPr>
          <w:lang w:val="en-US"/>
        </w:rPr>
        <w:t>sment of included prospective trials.</w:t>
      </w:r>
    </w:p>
    <w:tbl>
      <w:tblPr>
        <w:tblStyle w:val="Tabellenraster"/>
        <w:tblW w:w="0" w:type="auto"/>
        <w:tblLook w:val="04A0" w:firstRow="1" w:lastRow="0" w:firstColumn="1" w:lastColumn="0" w:noHBand="0" w:noVBand="1"/>
      </w:tblPr>
      <w:tblGrid>
        <w:gridCol w:w="2372"/>
        <w:gridCol w:w="7"/>
        <w:gridCol w:w="1189"/>
        <w:gridCol w:w="29"/>
        <w:gridCol w:w="1161"/>
        <w:gridCol w:w="26"/>
        <w:gridCol w:w="2353"/>
        <w:gridCol w:w="20"/>
        <w:gridCol w:w="2360"/>
        <w:gridCol w:w="12"/>
        <w:gridCol w:w="2368"/>
        <w:gridCol w:w="6"/>
        <w:gridCol w:w="2374"/>
      </w:tblGrid>
      <w:tr w:rsidR="00663147" w:rsidRPr="003F7010" w14:paraId="320661E6" w14:textId="77777777" w:rsidTr="00591DA5">
        <w:tc>
          <w:tcPr>
            <w:tcW w:w="2379" w:type="dxa"/>
            <w:gridSpan w:val="2"/>
          </w:tcPr>
          <w:p w14:paraId="38FA952E" w14:textId="62B12C93" w:rsidR="00663147" w:rsidRPr="00663147" w:rsidRDefault="00C2664D" w:rsidP="00C64642">
            <w:pPr>
              <w:rPr>
                <w:rFonts w:cstheme="minorHAnsi"/>
                <w:sz w:val="18"/>
                <w:szCs w:val="18"/>
                <w:lang w:val="en-US"/>
              </w:rPr>
            </w:pPr>
            <w:r>
              <w:rPr>
                <w:rFonts w:cstheme="minorHAnsi"/>
                <w:sz w:val="18"/>
                <w:szCs w:val="18"/>
                <w:lang w:val="en-US"/>
              </w:rPr>
              <w:t>Study</w:t>
            </w:r>
          </w:p>
        </w:tc>
        <w:tc>
          <w:tcPr>
            <w:tcW w:w="1189" w:type="dxa"/>
          </w:tcPr>
          <w:p w14:paraId="6C3298CC" w14:textId="4F6BF471" w:rsidR="00663147" w:rsidRPr="00663147" w:rsidRDefault="00663147" w:rsidP="00C64642">
            <w:pPr>
              <w:rPr>
                <w:rFonts w:cstheme="minorHAnsi"/>
                <w:sz w:val="18"/>
                <w:szCs w:val="18"/>
                <w:lang w:val="en-US"/>
              </w:rPr>
            </w:pPr>
            <w:r w:rsidRPr="00663147">
              <w:rPr>
                <w:rFonts w:cstheme="minorHAnsi"/>
                <w:sz w:val="18"/>
                <w:szCs w:val="18"/>
                <w:lang w:val="en-US"/>
              </w:rPr>
              <w:t>n</w:t>
            </w:r>
          </w:p>
        </w:tc>
        <w:tc>
          <w:tcPr>
            <w:tcW w:w="1190" w:type="dxa"/>
            <w:gridSpan w:val="2"/>
          </w:tcPr>
          <w:p w14:paraId="0039D5AA" w14:textId="7AF07FFF" w:rsidR="00663147" w:rsidRPr="00663147" w:rsidRDefault="00C2664D" w:rsidP="00C64642">
            <w:pPr>
              <w:rPr>
                <w:rFonts w:cstheme="minorHAnsi"/>
                <w:sz w:val="18"/>
                <w:szCs w:val="18"/>
                <w:lang w:val="en-US"/>
              </w:rPr>
            </w:pPr>
            <w:r w:rsidRPr="00C2664D">
              <w:rPr>
                <w:rFonts w:cstheme="minorHAnsi"/>
                <w:sz w:val="18"/>
                <w:szCs w:val="18"/>
                <w:lang w:val="en-US"/>
              </w:rPr>
              <w:t>Risk of bias (Downs and Black Score)</w:t>
            </w:r>
          </w:p>
        </w:tc>
        <w:tc>
          <w:tcPr>
            <w:tcW w:w="2379" w:type="dxa"/>
            <w:gridSpan w:val="2"/>
          </w:tcPr>
          <w:p w14:paraId="45C686F7" w14:textId="77777777" w:rsidR="00663147" w:rsidRPr="00663147" w:rsidRDefault="00663147" w:rsidP="00C64642">
            <w:pPr>
              <w:rPr>
                <w:rFonts w:cstheme="minorHAnsi"/>
                <w:sz w:val="18"/>
                <w:szCs w:val="18"/>
                <w:lang w:val="en-US"/>
              </w:rPr>
            </w:pPr>
            <w:r w:rsidRPr="00663147">
              <w:rPr>
                <w:rFonts w:cstheme="minorHAnsi"/>
                <w:sz w:val="18"/>
                <w:szCs w:val="18"/>
                <w:lang w:val="en-US"/>
              </w:rPr>
              <w:t>Groups</w:t>
            </w:r>
          </w:p>
        </w:tc>
        <w:tc>
          <w:tcPr>
            <w:tcW w:w="2380" w:type="dxa"/>
            <w:gridSpan w:val="2"/>
          </w:tcPr>
          <w:p w14:paraId="6C349203" w14:textId="77777777" w:rsidR="00663147" w:rsidRPr="00663147" w:rsidRDefault="00663147" w:rsidP="00C64642">
            <w:pPr>
              <w:rPr>
                <w:rFonts w:cstheme="minorHAnsi"/>
                <w:sz w:val="18"/>
                <w:szCs w:val="18"/>
                <w:lang w:val="en-US"/>
              </w:rPr>
            </w:pPr>
            <w:r w:rsidRPr="00663147">
              <w:rPr>
                <w:rFonts w:cstheme="minorHAnsi"/>
                <w:sz w:val="18"/>
                <w:szCs w:val="18"/>
                <w:lang w:val="en-US"/>
              </w:rPr>
              <w:t>Follow up</w:t>
            </w:r>
          </w:p>
        </w:tc>
        <w:tc>
          <w:tcPr>
            <w:tcW w:w="2380" w:type="dxa"/>
            <w:gridSpan w:val="2"/>
          </w:tcPr>
          <w:p w14:paraId="37D274FA" w14:textId="77777777" w:rsidR="00663147" w:rsidRPr="00663147" w:rsidRDefault="00663147" w:rsidP="00C64642">
            <w:pPr>
              <w:rPr>
                <w:rFonts w:cstheme="minorHAnsi"/>
                <w:sz w:val="18"/>
                <w:szCs w:val="18"/>
                <w:lang w:val="en-US"/>
              </w:rPr>
            </w:pPr>
            <w:r w:rsidRPr="00663147">
              <w:rPr>
                <w:rFonts w:cstheme="minorHAnsi"/>
                <w:sz w:val="18"/>
                <w:szCs w:val="18"/>
                <w:lang w:val="en-US"/>
              </w:rPr>
              <w:t>Diagnosis</w:t>
            </w:r>
          </w:p>
        </w:tc>
        <w:tc>
          <w:tcPr>
            <w:tcW w:w="2380" w:type="dxa"/>
            <w:gridSpan w:val="2"/>
          </w:tcPr>
          <w:p w14:paraId="1FDE6647" w14:textId="77777777" w:rsidR="00663147" w:rsidRPr="00663147" w:rsidRDefault="00663147" w:rsidP="00C64642">
            <w:pPr>
              <w:rPr>
                <w:rFonts w:cstheme="minorHAnsi"/>
                <w:sz w:val="18"/>
                <w:szCs w:val="18"/>
                <w:lang w:val="en-US"/>
              </w:rPr>
            </w:pPr>
            <w:r w:rsidRPr="00663147">
              <w:rPr>
                <w:rFonts w:cstheme="minorHAnsi"/>
                <w:sz w:val="18"/>
                <w:szCs w:val="18"/>
                <w:lang w:val="en-US"/>
              </w:rPr>
              <w:t>Results</w:t>
            </w:r>
          </w:p>
        </w:tc>
      </w:tr>
      <w:tr w:rsidR="001962EC" w:rsidRPr="001962EC" w14:paraId="165986E0" w14:textId="77777777" w:rsidTr="001962EC">
        <w:tc>
          <w:tcPr>
            <w:tcW w:w="2372" w:type="dxa"/>
          </w:tcPr>
          <w:p w14:paraId="0D573A35" w14:textId="143EAB1D" w:rsidR="001962EC" w:rsidRDefault="00AB7660" w:rsidP="00D87FCB">
            <w:pPr>
              <w:rPr>
                <w:rFonts w:cstheme="minorHAnsi"/>
                <w:sz w:val="18"/>
                <w:szCs w:val="18"/>
                <w:lang w:val="en-US"/>
              </w:rPr>
            </w:pPr>
            <w:proofErr w:type="spellStart"/>
            <w:r w:rsidRPr="00B64415">
              <w:rPr>
                <w:rFonts w:cstheme="minorHAnsi"/>
                <w:sz w:val="18"/>
                <w:szCs w:val="18"/>
                <w:lang w:val="en-US"/>
              </w:rPr>
              <w:t>d’Agostino</w:t>
            </w:r>
            <w:proofErr w:type="spellEnd"/>
            <w:r w:rsidRPr="00B64415">
              <w:rPr>
                <w:rFonts w:cstheme="minorHAnsi"/>
                <w:sz w:val="18"/>
                <w:szCs w:val="18"/>
                <w:lang w:val="en-US"/>
              </w:rPr>
              <w:t xml:space="preserve">, Romeo, </w:t>
            </w:r>
            <w:proofErr w:type="spellStart"/>
            <w:r w:rsidRPr="00B64415">
              <w:rPr>
                <w:rFonts w:cstheme="minorHAnsi"/>
                <w:sz w:val="18"/>
                <w:szCs w:val="18"/>
                <w:lang w:val="en-US"/>
              </w:rPr>
              <w:t>Lavanga</w:t>
            </w:r>
            <w:proofErr w:type="spellEnd"/>
            <w:r w:rsidRPr="00B64415">
              <w:rPr>
                <w:rFonts w:cstheme="minorHAnsi"/>
                <w:sz w:val="18"/>
                <w:szCs w:val="18"/>
                <w:lang w:val="en-US"/>
              </w:rPr>
              <w:t xml:space="preserve">, </w:t>
            </w:r>
            <w:proofErr w:type="spellStart"/>
            <w:r w:rsidRPr="00B64415">
              <w:rPr>
                <w:rFonts w:cstheme="minorHAnsi"/>
                <w:sz w:val="18"/>
                <w:szCs w:val="18"/>
                <w:lang w:val="en-US"/>
              </w:rPr>
              <w:t>Pisani</w:t>
            </w:r>
            <w:proofErr w:type="spellEnd"/>
            <w:r w:rsidRPr="00B64415">
              <w:rPr>
                <w:rFonts w:cstheme="minorHAnsi"/>
                <w:sz w:val="18"/>
                <w:szCs w:val="18"/>
                <w:lang w:val="en-US"/>
              </w:rPr>
              <w:t xml:space="preserve">, &amp; </w:t>
            </w:r>
            <w:proofErr w:type="spellStart"/>
            <w:r w:rsidRPr="00B64415">
              <w:rPr>
                <w:rFonts w:cstheme="minorHAnsi"/>
                <w:sz w:val="18"/>
                <w:szCs w:val="18"/>
                <w:lang w:val="en-US"/>
              </w:rPr>
              <w:t>Sansone</w:t>
            </w:r>
            <w:proofErr w:type="spellEnd"/>
            <w:r w:rsidRPr="00B64415">
              <w:rPr>
                <w:rFonts w:cstheme="minorHAnsi"/>
                <w:sz w:val="18"/>
                <w:szCs w:val="18"/>
                <w:lang w:val="en-US"/>
              </w:rPr>
              <w:t>, 2014</w:t>
            </w:r>
            <w:r>
              <w:rPr>
                <w:rFonts w:cstheme="minorHAnsi"/>
                <w:sz w:val="18"/>
                <w:szCs w:val="18"/>
                <w:lang w:val="en-US"/>
              </w:rPr>
              <w:t xml:space="preserve"> </w:t>
            </w:r>
            <w:r w:rsidR="001962EC" w:rsidRPr="0099585D">
              <w:rPr>
                <w:rFonts w:cstheme="minorHAnsi"/>
                <w:sz w:val="18"/>
                <w:szCs w:val="18"/>
                <w:lang w:val="en-US"/>
              </w:rPr>
              <w:fldChar w:fldCharType="begin" w:fldLock="1"/>
            </w:r>
            <w:r w:rsidR="003F7010">
              <w:rPr>
                <w:rFonts w:cstheme="minorHAnsi"/>
                <w:sz w:val="18"/>
                <w:szCs w:val="18"/>
                <w:lang w:val="en-US"/>
              </w:rPr>
              <w:instrText>ADDIN CSL_CITATION {"citationItems":[{"id":"ITEM-1","itemData":{"DOI":"10.1007/s00296-014-2991-5","ISSN":"1437-160X (Electronic)","PMID":"24658812","abstract":"There is no gold standard for treatment of bone marrow edema syndrome of the hip (BMESH). Usually, treatment is conservative, owing to the favorable and self limiting prognosis. In musculoskeletal disorders, the effectiveness of extracorporeal shock wave therapy (ESWT) has been widely recognized and recent research supports its use in the treatment of the first stages of avascular osteonecrosis of the proximal femur and in other conditions where bone marrow edema is present. On this basis, we performed a prospective study to evaluate the effectiveness of ESWT in normalizing the symptoms and imaging features of BMESH. Twenty consecutive symptomatic patients underwent two treatments of high-energy ESWT and were followed-up at 2, 3 and 6 months, with a final clinical follow-up at mean 15.52 +/- 1.91 months. Patients underwent magnetic resonance imaging of the hip and were evaluated according to the Harris hip score. The mean improvement in HHS over the course of the study was of 58.5 +/- 14.9 points (p &lt; 0.0001), and the mean edema area reduced from 981.9 +/- 453.2 mm(2) pre-treatment to 107.8 +/- 248.1 mm(2) at 6 months. ESWT seems to be a powerful, non-pharmacological tool that produces rapid pain relief and functional improvement and aids the normalization of the vascular and metabolic impairments which characterize BMESH.","author":[{"dropping-particle":"","family":"d'Agostino","given":"Cristina","non-dropping-particle":"","parse-names":false,"suffix":""},{"dropping-particle":"","family":"Romeo","given":"Pietro","non-dropping-particle":"","parse-names":false,"suffix":""},{"dropping-particle":"","family":"Lavanga","given":"Vito","non-dropping-particle":"","parse-names":false,"suffix":""},{"dropping-particle":"","family":"Pisani","given":"Salvatore","non-dropping-particle":"","parse-names":false,"suffix":""},{"dropping-particle":"","family":"Sansone","given":"Valerio","non-dropping-particle":"","parse-names":false,"suffix":""}],"container-title":"Rheumatology international","id":"ITEM-1","issue":"11","issued":{"date-parts":[["2014","11"]]},"language":"eng","page":"1513-1518","publisher-place":"Germany","title":"Effectiveness of extracorporeal shock wave therapy in bone marrow edema syndrome of the hip.","type":"article-journal","volume":"34"},"uris":["http://www.mendeley.com/documents/?uuid=a40a154c-36e6-48a2-a8a9-55af2b9817a5"]}],"mendeley":{"formattedCitation":"(3)","plainTextFormattedCitation":"(3)","previouslyFormattedCitation":"(3)"},"properties":{"noteIndex":0},"schema":"https://github.com/citation-style-language/schema/raw/master/csl-citation.json"}</w:instrText>
            </w:r>
            <w:r w:rsidR="001962EC" w:rsidRPr="0099585D">
              <w:rPr>
                <w:rFonts w:cstheme="minorHAnsi"/>
                <w:sz w:val="18"/>
                <w:szCs w:val="18"/>
                <w:lang w:val="en-US"/>
              </w:rPr>
              <w:fldChar w:fldCharType="separate"/>
            </w:r>
            <w:r w:rsidR="00671562" w:rsidRPr="00671562">
              <w:rPr>
                <w:rFonts w:cstheme="minorHAnsi"/>
                <w:noProof/>
                <w:sz w:val="18"/>
                <w:szCs w:val="18"/>
                <w:lang w:val="en-US"/>
              </w:rPr>
              <w:t>(3)</w:t>
            </w:r>
            <w:r w:rsidR="001962EC" w:rsidRPr="0099585D">
              <w:rPr>
                <w:rFonts w:cstheme="minorHAnsi"/>
                <w:sz w:val="18"/>
                <w:szCs w:val="18"/>
                <w:lang w:val="en-US"/>
              </w:rPr>
              <w:fldChar w:fldCharType="end"/>
            </w:r>
          </w:p>
          <w:p w14:paraId="6660B71A" w14:textId="77777777" w:rsidR="001962EC" w:rsidRDefault="001962EC" w:rsidP="00D87FCB">
            <w:pPr>
              <w:rPr>
                <w:rFonts w:cstheme="minorHAnsi"/>
                <w:sz w:val="18"/>
                <w:szCs w:val="18"/>
                <w:lang w:val="en-US"/>
              </w:rPr>
            </w:pPr>
          </w:p>
          <w:p w14:paraId="275D54F6" w14:textId="53AC0562" w:rsidR="001962EC" w:rsidRPr="0099585D" w:rsidRDefault="001962EC" w:rsidP="00D87FCB">
            <w:pPr>
              <w:rPr>
                <w:rFonts w:cstheme="minorHAnsi"/>
                <w:sz w:val="18"/>
                <w:szCs w:val="18"/>
                <w:lang w:val="en-US"/>
              </w:rPr>
            </w:pPr>
          </w:p>
        </w:tc>
        <w:tc>
          <w:tcPr>
            <w:tcW w:w="1225" w:type="dxa"/>
            <w:gridSpan w:val="3"/>
          </w:tcPr>
          <w:p w14:paraId="42912627" w14:textId="09575559" w:rsidR="001962EC" w:rsidRPr="0099585D" w:rsidRDefault="001962EC" w:rsidP="00D87FCB">
            <w:pPr>
              <w:rPr>
                <w:rFonts w:cstheme="minorHAnsi"/>
                <w:sz w:val="18"/>
                <w:szCs w:val="18"/>
                <w:lang w:val="en-US"/>
              </w:rPr>
            </w:pPr>
            <w:r w:rsidRPr="0099585D">
              <w:rPr>
                <w:rFonts w:cstheme="minorHAnsi"/>
                <w:sz w:val="18"/>
                <w:szCs w:val="18"/>
                <w:lang w:val="en-US"/>
              </w:rPr>
              <w:t>20 (</w:t>
            </w:r>
            <w:r w:rsidR="002D3A0E">
              <w:rPr>
                <w:rFonts w:cstheme="minorHAnsi"/>
                <w:sz w:val="18"/>
                <w:szCs w:val="18"/>
                <w:lang w:val="en-US"/>
              </w:rPr>
              <w:t>female = 8, male = 12</w:t>
            </w:r>
            <w:r w:rsidRPr="0099585D">
              <w:rPr>
                <w:rFonts w:cstheme="minorHAnsi"/>
                <w:sz w:val="18"/>
                <w:szCs w:val="18"/>
                <w:lang w:val="en-US"/>
              </w:rPr>
              <w:t xml:space="preserve">) </w:t>
            </w:r>
          </w:p>
        </w:tc>
        <w:tc>
          <w:tcPr>
            <w:tcW w:w="1187" w:type="dxa"/>
            <w:gridSpan w:val="2"/>
          </w:tcPr>
          <w:p w14:paraId="55717644" w14:textId="77777777" w:rsidR="001962EC" w:rsidRPr="0099585D" w:rsidRDefault="001962EC" w:rsidP="00D87FCB">
            <w:pPr>
              <w:rPr>
                <w:rFonts w:cstheme="minorHAnsi"/>
                <w:sz w:val="18"/>
                <w:szCs w:val="18"/>
                <w:lang w:val="en-US"/>
              </w:rPr>
            </w:pPr>
            <w:r>
              <w:rPr>
                <w:rFonts w:cstheme="minorHAnsi"/>
                <w:sz w:val="18"/>
                <w:szCs w:val="18"/>
                <w:lang w:val="en-US"/>
              </w:rPr>
              <w:t>18</w:t>
            </w:r>
          </w:p>
        </w:tc>
        <w:tc>
          <w:tcPr>
            <w:tcW w:w="2373" w:type="dxa"/>
            <w:gridSpan w:val="2"/>
          </w:tcPr>
          <w:p w14:paraId="7CD2EF35" w14:textId="77777777" w:rsidR="001962EC" w:rsidRPr="0099585D" w:rsidRDefault="001962EC" w:rsidP="00D87FCB">
            <w:pPr>
              <w:rPr>
                <w:rFonts w:cstheme="minorHAnsi"/>
                <w:sz w:val="18"/>
                <w:szCs w:val="18"/>
                <w:lang w:val="en-US"/>
              </w:rPr>
            </w:pPr>
            <w:r w:rsidRPr="0099585D">
              <w:rPr>
                <w:rFonts w:cstheme="minorHAnsi"/>
                <w:sz w:val="18"/>
                <w:szCs w:val="18"/>
                <w:lang w:val="en-US"/>
              </w:rPr>
              <w:t>2 sessions of ESWT at 48 h interval</w:t>
            </w:r>
          </w:p>
          <w:p w14:paraId="432FC2A8" w14:textId="7671FB84" w:rsidR="001962EC" w:rsidRPr="0099585D" w:rsidRDefault="001962EC" w:rsidP="00D87FCB">
            <w:pPr>
              <w:rPr>
                <w:rFonts w:cstheme="minorHAnsi"/>
                <w:sz w:val="18"/>
                <w:szCs w:val="18"/>
                <w:lang w:val="en-US"/>
              </w:rPr>
            </w:pPr>
            <w:r w:rsidRPr="0099585D">
              <w:rPr>
                <w:rFonts w:cstheme="minorHAnsi"/>
                <w:sz w:val="18"/>
                <w:szCs w:val="18"/>
                <w:lang w:val="en-US"/>
              </w:rPr>
              <w:t>4</w:t>
            </w:r>
            <w:r w:rsidR="002D3A0E">
              <w:rPr>
                <w:rFonts w:cstheme="minorHAnsi"/>
                <w:sz w:val="18"/>
                <w:szCs w:val="18"/>
                <w:lang w:val="en-US"/>
              </w:rPr>
              <w:t>.</w:t>
            </w:r>
            <w:r w:rsidRPr="0099585D">
              <w:rPr>
                <w:rFonts w:cstheme="minorHAnsi"/>
                <w:sz w:val="18"/>
                <w:szCs w:val="18"/>
                <w:lang w:val="en-US"/>
              </w:rPr>
              <w:t xml:space="preserve">000 shots at 0.5 </w:t>
            </w:r>
            <w:proofErr w:type="spellStart"/>
            <w:r w:rsidRPr="0099585D">
              <w:rPr>
                <w:rFonts w:cstheme="minorHAnsi"/>
                <w:sz w:val="18"/>
                <w:szCs w:val="18"/>
                <w:lang w:val="en-US"/>
              </w:rPr>
              <w:t>mJ</w:t>
            </w:r>
            <w:proofErr w:type="spellEnd"/>
            <w:r w:rsidRPr="0099585D">
              <w:rPr>
                <w:rFonts w:cstheme="minorHAnsi"/>
                <w:sz w:val="18"/>
                <w:szCs w:val="18"/>
                <w:lang w:val="en-US"/>
              </w:rPr>
              <w:t>/mm</w:t>
            </w:r>
            <w:r w:rsidRPr="00EF2256">
              <w:rPr>
                <w:rFonts w:cstheme="minorHAnsi"/>
                <w:sz w:val="18"/>
                <w:szCs w:val="18"/>
                <w:vertAlign w:val="superscript"/>
                <w:lang w:val="en-US"/>
              </w:rPr>
              <w:t>2</w:t>
            </w:r>
          </w:p>
        </w:tc>
        <w:tc>
          <w:tcPr>
            <w:tcW w:w="2372" w:type="dxa"/>
            <w:gridSpan w:val="2"/>
          </w:tcPr>
          <w:p w14:paraId="1A4B915B" w14:textId="77777777" w:rsidR="001962EC" w:rsidRPr="0099585D" w:rsidRDefault="001962EC" w:rsidP="00D87FCB">
            <w:pPr>
              <w:rPr>
                <w:rFonts w:cstheme="minorHAnsi"/>
                <w:sz w:val="18"/>
                <w:szCs w:val="18"/>
                <w:lang w:val="en-US"/>
              </w:rPr>
            </w:pPr>
            <w:r w:rsidRPr="0099585D">
              <w:rPr>
                <w:rFonts w:cstheme="minorHAnsi"/>
                <w:sz w:val="18"/>
                <w:szCs w:val="18"/>
                <w:lang w:val="en-US"/>
              </w:rPr>
              <w:t>2, 3, 6 and 15.5 months</w:t>
            </w:r>
          </w:p>
          <w:p w14:paraId="6014203B" w14:textId="77777777" w:rsidR="001962EC" w:rsidRPr="0099585D" w:rsidRDefault="001962EC" w:rsidP="00D87FCB">
            <w:pPr>
              <w:rPr>
                <w:rFonts w:cstheme="minorHAnsi"/>
                <w:sz w:val="18"/>
                <w:szCs w:val="18"/>
                <w:lang w:val="en-US"/>
              </w:rPr>
            </w:pPr>
            <w:r w:rsidRPr="0099585D">
              <w:rPr>
                <w:rFonts w:cstheme="minorHAnsi"/>
                <w:sz w:val="18"/>
                <w:szCs w:val="18"/>
                <w:lang w:val="en-US"/>
              </w:rPr>
              <w:t>MRI at 2 and 6 months</w:t>
            </w:r>
          </w:p>
        </w:tc>
        <w:tc>
          <w:tcPr>
            <w:tcW w:w="2374" w:type="dxa"/>
            <w:gridSpan w:val="2"/>
          </w:tcPr>
          <w:p w14:paraId="7F255EE8" w14:textId="77777777" w:rsidR="001962EC" w:rsidRPr="0099585D" w:rsidRDefault="001962EC" w:rsidP="00D87FCB">
            <w:pPr>
              <w:rPr>
                <w:rFonts w:cstheme="minorHAnsi"/>
                <w:sz w:val="18"/>
                <w:szCs w:val="18"/>
                <w:lang w:val="en-US"/>
              </w:rPr>
            </w:pPr>
            <w:bookmarkStart w:id="3" w:name="_Hlk36131326"/>
            <w:r w:rsidRPr="0099585D">
              <w:rPr>
                <w:rFonts w:cstheme="minorHAnsi"/>
                <w:sz w:val="18"/>
                <w:szCs w:val="18"/>
                <w:lang w:val="en-US"/>
              </w:rPr>
              <w:t xml:space="preserve">Bone marrow edema syndrome of the hip </w:t>
            </w:r>
            <w:bookmarkEnd w:id="3"/>
            <w:r w:rsidRPr="0099585D">
              <w:rPr>
                <w:rFonts w:cstheme="minorHAnsi"/>
                <w:sz w:val="18"/>
                <w:szCs w:val="18"/>
                <w:lang w:val="en-US"/>
              </w:rPr>
              <w:t>(ARCO stage I)</w:t>
            </w:r>
          </w:p>
        </w:tc>
        <w:tc>
          <w:tcPr>
            <w:tcW w:w="2374" w:type="dxa"/>
          </w:tcPr>
          <w:p w14:paraId="57B6E490" w14:textId="0DCADC09" w:rsidR="001962EC" w:rsidRDefault="00CC3E58" w:rsidP="00D87FCB">
            <w:pPr>
              <w:rPr>
                <w:rFonts w:cstheme="minorHAnsi"/>
                <w:sz w:val="18"/>
                <w:szCs w:val="18"/>
                <w:lang w:val="en-US"/>
              </w:rPr>
            </w:pPr>
            <w:r>
              <w:rPr>
                <w:rFonts w:cstheme="minorHAnsi"/>
                <w:sz w:val="18"/>
                <w:szCs w:val="18"/>
                <w:lang w:val="en-US"/>
              </w:rPr>
              <w:t>HHS</w:t>
            </w:r>
            <w:r w:rsidR="001962EC" w:rsidRPr="0099585D">
              <w:rPr>
                <w:rFonts w:cstheme="minorHAnsi"/>
                <w:sz w:val="18"/>
                <w:szCs w:val="18"/>
                <w:lang w:val="en-US"/>
              </w:rPr>
              <w:t xml:space="preserve"> improved significantly from 39.08 ± 19.66 to 81.28 ± 10.8 after 2 months and 95.06 ± 4.53 after 6 months</w:t>
            </w:r>
            <w:r w:rsidR="00EE4F09">
              <w:rPr>
                <w:rFonts w:cstheme="minorHAnsi"/>
                <w:sz w:val="18"/>
                <w:szCs w:val="18"/>
                <w:lang w:val="en-US"/>
              </w:rPr>
              <w:t>.</w:t>
            </w:r>
          </w:p>
          <w:p w14:paraId="467799B9" w14:textId="77777777" w:rsidR="00EE4F09" w:rsidRPr="0099585D" w:rsidRDefault="00EE4F09" w:rsidP="00D87FCB">
            <w:pPr>
              <w:rPr>
                <w:rFonts w:cstheme="minorHAnsi"/>
                <w:sz w:val="18"/>
                <w:szCs w:val="18"/>
                <w:lang w:val="en-US"/>
              </w:rPr>
            </w:pPr>
          </w:p>
          <w:p w14:paraId="1E8326C8" w14:textId="001CE48E" w:rsidR="00CC21FE" w:rsidRDefault="001962EC" w:rsidP="00D87FCB">
            <w:pPr>
              <w:rPr>
                <w:rFonts w:cstheme="minorHAnsi"/>
                <w:sz w:val="18"/>
                <w:szCs w:val="18"/>
                <w:lang w:val="en-US"/>
              </w:rPr>
            </w:pPr>
            <w:r w:rsidRPr="0099585D">
              <w:rPr>
                <w:rFonts w:cstheme="minorHAnsi"/>
                <w:sz w:val="18"/>
                <w:szCs w:val="18"/>
                <w:lang w:val="en-US"/>
              </w:rPr>
              <w:t xml:space="preserve">MRI showed regression of mean edema area from 981.9 ± 453.2 mm² to 469.5 ± 306.8 mm² at 2 months and 107.8 ± 248.1 mm² at </w:t>
            </w:r>
          </w:p>
          <w:p w14:paraId="1E6B52F0" w14:textId="75511A7B" w:rsidR="001962EC" w:rsidRPr="0099585D" w:rsidRDefault="001962EC" w:rsidP="00D87FCB">
            <w:pPr>
              <w:rPr>
                <w:rFonts w:cstheme="minorHAnsi"/>
                <w:sz w:val="18"/>
                <w:szCs w:val="18"/>
                <w:lang w:val="en-US"/>
              </w:rPr>
            </w:pPr>
            <w:r w:rsidRPr="0099585D">
              <w:rPr>
                <w:rFonts w:cstheme="minorHAnsi"/>
                <w:sz w:val="18"/>
                <w:szCs w:val="18"/>
                <w:lang w:val="en-US"/>
              </w:rPr>
              <w:t>6 months</w:t>
            </w:r>
            <w:r w:rsidR="00EE4F09">
              <w:rPr>
                <w:rFonts w:cstheme="minorHAnsi"/>
                <w:sz w:val="18"/>
                <w:szCs w:val="18"/>
                <w:lang w:val="en-US"/>
              </w:rPr>
              <w:t>.</w:t>
            </w:r>
          </w:p>
        </w:tc>
      </w:tr>
      <w:tr w:rsidR="00663147" w:rsidRPr="003F7010" w14:paraId="5B64D68A" w14:textId="77777777" w:rsidTr="00591DA5">
        <w:tc>
          <w:tcPr>
            <w:tcW w:w="2379" w:type="dxa"/>
            <w:gridSpan w:val="2"/>
          </w:tcPr>
          <w:p w14:paraId="03CB91AE" w14:textId="5C1BC02A" w:rsidR="00663147" w:rsidRPr="0099585D" w:rsidRDefault="00DA2AFD" w:rsidP="00663147">
            <w:pPr>
              <w:rPr>
                <w:rFonts w:cstheme="minorHAnsi"/>
                <w:sz w:val="18"/>
                <w:szCs w:val="18"/>
                <w:lang w:val="en-US"/>
              </w:rPr>
            </w:pPr>
            <w:r w:rsidRPr="00B64415">
              <w:rPr>
                <w:rFonts w:cstheme="minorHAnsi"/>
                <w:sz w:val="18"/>
                <w:szCs w:val="18"/>
                <w:lang w:val="en-US"/>
              </w:rPr>
              <w:t>Hsu et al., 2010</w:t>
            </w:r>
            <w:r>
              <w:rPr>
                <w:rFonts w:cstheme="minorHAnsi"/>
                <w:sz w:val="18"/>
                <w:szCs w:val="18"/>
                <w:lang w:val="en-US"/>
              </w:rPr>
              <w:t xml:space="preserve"> </w:t>
            </w:r>
            <w:r w:rsidR="00663147" w:rsidRPr="0099585D">
              <w:rPr>
                <w:rFonts w:cstheme="minorHAnsi"/>
                <w:sz w:val="18"/>
                <w:szCs w:val="18"/>
                <w:lang w:val="en-US"/>
              </w:rPr>
              <w:fldChar w:fldCharType="begin" w:fldLock="1"/>
            </w:r>
            <w:r w:rsidR="003F7010">
              <w:rPr>
                <w:rFonts w:cstheme="minorHAnsi"/>
                <w:sz w:val="18"/>
                <w:szCs w:val="18"/>
                <w:lang w:val="en-US"/>
              </w:rPr>
              <w:instrText>ADDIN CSL_CITATION {"citationItems":[{"id":"ITEM-1","itemData":{"DOI":"10.1007/s00402-009-0918-5","ISSN":"1434-3916 (Electronic)","PMID":"19557424","abstract":"INTRODUCTION: Cocktail therapy consists of extracorporeal shock wave treatment (ESWT), hyperbaric oxygen therapy (HBO) and alendronate. We hypothesized that this combined therapy may produce better results than ESWT alone when treating hip necrosis. METHODS: This prospective, randomized study evaluated the effectiveness of cocktail therapy in early hip necrosis, and then compared it to shock wave treatment alone. Sixty-three patients (98 hips) were randomly divided into two groups. Group A consisted of 28 patients (50 hips) who received cocktail therapy, and group B consisted of 35 patients (48 hips) who received only ESWT. Each affected hip was treated with 6,000 shocks of ESWT at 28 kV (equivalent to 0.62 mJ/mm2) in a single session. Cocktail patients also received HBO therapy performed in a multi-place chamber daily for 20 treatments, and they were administered 70 mg of alendronate orally per week for 1 year. The evaluations included clinical assessment, radiograph and MRI. RESULTS: After a minimum of 2-years of follow-up, the overall results showed 74% improved, 16% unchanged and 10% worsened in group A; and 79.2% improved, 10.4% unchanged and 10.4% worsened in group B (P = 0.717). Total hip replacement (THR) was performed for 10% of group A and 10.4% of group B (P = 0.946). MRI showed significant reduction in bone marrow edema and a trend of decrease in the size of the lesions in both groups, however, no difference was noted between the two groups. Cocktail therapy is effective for early hip necrosis, but the results are comparable to ESWT in short-term follow up. The joint effects of HBO and alendronate over EWST were not observed. CONCLUSION: Long-term results are needed to determine whether or not the synergistic effects of ESWT, HBO and alendronate over ESWT alone exist in early hip necrosis.","author":[{"dropping-particle":"","family":"Hsu","given":"Shan-Ling","non-dropping-particle":"","parse-names":false,"suffix":""},{"dropping-particle":"","family":"Wang","given":"Ching-Jen","non-dropping-particle":"","parse-names":false,"suffix":""},{"dropping-particle":"","family":"Lee","given":"Mel Shiuann-Sheng","non-dropping-particle":"","parse-names":false,"suffix":""},{"dropping-particle":"","family":"Chan","given":"Yi-Sheng","non-dropping-particle":"","parse-names":false,"suffix":""},{"dropping-particle":"","family":"Huang","given":"Chung-Cheng","non-dropping-particle":"","parse-names":false,"suffix":""},{"dropping-particle":"","family":"Yang","given":"Kuender D","non-dropping-particle":"","parse-names":false,"suffix":""}],"container-title":"Archives of orthopaedic and trauma surgery","id":"ITEM-1","issue":"1","issued":{"date-parts":[["2010","1"]]},"language":"eng","page":"23-29","publisher-place":"Germany","title":"Cocktail therapy for femoral head necrosis of the hip.","type":"article-journal","volume":"130"},"uris":["http://www.mendeley.com/documents/?uuid=36135beb-8ac3-424a-a1e2-8adb8037a758"]}],"mendeley":{"formattedCitation":"(4)","plainTextFormattedCitation":"(4)","previouslyFormattedCitation":"(4)"},"properties":{"noteIndex":0},"schema":"https://github.com/citation-style-language/schema/raw/master/csl-citation.json"}</w:instrText>
            </w:r>
            <w:r w:rsidR="00663147" w:rsidRPr="0099585D">
              <w:rPr>
                <w:rFonts w:cstheme="minorHAnsi"/>
                <w:sz w:val="18"/>
                <w:szCs w:val="18"/>
                <w:lang w:val="en-US"/>
              </w:rPr>
              <w:fldChar w:fldCharType="separate"/>
            </w:r>
            <w:r w:rsidR="00671562" w:rsidRPr="00671562">
              <w:rPr>
                <w:rFonts w:cstheme="minorHAnsi"/>
                <w:noProof/>
                <w:sz w:val="18"/>
                <w:szCs w:val="18"/>
                <w:lang w:val="en-US"/>
              </w:rPr>
              <w:t>(4)</w:t>
            </w:r>
            <w:r w:rsidR="00663147" w:rsidRPr="0099585D">
              <w:rPr>
                <w:rFonts w:cstheme="minorHAnsi"/>
                <w:sz w:val="18"/>
                <w:szCs w:val="18"/>
                <w:lang w:val="en-US"/>
              </w:rPr>
              <w:fldChar w:fldCharType="end"/>
            </w:r>
            <w:r w:rsidR="00663147" w:rsidRPr="0099585D">
              <w:rPr>
                <w:rFonts w:cstheme="minorHAnsi"/>
                <w:sz w:val="18"/>
                <w:szCs w:val="18"/>
                <w:lang w:val="en-US"/>
              </w:rPr>
              <w:t xml:space="preserve"> </w:t>
            </w:r>
          </w:p>
        </w:tc>
        <w:tc>
          <w:tcPr>
            <w:tcW w:w="1189" w:type="dxa"/>
          </w:tcPr>
          <w:p w14:paraId="7592CEBA" w14:textId="77777777" w:rsidR="00663147" w:rsidRPr="0099585D" w:rsidRDefault="00663147" w:rsidP="00670DCE">
            <w:pPr>
              <w:rPr>
                <w:rFonts w:cstheme="minorHAnsi"/>
                <w:sz w:val="18"/>
                <w:szCs w:val="18"/>
                <w:lang w:val="en-US"/>
              </w:rPr>
            </w:pPr>
            <w:r w:rsidRPr="0099585D">
              <w:rPr>
                <w:rFonts w:cstheme="minorHAnsi"/>
                <w:sz w:val="18"/>
                <w:szCs w:val="18"/>
                <w:lang w:val="en-US"/>
              </w:rPr>
              <w:t>68 (105 hips)</w:t>
            </w:r>
          </w:p>
        </w:tc>
        <w:tc>
          <w:tcPr>
            <w:tcW w:w="1190" w:type="dxa"/>
            <w:gridSpan w:val="2"/>
          </w:tcPr>
          <w:p w14:paraId="2F74423D" w14:textId="06F72FF5" w:rsidR="00663147" w:rsidRPr="0099585D" w:rsidRDefault="00663147" w:rsidP="00670DCE">
            <w:pPr>
              <w:rPr>
                <w:rFonts w:cstheme="minorHAnsi"/>
                <w:sz w:val="18"/>
                <w:szCs w:val="18"/>
                <w:lang w:val="en-US"/>
              </w:rPr>
            </w:pPr>
            <w:r>
              <w:rPr>
                <w:rFonts w:cstheme="minorHAnsi"/>
                <w:sz w:val="18"/>
                <w:szCs w:val="18"/>
                <w:lang w:val="en-US"/>
              </w:rPr>
              <w:t>20</w:t>
            </w:r>
          </w:p>
        </w:tc>
        <w:tc>
          <w:tcPr>
            <w:tcW w:w="2379" w:type="dxa"/>
            <w:gridSpan w:val="2"/>
          </w:tcPr>
          <w:p w14:paraId="1A1DE126" w14:textId="6954F2FA" w:rsidR="00663147" w:rsidRDefault="00663147" w:rsidP="00670DCE">
            <w:pPr>
              <w:rPr>
                <w:rFonts w:cstheme="minorHAnsi"/>
                <w:sz w:val="18"/>
                <w:szCs w:val="18"/>
                <w:lang w:val="en-US"/>
              </w:rPr>
            </w:pPr>
            <w:r w:rsidRPr="0099585D">
              <w:rPr>
                <w:rFonts w:cstheme="minorHAnsi"/>
                <w:sz w:val="18"/>
                <w:szCs w:val="18"/>
                <w:lang w:val="en-US"/>
              </w:rPr>
              <w:t xml:space="preserve">1. ESWT + hyperbaric oxygen </w:t>
            </w:r>
            <w:r w:rsidR="00DA2AFD" w:rsidRPr="0099585D">
              <w:rPr>
                <w:rFonts w:cstheme="minorHAnsi"/>
                <w:sz w:val="18"/>
                <w:szCs w:val="18"/>
                <w:lang w:val="en-US"/>
              </w:rPr>
              <w:t>therap</w:t>
            </w:r>
            <w:r w:rsidR="00DA2AFD">
              <w:rPr>
                <w:rFonts w:cstheme="minorHAnsi"/>
                <w:sz w:val="18"/>
                <w:szCs w:val="18"/>
                <w:lang w:val="en-US"/>
              </w:rPr>
              <w:t>y</w:t>
            </w:r>
            <w:r w:rsidR="00DA2AFD" w:rsidRPr="0099585D">
              <w:rPr>
                <w:rFonts w:cstheme="minorHAnsi"/>
                <w:sz w:val="18"/>
                <w:szCs w:val="18"/>
                <w:lang w:val="en-US"/>
              </w:rPr>
              <w:t xml:space="preserve"> </w:t>
            </w:r>
            <w:r w:rsidRPr="0099585D">
              <w:rPr>
                <w:rFonts w:cstheme="minorHAnsi"/>
                <w:sz w:val="18"/>
                <w:szCs w:val="18"/>
                <w:lang w:val="en-US"/>
              </w:rPr>
              <w:t>+ oral alendronate (12 mo</w:t>
            </w:r>
            <w:r w:rsidR="002D3A0E">
              <w:rPr>
                <w:rFonts w:cstheme="minorHAnsi"/>
                <w:sz w:val="18"/>
                <w:szCs w:val="18"/>
                <w:lang w:val="en-US"/>
              </w:rPr>
              <w:t>nth</w:t>
            </w:r>
            <w:r w:rsidRPr="0099585D">
              <w:rPr>
                <w:rFonts w:cstheme="minorHAnsi"/>
                <w:sz w:val="18"/>
                <w:szCs w:val="18"/>
                <w:lang w:val="en-US"/>
              </w:rPr>
              <w:t>)</w:t>
            </w:r>
          </w:p>
          <w:p w14:paraId="61EA8588" w14:textId="77777777" w:rsidR="00AB2814" w:rsidRPr="0099585D" w:rsidRDefault="00AB2814" w:rsidP="00670DCE">
            <w:pPr>
              <w:rPr>
                <w:rFonts w:cstheme="minorHAnsi"/>
                <w:sz w:val="18"/>
                <w:szCs w:val="18"/>
                <w:lang w:val="en-US"/>
              </w:rPr>
            </w:pPr>
          </w:p>
          <w:p w14:paraId="0753311F" w14:textId="7AFA6045" w:rsidR="00663147" w:rsidRPr="0099585D" w:rsidRDefault="00663147" w:rsidP="00670DCE">
            <w:pPr>
              <w:rPr>
                <w:rFonts w:cstheme="minorHAnsi"/>
                <w:sz w:val="18"/>
                <w:szCs w:val="18"/>
                <w:lang w:val="en-US"/>
              </w:rPr>
            </w:pPr>
            <w:r w:rsidRPr="0099585D">
              <w:rPr>
                <w:rFonts w:cstheme="minorHAnsi"/>
                <w:sz w:val="18"/>
                <w:szCs w:val="18"/>
                <w:lang w:val="en-US"/>
              </w:rPr>
              <w:t xml:space="preserve">2. ESWT alone (single treatment, general </w:t>
            </w:r>
            <w:proofErr w:type="spellStart"/>
            <w:r w:rsidRPr="0099585D">
              <w:rPr>
                <w:rFonts w:cstheme="minorHAnsi"/>
                <w:sz w:val="18"/>
                <w:szCs w:val="18"/>
                <w:lang w:val="en-US"/>
              </w:rPr>
              <w:t>anaesthesia</w:t>
            </w:r>
            <w:proofErr w:type="spellEnd"/>
            <w:r w:rsidRPr="0099585D">
              <w:rPr>
                <w:rFonts w:cstheme="minorHAnsi"/>
                <w:sz w:val="18"/>
                <w:szCs w:val="18"/>
                <w:lang w:val="en-US"/>
              </w:rPr>
              <w:t>, 6000 impulses, 0</w:t>
            </w:r>
            <w:r w:rsidR="00AB2814">
              <w:rPr>
                <w:rFonts w:cstheme="minorHAnsi"/>
                <w:sz w:val="18"/>
                <w:szCs w:val="18"/>
                <w:lang w:val="en-US"/>
              </w:rPr>
              <w:t>.</w:t>
            </w:r>
            <w:r w:rsidRPr="0099585D">
              <w:rPr>
                <w:rFonts w:cstheme="minorHAnsi"/>
                <w:sz w:val="18"/>
                <w:szCs w:val="18"/>
                <w:lang w:val="en-US"/>
              </w:rPr>
              <w:t xml:space="preserve">62 </w:t>
            </w:r>
            <w:proofErr w:type="spellStart"/>
            <w:r w:rsidRPr="0099585D">
              <w:rPr>
                <w:rFonts w:cstheme="minorHAnsi"/>
                <w:sz w:val="18"/>
                <w:szCs w:val="18"/>
                <w:lang w:val="en-US"/>
              </w:rPr>
              <w:t>mJ</w:t>
            </w:r>
            <w:proofErr w:type="spellEnd"/>
            <w:r w:rsidRPr="0099585D">
              <w:rPr>
                <w:rFonts w:cstheme="minorHAnsi"/>
                <w:sz w:val="18"/>
                <w:szCs w:val="18"/>
                <w:lang w:val="en-US"/>
              </w:rPr>
              <w:t>/mm²</w:t>
            </w:r>
          </w:p>
        </w:tc>
        <w:tc>
          <w:tcPr>
            <w:tcW w:w="2380" w:type="dxa"/>
            <w:gridSpan w:val="2"/>
          </w:tcPr>
          <w:p w14:paraId="1D901C39" w14:textId="77777777" w:rsidR="00663147" w:rsidRPr="0099585D" w:rsidRDefault="00663147" w:rsidP="00670DCE">
            <w:pPr>
              <w:rPr>
                <w:rFonts w:cstheme="minorHAnsi"/>
                <w:sz w:val="18"/>
                <w:szCs w:val="18"/>
                <w:lang w:val="en-US"/>
              </w:rPr>
            </w:pPr>
            <w:r w:rsidRPr="0099585D">
              <w:rPr>
                <w:rFonts w:cstheme="minorHAnsi"/>
                <w:sz w:val="18"/>
                <w:szCs w:val="18"/>
                <w:lang w:val="en-US"/>
              </w:rPr>
              <w:t>1, 3, 6, 12 months, then yearly</w:t>
            </w:r>
          </w:p>
        </w:tc>
        <w:tc>
          <w:tcPr>
            <w:tcW w:w="2380" w:type="dxa"/>
            <w:gridSpan w:val="2"/>
          </w:tcPr>
          <w:p w14:paraId="3C9785C2" w14:textId="77777777" w:rsidR="00663147" w:rsidRPr="0099585D" w:rsidRDefault="00663147" w:rsidP="00670DCE">
            <w:pPr>
              <w:rPr>
                <w:rFonts w:cstheme="minorHAnsi"/>
                <w:sz w:val="18"/>
                <w:szCs w:val="18"/>
                <w:lang w:val="en-US"/>
              </w:rPr>
            </w:pPr>
            <w:r w:rsidRPr="0099585D">
              <w:rPr>
                <w:rFonts w:cstheme="minorHAnsi"/>
                <w:sz w:val="18"/>
                <w:szCs w:val="18"/>
                <w:lang w:val="en-US"/>
              </w:rPr>
              <w:t>Osteonecrosis of the femoral head</w:t>
            </w:r>
          </w:p>
        </w:tc>
        <w:tc>
          <w:tcPr>
            <w:tcW w:w="2380" w:type="dxa"/>
            <w:gridSpan w:val="2"/>
          </w:tcPr>
          <w:p w14:paraId="1BF32F28" w14:textId="4371DD70" w:rsidR="00663147" w:rsidRPr="0099585D" w:rsidRDefault="00663147" w:rsidP="00670DCE">
            <w:pPr>
              <w:rPr>
                <w:rFonts w:cstheme="minorHAnsi"/>
                <w:sz w:val="18"/>
                <w:szCs w:val="18"/>
                <w:lang w:val="en-US"/>
              </w:rPr>
            </w:pPr>
            <w:r w:rsidRPr="0099585D">
              <w:rPr>
                <w:rFonts w:cstheme="minorHAnsi"/>
                <w:sz w:val="18"/>
                <w:szCs w:val="18"/>
                <w:lang w:val="en-US"/>
              </w:rPr>
              <w:t>No significant difference between ESWT alone and combined treatment</w:t>
            </w:r>
            <w:r w:rsidR="00EE4F09">
              <w:rPr>
                <w:rFonts w:cstheme="minorHAnsi"/>
                <w:sz w:val="18"/>
                <w:szCs w:val="18"/>
                <w:lang w:val="en-US"/>
              </w:rPr>
              <w:t>.</w:t>
            </w:r>
          </w:p>
        </w:tc>
      </w:tr>
      <w:tr w:rsidR="00663147" w:rsidRPr="003F7010" w14:paraId="0BEF7E5E" w14:textId="77777777" w:rsidTr="00591DA5">
        <w:tc>
          <w:tcPr>
            <w:tcW w:w="2379" w:type="dxa"/>
            <w:gridSpan w:val="2"/>
          </w:tcPr>
          <w:p w14:paraId="047B6CC7" w14:textId="5C839725" w:rsidR="00663147" w:rsidRPr="0099585D" w:rsidRDefault="00DA2AFD" w:rsidP="00DB6B8B">
            <w:pPr>
              <w:rPr>
                <w:rFonts w:cstheme="minorHAnsi"/>
                <w:sz w:val="18"/>
                <w:szCs w:val="18"/>
                <w:lang w:val="en-US"/>
              </w:rPr>
            </w:pPr>
            <w:proofErr w:type="spellStart"/>
            <w:r w:rsidRPr="00B64415">
              <w:rPr>
                <w:rFonts w:cstheme="minorHAnsi"/>
                <w:sz w:val="18"/>
                <w:szCs w:val="18"/>
                <w:lang w:val="en-US"/>
              </w:rPr>
              <w:t>Vulpiani</w:t>
            </w:r>
            <w:proofErr w:type="spellEnd"/>
            <w:r w:rsidRPr="00B64415">
              <w:rPr>
                <w:rFonts w:cstheme="minorHAnsi"/>
                <w:sz w:val="18"/>
                <w:szCs w:val="18"/>
                <w:lang w:val="en-US"/>
              </w:rPr>
              <w:t xml:space="preserve"> et al., 2012</w:t>
            </w:r>
            <w:r>
              <w:rPr>
                <w:rFonts w:cstheme="minorHAnsi"/>
                <w:sz w:val="18"/>
                <w:szCs w:val="18"/>
                <w:lang w:val="en-US"/>
              </w:rPr>
              <w:t xml:space="preserve"> </w:t>
            </w:r>
            <w:r w:rsidR="00663147" w:rsidRPr="0099585D">
              <w:rPr>
                <w:rFonts w:cstheme="minorHAnsi"/>
                <w:sz w:val="18"/>
                <w:szCs w:val="18"/>
                <w:lang w:val="en-US"/>
              </w:rPr>
              <w:fldChar w:fldCharType="begin" w:fldLock="1"/>
            </w:r>
            <w:r w:rsidR="003F7010">
              <w:rPr>
                <w:rFonts w:cstheme="minorHAnsi"/>
                <w:sz w:val="18"/>
                <w:szCs w:val="18"/>
                <w:lang w:val="en-US"/>
              </w:rPr>
              <w:instrText>ADDIN CSL_CITATION {"citationItems":[{"id":"ITEM-1","itemData":{"DOI":"10.1007/s00402-011-1444-9","ISSN":"09368051","abstract":"Introduction Extracorporeal shock wave therapy (ESWT) may exert beneWcial eVects in avascular necrosis of femoral head (AVNFH). Patients The current study evaluated the eVectiveness of ESWT in reducing pain and in slowing down the progression of bone damage in 36 patients with unilateral AVNFH of stage Association Research Circulation Osseous (ARCO) I, II and III. At the beginning of the study, 10 hips were classiWed as stage I, 11 as stage II and 15 as stage III. Each treatment cycle included four sessions, with 2,400 impulses each administered at 0.50 mJ/mm2, at 48-72 h intervals. Follow-up examinations were scheduled at 3, 6, 12 and then 24 months. Method Clinical assessments included assessment of pain scores, Harris Hip Scores and Roles and Maudsley score. Plain radiographs and magnetic resonances of the hip were used to evaluate the size of the lesion, the extent of collapse of subchondral bone, and degenerative changes of the hip joint. Results Patients from ARCO stage I group and stage II group achieved signiWcantly better results than patients from ARCO stage III group at all follow-up time points (p &lt; 0.005). During the follow-up period, 10 of the 15 stage III ARCO patients received an arthroplasty. ARCO stages I and II lesions were unchanged on radiographs and on magnetic resonance images. Conclusion ESWT in ARCO stages I and II may help to prevent progression of the area of avascular necrosis and manage pain. © 2011 Springer-Verlag.","author":[{"dropping-particle":"","family":"Vulpiani","given":"Maria Chiara","non-dropping-particle":"","parse-names":false,"suffix":""},{"dropping-particle":"","family":"Vetrano","given":"Mario","non-dropping-particle":"","parse-names":false,"suffix":""},{"dropping-particle":"","family":"Trischitta","given":"Donatella","non-dropping-particle":"","parse-names":false,"suffix":""},{"dropping-particle":"","family":"Scarcello","given":"Laura","non-dropping-particle":"","parse-names":false,"suffix":""},{"dropping-particle":"","family":"Chizzi","given":"Federica","non-dropping-particle":"","parse-names":false,"suffix":""},{"dropping-particle":"","family":"Argento","given":"Giuseppe","non-dropping-particle":"","parse-names":false,"suffix":""},{"dropping-particle":"","family":"Saraceni","given":"Vincenzo Maria","non-dropping-particle":"","parse-names":false,"suffix":""},{"dropping-particle":"","family":"MaVulli","given":"Nicola","non-dropping-particle":"","parse-names":false,"suffix":""},{"dropping-particle":"","family":"Ferretti","given":"Andrea","non-dropping-particle":"","parse-names":false,"suffix":""}],"container-title":"Archives of Orthopaedic and Trauma Surgery","id":"ITEM-1","issue":"4","issued":{"date-parts":[["2012","4"]]},"page":"499-508","title":"Extracorporeal shock wave therapy in early osteonecrosis of the femoral head: Prospective clinical study with long-term follow-up","type":"article-journal","volume":"132"},"uris":["http://www.mendeley.com/documents/?uuid=ea83913c-daef-34d0-8863-a639702f8219"]}],"mendeley":{"formattedCitation":"(5)","plainTextFormattedCitation":"(5)","previouslyFormattedCitation":"(5)"},"properties":{"noteIndex":0},"schema":"https://github.com/citation-style-language/schema/raw/master/csl-citation.json"}</w:instrText>
            </w:r>
            <w:r w:rsidR="00663147" w:rsidRPr="0099585D">
              <w:rPr>
                <w:rFonts w:cstheme="minorHAnsi"/>
                <w:sz w:val="18"/>
                <w:szCs w:val="18"/>
                <w:lang w:val="en-US"/>
              </w:rPr>
              <w:fldChar w:fldCharType="separate"/>
            </w:r>
            <w:r w:rsidR="00671562" w:rsidRPr="00671562">
              <w:rPr>
                <w:rFonts w:cstheme="minorHAnsi"/>
                <w:noProof/>
                <w:sz w:val="18"/>
                <w:szCs w:val="18"/>
                <w:lang w:val="en-US"/>
              </w:rPr>
              <w:t>(5)</w:t>
            </w:r>
            <w:r w:rsidR="00663147" w:rsidRPr="0099585D">
              <w:rPr>
                <w:rFonts w:cstheme="minorHAnsi"/>
                <w:sz w:val="18"/>
                <w:szCs w:val="18"/>
                <w:lang w:val="en-US"/>
              </w:rPr>
              <w:fldChar w:fldCharType="end"/>
            </w:r>
          </w:p>
        </w:tc>
        <w:tc>
          <w:tcPr>
            <w:tcW w:w="1189" w:type="dxa"/>
          </w:tcPr>
          <w:p w14:paraId="589A0BCD" w14:textId="354164DA" w:rsidR="00663147" w:rsidRPr="0099585D" w:rsidRDefault="00663147" w:rsidP="002D3A0E">
            <w:pPr>
              <w:rPr>
                <w:rFonts w:cstheme="minorHAnsi"/>
                <w:sz w:val="18"/>
                <w:szCs w:val="18"/>
                <w:lang w:val="en-US"/>
              </w:rPr>
            </w:pPr>
            <w:r w:rsidRPr="0099585D">
              <w:rPr>
                <w:rFonts w:cstheme="minorHAnsi"/>
                <w:sz w:val="18"/>
                <w:szCs w:val="18"/>
                <w:lang w:val="en-US"/>
              </w:rPr>
              <w:t>36 (</w:t>
            </w:r>
            <w:r w:rsidR="002D3A0E">
              <w:rPr>
                <w:rFonts w:cstheme="minorHAnsi"/>
                <w:sz w:val="18"/>
                <w:szCs w:val="18"/>
                <w:lang w:val="en-US"/>
              </w:rPr>
              <w:t>female = 13, male = 23</w:t>
            </w:r>
            <w:r w:rsidRPr="0099585D">
              <w:rPr>
                <w:rFonts w:cstheme="minorHAnsi"/>
                <w:sz w:val="18"/>
                <w:szCs w:val="18"/>
                <w:lang w:val="en-US"/>
              </w:rPr>
              <w:t>)</w:t>
            </w:r>
          </w:p>
        </w:tc>
        <w:tc>
          <w:tcPr>
            <w:tcW w:w="1190" w:type="dxa"/>
            <w:gridSpan w:val="2"/>
          </w:tcPr>
          <w:p w14:paraId="7E35944F" w14:textId="57FA7057" w:rsidR="00663147" w:rsidRPr="0099585D" w:rsidRDefault="00663147" w:rsidP="00DB6B8B">
            <w:pPr>
              <w:rPr>
                <w:rFonts w:cstheme="minorHAnsi"/>
                <w:sz w:val="18"/>
                <w:szCs w:val="18"/>
                <w:lang w:val="en-US"/>
              </w:rPr>
            </w:pPr>
            <w:r>
              <w:rPr>
                <w:rFonts w:cstheme="minorHAnsi"/>
                <w:sz w:val="18"/>
                <w:szCs w:val="18"/>
                <w:lang w:val="en-US"/>
              </w:rPr>
              <w:t>22</w:t>
            </w:r>
          </w:p>
        </w:tc>
        <w:tc>
          <w:tcPr>
            <w:tcW w:w="2379" w:type="dxa"/>
            <w:gridSpan w:val="2"/>
          </w:tcPr>
          <w:p w14:paraId="68878CAA" w14:textId="28C6DC55" w:rsidR="00663147" w:rsidRPr="0099585D" w:rsidRDefault="00663147" w:rsidP="00DB6B8B">
            <w:pPr>
              <w:rPr>
                <w:rFonts w:cstheme="minorHAnsi"/>
                <w:sz w:val="18"/>
                <w:szCs w:val="18"/>
                <w:lang w:val="en-US"/>
              </w:rPr>
            </w:pPr>
            <w:r w:rsidRPr="0099585D">
              <w:rPr>
                <w:rFonts w:cstheme="minorHAnsi"/>
                <w:sz w:val="18"/>
                <w:szCs w:val="18"/>
                <w:lang w:val="en-US"/>
              </w:rPr>
              <w:t>4 sessions, 2</w:t>
            </w:r>
            <w:r w:rsidR="002D3A0E">
              <w:rPr>
                <w:rFonts w:cstheme="minorHAnsi"/>
                <w:sz w:val="18"/>
                <w:szCs w:val="18"/>
                <w:lang w:val="en-US"/>
              </w:rPr>
              <w:t>.</w:t>
            </w:r>
            <w:r w:rsidRPr="0099585D">
              <w:rPr>
                <w:rFonts w:cstheme="minorHAnsi"/>
                <w:sz w:val="18"/>
                <w:szCs w:val="18"/>
                <w:lang w:val="en-US"/>
              </w:rPr>
              <w:t xml:space="preserve">400 impulses at 0.50 </w:t>
            </w:r>
            <w:proofErr w:type="spellStart"/>
            <w:r w:rsidRPr="0099585D">
              <w:rPr>
                <w:rFonts w:cstheme="minorHAnsi"/>
                <w:sz w:val="18"/>
                <w:szCs w:val="18"/>
                <w:lang w:val="en-US"/>
              </w:rPr>
              <w:t>mJ</w:t>
            </w:r>
            <w:proofErr w:type="spellEnd"/>
            <w:r w:rsidRPr="0099585D">
              <w:rPr>
                <w:rFonts w:cstheme="minorHAnsi"/>
                <w:sz w:val="18"/>
                <w:szCs w:val="18"/>
                <w:lang w:val="en-US"/>
              </w:rPr>
              <w:t>/mm², at 48</w:t>
            </w:r>
            <w:r w:rsidR="00422D48">
              <w:rPr>
                <w:rFonts w:cstheme="minorHAnsi"/>
                <w:sz w:val="18"/>
                <w:szCs w:val="18"/>
                <w:lang w:val="en-US"/>
              </w:rPr>
              <w:t xml:space="preserve"> </w:t>
            </w:r>
            <w:r w:rsidRPr="0099585D">
              <w:rPr>
                <w:rFonts w:cstheme="minorHAnsi"/>
                <w:sz w:val="18"/>
                <w:szCs w:val="18"/>
                <w:lang w:val="en-US"/>
              </w:rPr>
              <w:t>–</w:t>
            </w:r>
            <w:r w:rsidR="00422D48">
              <w:rPr>
                <w:rFonts w:cstheme="minorHAnsi"/>
                <w:sz w:val="18"/>
                <w:szCs w:val="18"/>
                <w:lang w:val="en-US"/>
              </w:rPr>
              <w:t xml:space="preserve"> </w:t>
            </w:r>
            <w:r w:rsidRPr="0099585D">
              <w:rPr>
                <w:rFonts w:cstheme="minorHAnsi"/>
                <w:sz w:val="18"/>
                <w:szCs w:val="18"/>
                <w:lang w:val="en-US"/>
              </w:rPr>
              <w:t>72 h intervals</w:t>
            </w:r>
          </w:p>
        </w:tc>
        <w:tc>
          <w:tcPr>
            <w:tcW w:w="2380" w:type="dxa"/>
            <w:gridSpan w:val="2"/>
          </w:tcPr>
          <w:p w14:paraId="332C3A3D" w14:textId="77777777" w:rsidR="00663147" w:rsidRPr="0099585D" w:rsidRDefault="00663147" w:rsidP="00DB6B8B">
            <w:pPr>
              <w:rPr>
                <w:rFonts w:cstheme="minorHAnsi"/>
                <w:sz w:val="18"/>
                <w:szCs w:val="18"/>
                <w:lang w:val="en-US"/>
              </w:rPr>
            </w:pPr>
            <w:r w:rsidRPr="0099585D">
              <w:rPr>
                <w:rFonts w:cstheme="minorHAnsi"/>
                <w:sz w:val="18"/>
                <w:szCs w:val="18"/>
                <w:lang w:val="en-US"/>
              </w:rPr>
              <w:t>3, 6, 12 and then 24 months</w:t>
            </w:r>
          </w:p>
        </w:tc>
        <w:tc>
          <w:tcPr>
            <w:tcW w:w="2380" w:type="dxa"/>
            <w:gridSpan w:val="2"/>
          </w:tcPr>
          <w:p w14:paraId="42C2FFE4" w14:textId="07FBC6F7" w:rsidR="00663147" w:rsidRPr="0099585D" w:rsidRDefault="00AC6594" w:rsidP="00DB6B8B">
            <w:pPr>
              <w:rPr>
                <w:rFonts w:cstheme="minorHAnsi"/>
                <w:sz w:val="18"/>
                <w:szCs w:val="18"/>
                <w:lang w:val="en-US"/>
              </w:rPr>
            </w:pPr>
            <w:bookmarkStart w:id="4" w:name="_Hlk36567945"/>
            <w:r>
              <w:rPr>
                <w:rFonts w:cstheme="minorHAnsi"/>
                <w:sz w:val="18"/>
                <w:szCs w:val="18"/>
                <w:lang w:val="en-US"/>
              </w:rPr>
              <w:t>A</w:t>
            </w:r>
            <w:r w:rsidR="00663147" w:rsidRPr="0099585D">
              <w:rPr>
                <w:rFonts w:cstheme="minorHAnsi"/>
                <w:sz w:val="18"/>
                <w:szCs w:val="18"/>
                <w:lang w:val="en-US"/>
              </w:rPr>
              <w:t xml:space="preserve">vascular necrosis of femoral head </w:t>
            </w:r>
            <w:bookmarkEnd w:id="4"/>
            <w:r w:rsidR="00663147" w:rsidRPr="0099585D">
              <w:rPr>
                <w:rFonts w:cstheme="minorHAnsi"/>
                <w:sz w:val="18"/>
                <w:szCs w:val="18"/>
                <w:lang w:val="en-US"/>
              </w:rPr>
              <w:t>ARCO stage I, II and III</w:t>
            </w:r>
          </w:p>
        </w:tc>
        <w:tc>
          <w:tcPr>
            <w:tcW w:w="2380" w:type="dxa"/>
            <w:gridSpan w:val="2"/>
          </w:tcPr>
          <w:p w14:paraId="4DDF9D7A" w14:textId="6FFF7A40" w:rsidR="00663147" w:rsidRPr="0099585D" w:rsidRDefault="00CC3E58" w:rsidP="00DB6B8B">
            <w:pPr>
              <w:rPr>
                <w:rFonts w:cstheme="minorHAnsi"/>
                <w:sz w:val="18"/>
                <w:szCs w:val="18"/>
                <w:lang w:val="en-US"/>
              </w:rPr>
            </w:pPr>
            <w:r>
              <w:rPr>
                <w:rFonts w:cstheme="minorHAnsi"/>
                <w:sz w:val="18"/>
                <w:szCs w:val="18"/>
                <w:lang w:val="en-US"/>
              </w:rPr>
              <w:t>HHS</w:t>
            </w:r>
          </w:p>
          <w:p w14:paraId="74C0F899" w14:textId="04240B9A" w:rsidR="00EE4F09" w:rsidRDefault="00663147" w:rsidP="00DB6B8B">
            <w:pPr>
              <w:rPr>
                <w:rFonts w:cstheme="minorHAnsi"/>
                <w:sz w:val="18"/>
                <w:szCs w:val="18"/>
                <w:lang w:val="en-US"/>
              </w:rPr>
            </w:pPr>
            <w:r w:rsidRPr="0099585D">
              <w:rPr>
                <w:rFonts w:cstheme="minorHAnsi"/>
                <w:sz w:val="18"/>
                <w:szCs w:val="18"/>
                <w:lang w:val="en-US"/>
              </w:rPr>
              <w:t>Stage I had fastest improvements,</w:t>
            </w:r>
            <w:bookmarkStart w:id="5" w:name="_Hlk38547581"/>
            <w:r w:rsidRPr="0099585D">
              <w:rPr>
                <w:rFonts w:cstheme="minorHAnsi"/>
                <w:sz w:val="18"/>
                <w:szCs w:val="18"/>
                <w:lang w:val="en-US"/>
              </w:rPr>
              <w:t xml:space="preserve"> VAS 6.7 to 2.6 at 6 mo</w:t>
            </w:r>
            <w:r w:rsidR="00422D48">
              <w:rPr>
                <w:rFonts w:cstheme="minorHAnsi"/>
                <w:sz w:val="18"/>
                <w:szCs w:val="18"/>
                <w:lang w:val="en-US"/>
              </w:rPr>
              <w:t>nth</w:t>
            </w:r>
            <w:r w:rsidR="00DA2AFD">
              <w:rPr>
                <w:rFonts w:cstheme="minorHAnsi"/>
                <w:sz w:val="18"/>
                <w:szCs w:val="18"/>
                <w:lang w:val="en-US"/>
              </w:rPr>
              <w:t>s</w:t>
            </w:r>
            <w:r w:rsidRPr="0099585D">
              <w:rPr>
                <w:rFonts w:cstheme="minorHAnsi"/>
                <w:sz w:val="18"/>
                <w:szCs w:val="18"/>
                <w:lang w:val="en-US"/>
              </w:rPr>
              <w:t>, HHS from 42.5 to 89.8 at 6 mo</w:t>
            </w:r>
            <w:bookmarkEnd w:id="5"/>
            <w:r w:rsidR="00422D48">
              <w:rPr>
                <w:rFonts w:cstheme="minorHAnsi"/>
                <w:sz w:val="18"/>
                <w:szCs w:val="18"/>
                <w:lang w:val="en-US"/>
              </w:rPr>
              <w:t>nth</w:t>
            </w:r>
            <w:r w:rsidR="00DA2AFD">
              <w:rPr>
                <w:rFonts w:cstheme="minorHAnsi"/>
                <w:sz w:val="18"/>
                <w:szCs w:val="18"/>
                <w:lang w:val="en-US"/>
              </w:rPr>
              <w:t>s</w:t>
            </w:r>
            <w:r w:rsidR="00EE4F09">
              <w:rPr>
                <w:rFonts w:cstheme="minorHAnsi"/>
                <w:sz w:val="18"/>
                <w:szCs w:val="18"/>
                <w:lang w:val="en-US"/>
              </w:rPr>
              <w:t>.</w:t>
            </w:r>
          </w:p>
          <w:p w14:paraId="75DDC2F9" w14:textId="77777777" w:rsidR="00B16566" w:rsidRPr="0099585D" w:rsidRDefault="00B16566" w:rsidP="00DB6B8B">
            <w:pPr>
              <w:rPr>
                <w:rFonts w:cstheme="minorHAnsi"/>
                <w:sz w:val="18"/>
                <w:szCs w:val="18"/>
                <w:lang w:val="en-US"/>
              </w:rPr>
            </w:pPr>
            <w:bookmarkStart w:id="6" w:name="_GoBack"/>
            <w:bookmarkEnd w:id="6"/>
          </w:p>
          <w:p w14:paraId="73653001" w14:textId="7E5CF1C0" w:rsidR="00663147" w:rsidRPr="0099585D" w:rsidRDefault="00663147" w:rsidP="00DB6B8B">
            <w:pPr>
              <w:rPr>
                <w:rFonts w:cstheme="minorHAnsi"/>
                <w:sz w:val="18"/>
                <w:szCs w:val="18"/>
                <w:lang w:val="en-US"/>
              </w:rPr>
            </w:pPr>
            <w:r w:rsidRPr="0099585D">
              <w:rPr>
                <w:rFonts w:cstheme="minorHAnsi"/>
                <w:sz w:val="18"/>
                <w:szCs w:val="18"/>
                <w:lang w:val="en-US"/>
              </w:rPr>
              <w:t>Stage III improved from VAS 7.2 to 2.6 at 24 mo</w:t>
            </w:r>
            <w:r w:rsidR="00422D48">
              <w:rPr>
                <w:rFonts w:cstheme="minorHAnsi"/>
                <w:sz w:val="18"/>
                <w:szCs w:val="18"/>
                <w:lang w:val="en-US"/>
              </w:rPr>
              <w:t>nth</w:t>
            </w:r>
            <w:r w:rsidR="00DA2AFD">
              <w:rPr>
                <w:rFonts w:cstheme="minorHAnsi"/>
                <w:sz w:val="18"/>
                <w:szCs w:val="18"/>
                <w:lang w:val="en-US"/>
              </w:rPr>
              <w:t>s</w:t>
            </w:r>
            <w:r w:rsidRPr="0099585D">
              <w:rPr>
                <w:rFonts w:cstheme="minorHAnsi"/>
                <w:sz w:val="18"/>
                <w:szCs w:val="18"/>
                <w:lang w:val="en-US"/>
              </w:rPr>
              <w:t>, but 10 converted to THA</w:t>
            </w:r>
          </w:p>
        </w:tc>
      </w:tr>
      <w:tr w:rsidR="00663147" w:rsidRPr="003F7010" w14:paraId="5C9C8FB9" w14:textId="77777777" w:rsidTr="00591DA5">
        <w:tc>
          <w:tcPr>
            <w:tcW w:w="2379" w:type="dxa"/>
            <w:gridSpan w:val="2"/>
          </w:tcPr>
          <w:p w14:paraId="5575F416" w14:textId="307B68FA" w:rsidR="00663147" w:rsidRPr="0099585D" w:rsidRDefault="00DA2AFD" w:rsidP="00670DCE">
            <w:pPr>
              <w:rPr>
                <w:rFonts w:cstheme="minorHAnsi"/>
                <w:sz w:val="18"/>
                <w:szCs w:val="18"/>
                <w:lang w:val="en-US"/>
              </w:rPr>
            </w:pPr>
            <w:r w:rsidRPr="00B64415">
              <w:rPr>
                <w:rFonts w:cstheme="minorHAnsi"/>
                <w:sz w:val="18"/>
                <w:szCs w:val="18"/>
                <w:lang w:val="en-US"/>
              </w:rPr>
              <w:t>Wang et al., 2008</w:t>
            </w:r>
            <w:r>
              <w:rPr>
                <w:rFonts w:cstheme="minorHAnsi"/>
                <w:sz w:val="18"/>
                <w:szCs w:val="18"/>
                <w:lang w:val="en-US"/>
              </w:rPr>
              <w:t xml:space="preserve"> </w:t>
            </w:r>
            <w:r w:rsidR="00663147" w:rsidRPr="0099585D">
              <w:rPr>
                <w:rFonts w:cstheme="minorHAnsi"/>
                <w:sz w:val="18"/>
                <w:szCs w:val="18"/>
                <w:lang w:val="en-US"/>
              </w:rPr>
              <w:fldChar w:fldCharType="begin" w:fldLock="1"/>
            </w:r>
            <w:r w:rsidR="003F7010">
              <w:rPr>
                <w:rFonts w:cstheme="minorHAnsi"/>
                <w:sz w:val="18"/>
                <w:szCs w:val="18"/>
                <w:lang w:val="en-US"/>
              </w:rPr>
              <w:instrText>ADDIN CSL_CITATION {"citationItems":[{"id":"ITEM-1","itemData":{"DOI":"10.1007/s00402-007-0530-5","ISSN":"0936-8051","PMID":"18060419","abstract":"BACKGROUND AND PURPOSE Extracorporeal shockwave therapy (ESWT) and alendronate are reported effective in early osteonecrosis of the femoral head (ONFH). We hypothesized that joint effects of ESWT and alendronate may produce superior results. This prospective study compared the results of ESWT and alendronate with that of ESWT without alendronate in early ONFH. PATIENTS AND METHODS Forty-eight patients with 60 hips were randomly divided into tow groups. There were 25 patients with 30 hips in group A and 23 patients with 30 hips in group B. Both groups showed similar demographic characteristics. All patients were treated with 6,000 impulses of ESWT at 28 KV (equivalent to 0.62 mJ/mm(2)) to the affected hip as a single session. Patients in group B also received alendronate 70 mg per week for 1 year, whereas patients in group A did not. The evaluations included clinical assessment, radiograph and MR image of the affected hip. Both groups were compared statistically using paired t, Mann-Whitney and Chi square tests with statistical significance at P &lt; 0.05. The primary end point is the need for total hip arthroplasty (THA). The secondary end point is the improvement in pain and function of the hip. The third end point is the progression or regression of the lesion on image study. RESULTS The overall clinical outcomes were improved in 83%, unchanged in 7% and worsened in 10% for group A; and improved in 77%, unchanged in 13% and worsened in 10% for group B. THA was performed in 10% of group A and 10% of group B (P = 1.000). Significant improvements in pain and function of the hip were noted in both groups (P &lt; 0.001), however, the differences between the two groups were not significant (P = 0.400, 0.313). On MR images, the lesions showed progression in 10%, regression in 47% and unchanged in 43% in group A, and progression in 7%, regression in 53% and unchanged in 40% in group B (P = 0.830). CONCLUSION ESWT and alendronate produced comparable result as compared with ESWT without alendronate in early ONFH. It appears that ESWT is effective with or without the concurrent use of alendronate. The joint effects of alendronate over ESWT in early ONFH are not realized in short-term.","author":[{"dropping-particle":"","family":"Wang","given":"Ching-Jen","non-dropping-particle":"","parse-names":false,"suffix":""},{"dropping-particle":"","family":"Wang","given":"Feng-Sheng","non-dropping-particle":"","parse-names":false,"suffix":""},{"dropping-particle":"","family":"Yang","given":"Kuender D","non-dropping-particle":"","parse-names":false,"suffix":""},{"dropping-particle":"","family":"Huang","given":"Chung-Cheng","non-dropping-particle":"","parse-names":false,"suffix":""},{"dropping-particle":"","family":"Lee","given":"Mel Shiuann-Sheng","non-dropping-particle":"","parse-names":false,"suffix":""},{"dropping-particle":"","family":"Chan","given":"Yi-Sheng","non-dropping-particle":"","parse-names":false,"suffix":""},{"dropping-particle":"","family":"Wang","given":"Jun-Wen","non-dropping-particle":"","parse-names":false,"suffix":""},{"dropping-particle":"","family":"Ko","given":"Jih-Yang","non-dropping-particle":"","parse-names":false,"suffix":""}],"container-title":"Archives of orthopaedic and trauma surgery","id":"ITEM-1","issue":"9","issued":{"date-parts":[["2008","9"]]},"page":"901-8","title":"Treatment of osteonecrosis of the hip: comparison of extracorporeal shockwave with shockwave and alendronate.","type":"article-journal","volume":"128"},"uris":["http://www.mendeley.com/documents/?uuid=ee4f722f-7cef-3daa-ab71-dadb77997cfa"]}],"mendeley":{"formattedCitation":"(6)","plainTextFormattedCitation":"(6)","previouslyFormattedCitation":"(6)"},"properties":{"noteIndex":0},"schema":"https://github.com/citation-style-language/schema/raw/master/csl-citation.json"}</w:instrText>
            </w:r>
            <w:r w:rsidR="00663147" w:rsidRPr="0099585D">
              <w:rPr>
                <w:rFonts w:cstheme="minorHAnsi"/>
                <w:sz w:val="18"/>
                <w:szCs w:val="18"/>
                <w:lang w:val="en-US"/>
              </w:rPr>
              <w:fldChar w:fldCharType="separate"/>
            </w:r>
            <w:r w:rsidR="00671562" w:rsidRPr="00671562">
              <w:rPr>
                <w:rFonts w:cstheme="minorHAnsi"/>
                <w:noProof/>
                <w:sz w:val="18"/>
                <w:szCs w:val="18"/>
                <w:lang w:val="en-US"/>
              </w:rPr>
              <w:t>(6)</w:t>
            </w:r>
            <w:r w:rsidR="00663147" w:rsidRPr="0099585D">
              <w:rPr>
                <w:rFonts w:cstheme="minorHAnsi"/>
                <w:sz w:val="18"/>
                <w:szCs w:val="18"/>
                <w:lang w:val="en-US"/>
              </w:rPr>
              <w:fldChar w:fldCharType="end"/>
            </w:r>
          </w:p>
        </w:tc>
        <w:tc>
          <w:tcPr>
            <w:tcW w:w="1189" w:type="dxa"/>
          </w:tcPr>
          <w:p w14:paraId="3A415269" w14:textId="2A70D3B9" w:rsidR="00663147" w:rsidRPr="0099585D" w:rsidRDefault="00663147" w:rsidP="00670DCE">
            <w:pPr>
              <w:rPr>
                <w:rFonts w:cstheme="minorHAnsi"/>
                <w:sz w:val="18"/>
                <w:szCs w:val="18"/>
                <w:lang w:val="en-US"/>
              </w:rPr>
            </w:pPr>
            <w:r w:rsidRPr="0099585D">
              <w:rPr>
                <w:rFonts w:cstheme="minorHAnsi"/>
                <w:sz w:val="18"/>
                <w:szCs w:val="18"/>
                <w:lang w:val="en-US"/>
              </w:rPr>
              <w:t>48 (</w:t>
            </w:r>
            <w:r w:rsidR="002D3A0E">
              <w:rPr>
                <w:rFonts w:cstheme="minorHAnsi"/>
                <w:sz w:val="18"/>
                <w:szCs w:val="18"/>
                <w:lang w:val="en-US"/>
              </w:rPr>
              <w:t>female = 15, male = 33</w:t>
            </w:r>
            <w:r w:rsidRPr="0099585D">
              <w:rPr>
                <w:rFonts w:cstheme="minorHAnsi"/>
                <w:sz w:val="18"/>
                <w:szCs w:val="18"/>
                <w:lang w:val="en-US"/>
              </w:rPr>
              <w:t>)</w:t>
            </w:r>
          </w:p>
        </w:tc>
        <w:tc>
          <w:tcPr>
            <w:tcW w:w="1190" w:type="dxa"/>
            <w:gridSpan w:val="2"/>
          </w:tcPr>
          <w:p w14:paraId="1128F7F7" w14:textId="5252DC0D" w:rsidR="00663147" w:rsidRPr="0099585D" w:rsidRDefault="00663147" w:rsidP="00670DCE">
            <w:pPr>
              <w:rPr>
                <w:rFonts w:cstheme="minorHAnsi"/>
                <w:sz w:val="18"/>
                <w:szCs w:val="18"/>
                <w:lang w:val="en-US"/>
              </w:rPr>
            </w:pPr>
            <w:r>
              <w:rPr>
                <w:rFonts w:cstheme="minorHAnsi"/>
                <w:sz w:val="18"/>
                <w:szCs w:val="18"/>
                <w:lang w:val="en-US"/>
              </w:rPr>
              <w:t>20</w:t>
            </w:r>
          </w:p>
        </w:tc>
        <w:tc>
          <w:tcPr>
            <w:tcW w:w="2379" w:type="dxa"/>
            <w:gridSpan w:val="2"/>
          </w:tcPr>
          <w:p w14:paraId="6BBD8995" w14:textId="3C6BD4D3" w:rsidR="00663147" w:rsidRDefault="00663147" w:rsidP="00670DCE">
            <w:pPr>
              <w:rPr>
                <w:rFonts w:cstheme="minorHAnsi"/>
                <w:sz w:val="18"/>
                <w:szCs w:val="18"/>
                <w:lang w:val="en-US"/>
              </w:rPr>
            </w:pPr>
            <w:r w:rsidRPr="0099585D">
              <w:rPr>
                <w:rFonts w:cstheme="minorHAnsi"/>
                <w:sz w:val="18"/>
                <w:szCs w:val="18"/>
                <w:lang w:val="en-US"/>
              </w:rPr>
              <w:t xml:space="preserve">One session of 6,000 impulses of ESWT at 0.62 </w:t>
            </w:r>
            <w:proofErr w:type="spellStart"/>
            <w:r w:rsidRPr="0099585D">
              <w:rPr>
                <w:rFonts w:cstheme="minorHAnsi"/>
                <w:sz w:val="18"/>
                <w:szCs w:val="18"/>
                <w:lang w:val="en-US"/>
              </w:rPr>
              <w:t>mJ</w:t>
            </w:r>
            <w:proofErr w:type="spellEnd"/>
            <w:r w:rsidRPr="0099585D">
              <w:rPr>
                <w:rFonts w:cstheme="minorHAnsi"/>
                <w:sz w:val="18"/>
                <w:szCs w:val="18"/>
                <w:lang w:val="en-US"/>
              </w:rPr>
              <w:t>/mm²</w:t>
            </w:r>
          </w:p>
          <w:p w14:paraId="0FD069E0" w14:textId="77777777" w:rsidR="00AB2814" w:rsidRPr="0099585D" w:rsidRDefault="00AB2814" w:rsidP="00670DCE">
            <w:pPr>
              <w:rPr>
                <w:rFonts w:cstheme="minorHAnsi"/>
                <w:sz w:val="18"/>
                <w:szCs w:val="18"/>
                <w:lang w:val="en-US"/>
              </w:rPr>
            </w:pPr>
          </w:p>
          <w:p w14:paraId="61540493" w14:textId="0533B905" w:rsidR="00663147" w:rsidRDefault="00663147" w:rsidP="00670DCE">
            <w:pPr>
              <w:rPr>
                <w:rFonts w:cstheme="minorHAnsi"/>
                <w:sz w:val="18"/>
                <w:szCs w:val="18"/>
                <w:lang w:val="en-US"/>
              </w:rPr>
            </w:pPr>
            <w:r w:rsidRPr="0099585D">
              <w:rPr>
                <w:rFonts w:cstheme="minorHAnsi"/>
                <w:sz w:val="18"/>
                <w:szCs w:val="18"/>
                <w:lang w:val="en-US"/>
              </w:rPr>
              <w:t>1. ESWT only</w:t>
            </w:r>
          </w:p>
          <w:p w14:paraId="2C4DB6D5" w14:textId="77777777" w:rsidR="00AB2814" w:rsidRPr="0099585D" w:rsidRDefault="00AB2814" w:rsidP="00670DCE">
            <w:pPr>
              <w:rPr>
                <w:rFonts w:cstheme="minorHAnsi"/>
                <w:sz w:val="18"/>
                <w:szCs w:val="18"/>
                <w:lang w:val="en-US"/>
              </w:rPr>
            </w:pPr>
          </w:p>
          <w:p w14:paraId="6F406785" w14:textId="07EF8793" w:rsidR="00663147" w:rsidRPr="0099585D" w:rsidRDefault="00663147" w:rsidP="00670DCE">
            <w:pPr>
              <w:rPr>
                <w:rFonts w:cstheme="minorHAnsi"/>
                <w:sz w:val="18"/>
                <w:szCs w:val="18"/>
                <w:lang w:val="en-US"/>
              </w:rPr>
            </w:pPr>
            <w:r w:rsidRPr="0099585D">
              <w:rPr>
                <w:rFonts w:cstheme="minorHAnsi"/>
                <w:sz w:val="18"/>
                <w:szCs w:val="18"/>
                <w:lang w:val="en-US"/>
              </w:rPr>
              <w:t xml:space="preserve">2. EWST + </w:t>
            </w:r>
            <w:r w:rsidR="00DA2AFD">
              <w:rPr>
                <w:rFonts w:cstheme="minorHAnsi"/>
                <w:sz w:val="18"/>
                <w:szCs w:val="18"/>
                <w:lang w:val="en-US"/>
              </w:rPr>
              <w:t>a</w:t>
            </w:r>
            <w:r w:rsidRPr="0099585D">
              <w:rPr>
                <w:rFonts w:cstheme="minorHAnsi"/>
                <w:sz w:val="18"/>
                <w:szCs w:val="18"/>
                <w:lang w:val="en-US"/>
              </w:rPr>
              <w:t>lendronate 70 mg once weekly for 1</w:t>
            </w:r>
            <w:r w:rsidR="00CC3E58">
              <w:rPr>
                <w:rFonts w:cstheme="minorHAnsi"/>
                <w:sz w:val="18"/>
                <w:szCs w:val="18"/>
                <w:lang w:val="en-US"/>
              </w:rPr>
              <w:t xml:space="preserve"> year</w:t>
            </w:r>
          </w:p>
        </w:tc>
        <w:tc>
          <w:tcPr>
            <w:tcW w:w="2380" w:type="dxa"/>
            <w:gridSpan w:val="2"/>
          </w:tcPr>
          <w:p w14:paraId="14D05DA5" w14:textId="77777777" w:rsidR="00663147" w:rsidRPr="0099585D" w:rsidRDefault="00663147" w:rsidP="00670DCE">
            <w:pPr>
              <w:rPr>
                <w:rFonts w:cstheme="minorHAnsi"/>
                <w:sz w:val="18"/>
                <w:szCs w:val="18"/>
                <w:lang w:val="en-US"/>
              </w:rPr>
            </w:pPr>
            <w:r w:rsidRPr="0099585D">
              <w:rPr>
                <w:rFonts w:cstheme="minorHAnsi"/>
                <w:sz w:val="18"/>
                <w:szCs w:val="18"/>
                <w:lang w:val="en-US"/>
              </w:rPr>
              <w:t>1, 3, 6 and 12 months, then once a year</w:t>
            </w:r>
          </w:p>
        </w:tc>
        <w:tc>
          <w:tcPr>
            <w:tcW w:w="2380" w:type="dxa"/>
            <w:gridSpan w:val="2"/>
          </w:tcPr>
          <w:p w14:paraId="18A52E07" w14:textId="77777777" w:rsidR="00663147" w:rsidRPr="0099585D" w:rsidRDefault="00663147" w:rsidP="00670DCE">
            <w:pPr>
              <w:rPr>
                <w:rFonts w:cstheme="minorHAnsi"/>
                <w:sz w:val="18"/>
                <w:szCs w:val="18"/>
                <w:lang w:val="en-US"/>
              </w:rPr>
            </w:pPr>
            <w:r w:rsidRPr="0099585D">
              <w:rPr>
                <w:rFonts w:cstheme="minorHAnsi"/>
                <w:sz w:val="18"/>
                <w:szCs w:val="18"/>
                <w:lang w:val="en-US"/>
              </w:rPr>
              <w:t>Osteonecrosis of the Femoral Head (ARCO Stage I, II, and III)</w:t>
            </w:r>
          </w:p>
        </w:tc>
        <w:tc>
          <w:tcPr>
            <w:tcW w:w="2380" w:type="dxa"/>
            <w:gridSpan w:val="2"/>
          </w:tcPr>
          <w:p w14:paraId="6BB90684" w14:textId="0B30B433" w:rsidR="00EE4F09" w:rsidRDefault="00663147" w:rsidP="00670DCE">
            <w:pPr>
              <w:rPr>
                <w:rFonts w:cstheme="minorHAnsi"/>
                <w:sz w:val="18"/>
                <w:szCs w:val="18"/>
                <w:lang w:val="en-US"/>
              </w:rPr>
            </w:pPr>
            <w:r w:rsidRPr="0099585D">
              <w:rPr>
                <w:rFonts w:cstheme="minorHAnsi"/>
                <w:sz w:val="18"/>
                <w:szCs w:val="18"/>
                <w:lang w:val="en-US"/>
              </w:rPr>
              <w:t xml:space="preserve">significant improvements in pain and </w:t>
            </w:r>
            <w:r w:rsidR="001120D3">
              <w:rPr>
                <w:rFonts w:cstheme="minorHAnsi"/>
                <w:sz w:val="18"/>
                <w:szCs w:val="18"/>
                <w:lang w:val="en-US"/>
              </w:rPr>
              <w:t>HHS</w:t>
            </w:r>
            <w:r w:rsidR="00EE4F09">
              <w:rPr>
                <w:rFonts w:cstheme="minorHAnsi"/>
                <w:sz w:val="18"/>
                <w:szCs w:val="18"/>
                <w:lang w:val="en-US"/>
              </w:rPr>
              <w:t>.</w:t>
            </w:r>
          </w:p>
          <w:p w14:paraId="41766CF7" w14:textId="3C92ACC9" w:rsidR="00EE4F09" w:rsidRDefault="00EE4F09" w:rsidP="00670DCE">
            <w:pPr>
              <w:rPr>
                <w:rFonts w:cstheme="minorHAnsi"/>
                <w:sz w:val="18"/>
                <w:szCs w:val="18"/>
                <w:lang w:val="en-US"/>
              </w:rPr>
            </w:pPr>
            <w:r>
              <w:rPr>
                <w:rFonts w:cstheme="minorHAnsi"/>
                <w:sz w:val="18"/>
                <w:szCs w:val="18"/>
                <w:lang w:val="en-US"/>
              </w:rPr>
              <w:t>No</w:t>
            </w:r>
            <w:r w:rsidR="00663147" w:rsidRPr="0099585D">
              <w:rPr>
                <w:rFonts w:cstheme="minorHAnsi"/>
                <w:sz w:val="18"/>
                <w:szCs w:val="18"/>
                <w:lang w:val="en-US"/>
              </w:rPr>
              <w:t xml:space="preserve"> significant difference between groups</w:t>
            </w:r>
            <w:r>
              <w:rPr>
                <w:rFonts w:cstheme="minorHAnsi"/>
                <w:sz w:val="18"/>
                <w:szCs w:val="18"/>
                <w:lang w:val="en-US"/>
              </w:rPr>
              <w:t>.</w:t>
            </w:r>
          </w:p>
          <w:p w14:paraId="61FB6379" w14:textId="77777777" w:rsidR="00B16566" w:rsidRPr="0099585D" w:rsidRDefault="00B16566" w:rsidP="00670DCE">
            <w:pPr>
              <w:rPr>
                <w:rFonts w:cstheme="minorHAnsi"/>
                <w:sz w:val="18"/>
                <w:szCs w:val="18"/>
                <w:lang w:val="en-US"/>
              </w:rPr>
            </w:pPr>
          </w:p>
          <w:p w14:paraId="1ABFF222" w14:textId="6F78C6F8" w:rsidR="00663147" w:rsidRPr="0099585D" w:rsidRDefault="00663147" w:rsidP="00670DCE">
            <w:pPr>
              <w:rPr>
                <w:rFonts w:cstheme="minorHAnsi"/>
                <w:sz w:val="18"/>
                <w:szCs w:val="18"/>
                <w:lang w:val="en-US"/>
              </w:rPr>
            </w:pPr>
            <w:r w:rsidRPr="0099585D">
              <w:rPr>
                <w:rFonts w:cstheme="minorHAnsi"/>
                <w:sz w:val="18"/>
                <w:szCs w:val="18"/>
                <w:lang w:val="en-US"/>
              </w:rPr>
              <w:t>THA in 10</w:t>
            </w:r>
            <w:r w:rsidR="00CC21FE">
              <w:rPr>
                <w:rFonts w:cstheme="minorHAnsi"/>
                <w:sz w:val="18"/>
                <w:szCs w:val="18"/>
                <w:lang w:val="en-US"/>
              </w:rPr>
              <w:t xml:space="preserve"> </w:t>
            </w:r>
            <w:r w:rsidRPr="0099585D">
              <w:rPr>
                <w:rFonts w:cstheme="minorHAnsi"/>
                <w:sz w:val="18"/>
                <w:szCs w:val="18"/>
                <w:lang w:val="en-US"/>
              </w:rPr>
              <w:t>% of both groups</w:t>
            </w:r>
          </w:p>
          <w:p w14:paraId="50B8CCFB" w14:textId="0775F875" w:rsidR="00663147" w:rsidRPr="0099585D" w:rsidRDefault="00663147" w:rsidP="00670DCE">
            <w:pPr>
              <w:rPr>
                <w:rFonts w:cstheme="minorHAnsi"/>
                <w:sz w:val="18"/>
                <w:szCs w:val="18"/>
                <w:lang w:val="en-US"/>
              </w:rPr>
            </w:pPr>
            <w:r w:rsidRPr="0099585D">
              <w:rPr>
                <w:rFonts w:cstheme="minorHAnsi"/>
                <w:sz w:val="18"/>
                <w:szCs w:val="18"/>
                <w:lang w:val="en-US"/>
              </w:rPr>
              <w:t xml:space="preserve">MRI showed significant reduction in BME after </w:t>
            </w:r>
            <w:r w:rsidRPr="0099585D">
              <w:rPr>
                <w:rFonts w:cstheme="minorHAnsi"/>
                <w:sz w:val="18"/>
                <w:szCs w:val="18"/>
                <w:lang w:val="en-US"/>
              </w:rPr>
              <w:lastRenderedPageBreak/>
              <w:t>treatment, no difference between groups</w:t>
            </w:r>
            <w:r w:rsidR="00CC21FE">
              <w:rPr>
                <w:rFonts w:cstheme="minorHAnsi"/>
                <w:sz w:val="18"/>
                <w:szCs w:val="18"/>
                <w:lang w:val="en-US"/>
              </w:rPr>
              <w:t>.</w:t>
            </w:r>
          </w:p>
        </w:tc>
      </w:tr>
    </w:tbl>
    <w:p w14:paraId="625D177F" w14:textId="2C813D72" w:rsidR="00AB7660" w:rsidRPr="00B16566" w:rsidRDefault="001120D3">
      <w:pPr>
        <w:rPr>
          <w:lang w:val="en-US"/>
        </w:rPr>
      </w:pPr>
      <w:r w:rsidRPr="00B16566">
        <w:rPr>
          <w:rFonts w:asciiTheme="majorHAnsi" w:eastAsiaTheme="majorEastAsia" w:hAnsiTheme="majorHAnsi" w:cstheme="majorBidi"/>
          <w:sz w:val="18"/>
          <w:szCs w:val="18"/>
          <w:lang w:val="en-US"/>
        </w:rPr>
        <w:lastRenderedPageBreak/>
        <w:t>BME</w:t>
      </w:r>
      <w:r w:rsidR="00AB7660" w:rsidRPr="00B16566">
        <w:rPr>
          <w:sz w:val="18"/>
          <w:szCs w:val="18"/>
          <w:lang w:val="en-US"/>
        </w:rPr>
        <w:t>:</w:t>
      </w:r>
      <w:r w:rsidRPr="00B16566">
        <w:rPr>
          <w:rFonts w:asciiTheme="majorHAnsi" w:eastAsiaTheme="majorEastAsia" w:hAnsiTheme="majorHAnsi" w:cstheme="majorBidi"/>
          <w:sz w:val="18"/>
          <w:szCs w:val="18"/>
          <w:lang w:val="en-US"/>
        </w:rPr>
        <w:t xml:space="preserve"> Bone marrow edema; </w:t>
      </w:r>
      <w:r w:rsidR="00CC3E58" w:rsidRPr="00B16566">
        <w:rPr>
          <w:rFonts w:asciiTheme="majorHAnsi" w:eastAsiaTheme="majorEastAsia" w:hAnsiTheme="majorHAnsi" w:cstheme="majorBidi"/>
          <w:sz w:val="18"/>
          <w:szCs w:val="18"/>
          <w:lang w:val="en-US"/>
        </w:rPr>
        <w:t>ESWT</w:t>
      </w:r>
      <w:r w:rsidR="00AB7660" w:rsidRPr="00B16566">
        <w:rPr>
          <w:sz w:val="18"/>
          <w:szCs w:val="18"/>
          <w:lang w:val="en-US"/>
        </w:rPr>
        <w:t>:</w:t>
      </w:r>
      <w:r w:rsidR="00CC3E58" w:rsidRPr="00B16566">
        <w:rPr>
          <w:rFonts w:asciiTheme="majorHAnsi" w:eastAsiaTheme="majorEastAsia" w:hAnsiTheme="majorHAnsi" w:cstheme="majorBidi"/>
          <w:sz w:val="18"/>
          <w:szCs w:val="18"/>
          <w:lang w:val="en-US"/>
        </w:rPr>
        <w:t xml:space="preserve"> Extracorpor</w:t>
      </w:r>
      <w:r w:rsidR="00AB7660" w:rsidRPr="00B16566">
        <w:rPr>
          <w:sz w:val="18"/>
          <w:szCs w:val="18"/>
          <w:lang w:val="en-US"/>
        </w:rPr>
        <w:t>e</w:t>
      </w:r>
      <w:r w:rsidR="00CC3E58" w:rsidRPr="00B16566">
        <w:rPr>
          <w:rFonts w:asciiTheme="majorHAnsi" w:eastAsiaTheme="majorEastAsia" w:hAnsiTheme="majorHAnsi" w:cstheme="majorBidi"/>
          <w:sz w:val="18"/>
          <w:szCs w:val="18"/>
          <w:lang w:val="en-US"/>
        </w:rPr>
        <w:t xml:space="preserve">al shock wave therapy; </w:t>
      </w:r>
      <w:r w:rsidRPr="00B16566">
        <w:rPr>
          <w:rFonts w:asciiTheme="majorHAnsi" w:eastAsiaTheme="majorEastAsia" w:hAnsiTheme="majorHAnsi" w:cstheme="majorBidi"/>
          <w:sz w:val="18"/>
          <w:szCs w:val="18"/>
          <w:lang w:val="en-US"/>
        </w:rPr>
        <w:t>HHS</w:t>
      </w:r>
      <w:r w:rsidR="00AB7660" w:rsidRPr="00B16566">
        <w:rPr>
          <w:sz w:val="18"/>
          <w:szCs w:val="18"/>
          <w:lang w:val="en-US"/>
        </w:rPr>
        <w:t>:</w:t>
      </w:r>
      <w:r w:rsidRPr="00B16566">
        <w:rPr>
          <w:rFonts w:asciiTheme="majorHAnsi" w:eastAsiaTheme="majorEastAsia" w:hAnsiTheme="majorHAnsi" w:cstheme="majorBidi"/>
          <w:sz w:val="18"/>
          <w:szCs w:val="18"/>
          <w:lang w:val="en-US"/>
        </w:rPr>
        <w:t xml:space="preserve"> Harris Hip score; MRI: Magnetic resonance imaging; </w:t>
      </w:r>
      <w:r w:rsidR="00312AB4" w:rsidRPr="00B16566">
        <w:rPr>
          <w:rFonts w:asciiTheme="majorHAnsi" w:eastAsiaTheme="majorEastAsia" w:hAnsiTheme="majorHAnsi" w:cstheme="majorBidi"/>
          <w:sz w:val="18"/>
          <w:szCs w:val="18"/>
          <w:lang w:val="en-US"/>
        </w:rPr>
        <w:t>THA</w:t>
      </w:r>
      <w:r w:rsidR="00AB7660" w:rsidRPr="00B16566">
        <w:rPr>
          <w:sz w:val="18"/>
          <w:szCs w:val="18"/>
          <w:lang w:val="en-US"/>
        </w:rPr>
        <w:t>:</w:t>
      </w:r>
      <w:r w:rsidR="00312AB4" w:rsidRPr="00B16566">
        <w:rPr>
          <w:rFonts w:asciiTheme="majorHAnsi" w:eastAsiaTheme="majorEastAsia" w:hAnsiTheme="majorHAnsi" w:cstheme="majorBidi"/>
          <w:sz w:val="18"/>
          <w:szCs w:val="18"/>
          <w:lang w:val="en-US"/>
        </w:rPr>
        <w:t xml:space="preserve"> total hip arthroplasty</w:t>
      </w:r>
      <w:r w:rsidR="00AB7660" w:rsidRPr="00B16566">
        <w:rPr>
          <w:sz w:val="18"/>
          <w:szCs w:val="18"/>
          <w:lang w:val="en-US"/>
        </w:rPr>
        <w:t>; ARCO: Association Research Circulation Osseous</w:t>
      </w:r>
    </w:p>
    <w:p w14:paraId="5B8AC158" w14:textId="751EFC14" w:rsidR="00663147" w:rsidRPr="00663147" w:rsidRDefault="00663147" w:rsidP="00663147">
      <w:pPr>
        <w:pStyle w:val="berschrift1"/>
        <w:rPr>
          <w:lang w:val="en-US"/>
        </w:rPr>
      </w:pPr>
    </w:p>
    <w:p w14:paraId="79C514BB" w14:textId="40B977E9" w:rsidR="00CC3E58" w:rsidRPr="00EF2256" w:rsidRDefault="00CC3E58" w:rsidP="00EF2256">
      <w:pPr>
        <w:pStyle w:val="Beschriftung"/>
        <w:keepNext/>
        <w:rPr>
          <w:lang w:val="en-US"/>
        </w:rPr>
      </w:pPr>
      <w:r w:rsidRPr="00EF2256">
        <w:rPr>
          <w:lang w:val="en-US"/>
        </w:rPr>
        <w:t xml:space="preserve">Table </w:t>
      </w:r>
      <w:r>
        <w:fldChar w:fldCharType="begin"/>
      </w:r>
      <w:r w:rsidRPr="00EF2256">
        <w:rPr>
          <w:lang w:val="en-US"/>
        </w:rPr>
        <w:instrText xml:space="preserve"> SEQ Tabelle \* ARABIC </w:instrText>
      </w:r>
      <w:r>
        <w:fldChar w:fldCharType="separate"/>
      </w:r>
      <w:r w:rsidRPr="00EF2256">
        <w:rPr>
          <w:noProof/>
          <w:lang w:val="en-US"/>
        </w:rPr>
        <w:t>3</w:t>
      </w:r>
      <w:r>
        <w:fldChar w:fldCharType="end"/>
      </w:r>
      <w:r w:rsidR="00DA2AFD" w:rsidRPr="00EF2256">
        <w:rPr>
          <w:lang w:val="en-US"/>
        </w:rPr>
        <w:t>:</w:t>
      </w:r>
      <w:r w:rsidR="005C09CD" w:rsidRPr="00EF2256">
        <w:rPr>
          <w:lang w:val="en-US"/>
        </w:rPr>
        <w:t xml:space="preserve"> Overview and risk of b</w:t>
      </w:r>
      <w:r w:rsidRPr="00EF2256">
        <w:rPr>
          <w:lang w:val="en-US"/>
        </w:rPr>
        <w:t>ias asses</w:t>
      </w:r>
      <w:r w:rsidR="00DA2AFD">
        <w:rPr>
          <w:lang w:val="en-US"/>
        </w:rPr>
        <w:t>s</w:t>
      </w:r>
      <w:r w:rsidRPr="00EF2256">
        <w:rPr>
          <w:lang w:val="en-US"/>
        </w:rPr>
        <w:t>ment of included retrospective studies.</w:t>
      </w:r>
    </w:p>
    <w:tbl>
      <w:tblPr>
        <w:tblStyle w:val="Tabellenraster"/>
        <w:tblW w:w="0" w:type="auto"/>
        <w:tblLook w:val="04A0" w:firstRow="1" w:lastRow="0" w:firstColumn="1" w:lastColumn="0" w:noHBand="0" w:noVBand="1"/>
      </w:tblPr>
      <w:tblGrid>
        <w:gridCol w:w="2372"/>
        <w:gridCol w:w="1225"/>
        <w:gridCol w:w="1187"/>
        <w:gridCol w:w="2373"/>
        <w:gridCol w:w="2372"/>
        <w:gridCol w:w="2374"/>
        <w:gridCol w:w="2374"/>
      </w:tblGrid>
      <w:tr w:rsidR="00663147" w:rsidRPr="003F7010" w14:paraId="0B4968B1" w14:textId="77777777" w:rsidTr="001962EC">
        <w:tc>
          <w:tcPr>
            <w:tcW w:w="2372" w:type="dxa"/>
          </w:tcPr>
          <w:p w14:paraId="1A0EC593" w14:textId="6C3B9DF2" w:rsidR="00663147" w:rsidRPr="001962EC" w:rsidRDefault="00C2664D" w:rsidP="00C64642">
            <w:pPr>
              <w:rPr>
                <w:rFonts w:cstheme="minorHAnsi"/>
                <w:sz w:val="18"/>
                <w:szCs w:val="18"/>
                <w:lang w:val="en-US"/>
              </w:rPr>
            </w:pPr>
            <w:r>
              <w:rPr>
                <w:rFonts w:cstheme="minorHAnsi"/>
                <w:sz w:val="18"/>
                <w:szCs w:val="18"/>
                <w:lang w:val="en-US"/>
              </w:rPr>
              <w:t>Study</w:t>
            </w:r>
          </w:p>
        </w:tc>
        <w:tc>
          <w:tcPr>
            <w:tcW w:w="1225" w:type="dxa"/>
          </w:tcPr>
          <w:p w14:paraId="77C9A7DF" w14:textId="263A0E2C" w:rsidR="00663147" w:rsidRPr="001962EC" w:rsidRDefault="00663147" w:rsidP="00C64642">
            <w:pPr>
              <w:rPr>
                <w:rFonts w:cstheme="minorHAnsi"/>
                <w:sz w:val="18"/>
                <w:szCs w:val="18"/>
                <w:lang w:val="en-US"/>
              </w:rPr>
            </w:pPr>
            <w:r w:rsidRPr="001962EC">
              <w:rPr>
                <w:rFonts w:cstheme="minorHAnsi"/>
                <w:sz w:val="18"/>
                <w:szCs w:val="18"/>
                <w:lang w:val="en-US"/>
              </w:rPr>
              <w:t>n</w:t>
            </w:r>
          </w:p>
        </w:tc>
        <w:tc>
          <w:tcPr>
            <w:tcW w:w="1187" w:type="dxa"/>
          </w:tcPr>
          <w:p w14:paraId="43BE49C8" w14:textId="1C3E7060" w:rsidR="00663147" w:rsidRPr="001962EC" w:rsidRDefault="00C2664D" w:rsidP="00C64642">
            <w:pPr>
              <w:rPr>
                <w:rFonts w:cstheme="minorHAnsi"/>
                <w:sz w:val="18"/>
                <w:szCs w:val="18"/>
                <w:lang w:val="en-US"/>
              </w:rPr>
            </w:pPr>
            <w:r w:rsidRPr="00EF2256">
              <w:rPr>
                <w:lang w:val="en-US"/>
              </w:rPr>
              <w:t xml:space="preserve"> </w:t>
            </w:r>
            <w:r w:rsidRPr="00C2664D">
              <w:rPr>
                <w:rFonts w:cstheme="minorHAnsi"/>
                <w:sz w:val="18"/>
                <w:szCs w:val="18"/>
                <w:lang w:val="en-US"/>
              </w:rPr>
              <w:t>Risk of bias (Downs and Black Score)</w:t>
            </w:r>
          </w:p>
        </w:tc>
        <w:tc>
          <w:tcPr>
            <w:tcW w:w="2373" w:type="dxa"/>
          </w:tcPr>
          <w:p w14:paraId="76214C07" w14:textId="77777777" w:rsidR="00663147" w:rsidRPr="001962EC" w:rsidRDefault="00663147" w:rsidP="00C64642">
            <w:pPr>
              <w:rPr>
                <w:rFonts w:cstheme="minorHAnsi"/>
                <w:sz w:val="18"/>
                <w:szCs w:val="18"/>
                <w:lang w:val="en-US"/>
              </w:rPr>
            </w:pPr>
            <w:r w:rsidRPr="001962EC">
              <w:rPr>
                <w:rFonts w:cstheme="minorHAnsi"/>
                <w:sz w:val="18"/>
                <w:szCs w:val="18"/>
                <w:lang w:val="en-US"/>
              </w:rPr>
              <w:t>Groups</w:t>
            </w:r>
          </w:p>
        </w:tc>
        <w:tc>
          <w:tcPr>
            <w:tcW w:w="2372" w:type="dxa"/>
          </w:tcPr>
          <w:p w14:paraId="766EA898" w14:textId="77777777" w:rsidR="00663147" w:rsidRPr="001962EC" w:rsidRDefault="00663147" w:rsidP="00C64642">
            <w:pPr>
              <w:rPr>
                <w:rFonts w:cstheme="minorHAnsi"/>
                <w:sz w:val="18"/>
                <w:szCs w:val="18"/>
                <w:lang w:val="en-US"/>
              </w:rPr>
            </w:pPr>
            <w:r w:rsidRPr="001962EC">
              <w:rPr>
                <w:rFonts w:cstheme="minorHAnsi"/>
                <w:sz w:val="18"/>
                <w:szCs w:val="18"/>
                <w:lang w:val="en-US"/>
              </w:rPr>
              <w:t>Follow up</w:t>
            </w:r>
          </w:p>
        </w:tc>
        <w:tc>
          <w:tcPr>
            <w:tcW w:w="2374" w:type="dxa"/>
          </w:tcPr>
          <w:p w14:paraId="0E46B965" w14:textId="77777777" w:rsidR="00663147" w:rsidRPr="001962EC" w:rsidRDefault="00663147" w:rsidP="00C64642">
            <w:pPr>
              <w:rPr>
                <w:rFonts w:cstheme="minorHAnsi"/>
                <w:sz w:val="18"/>
                <w:szCs w:val="18"/>
                <w:lang w:val="en-US"/>
              </w:rPr>
            </w:pPr>
            <w:r w:rsidRPr="001962EC">
              <w:rPr>
                <w:rFonts w:cstheme="minorHAnsi"/>
                <w:sz w:val="18"/>
                <w:szCs w:val="18"/>
                <w:lang w:val="en-US"/>
              </w:rPr>
              <w:t>Diagnosis</w:t>
            </w:r>
          </w:p>
        </w:tc>
        <w:tc>
          <w:tcPr>
            <w:tcW w:w="2374" w:type="dxa"/>
          </w:tcPr>
          <w:p w14:paraId="4A431A01" w14:textId="77777777" w:rsidR="00663147" w:rsidRPr="001962EC" w:rsidRDefault="00663147" w:rsidP="00C64642">
            <w:pPr>
              <w:rPr>
                <w:rFonts w:cstheme="minorHAnsi"/>
                <w:sz w:val="18"/>
                <w:szCs w:val="18"/>
                <w:lang w:val="en-US"/>
              </w:rPr>
            </w:pPr>
            <w:r w:rsidRPr="001962EC">
              <w:rPr>
                <w:rFonts w:cstheme="minorHAnsi"/>
                <w:sz w:val="18"/>
                <w:szCs w:val="18"/>
                <w:lang w:val="en-US"/>
              </w:rPr>
              <w:t>Results</w:t>
            </w:r>
          </w:p>
        </w:tc>
      </w:tr>
      <w:tr w:rsidR="00663147" w:rsidRPr="003F7010" w14:paraId="5B628946" w14:textId="77777777" w:rsidTr="001962EC">
        <w:tc>
          <w:tcPr>
            <w:tcW w:w="2372" w:type="dxa"/>
          </w:tcPr>
          <w:p w14:paraId="5499CA04" w14:textId="77DA80D5" w:rsidR="00663147" w:rsidRPr="00663147" w:rsidRDefault="00DA2AFD" w:rsidP="00C01159">
            <w:pPr>
              <w:rPr>
                <w:rFonts w:cstheme="minorHAnsi"/>
                <w:sz w:val="18"/>
                <w:szCs w:val="18"/>
              </w:rPr>
            </w:pPr>
            <w:r w:rsidRPr="003F7010">
              <w:rPr>
                <w:rFonts w:cstheme="minorHAnsi"/>
                <w:sz w:val="18"/>
                <w:szCs w:val="18"/>
                <w:lang w:val="en-US"/>
              </w:rPr>
              <w:t xml:space="preserve">Chen et al., 2009 </w:t>
            </w:r>
            <w:r w:rsidR="00663147" w:rsidRPr="0099585D">
              <w:rPr>
                <w:rFonts w:cstheme="minorHAnsi"/>
                <w:sz w:val="18"/>
                <w:szCs w:val="18"/>
                <w:lang w:val="en-US"/>
              </w:rPr>
              <w:fldChar w:fldCharType="begin" w:fldLock="1"/>
            </w:r>
            <w:r w:rsidR="003F7010">
              <w:rPr>
                <w:rFonts w:cstheme="minorHAnsi"/>
                <w:sz w:val="18"/>
                <w:szCs w:val="18"/>
                <w:lang w:val="en-US"/>
              </w:rPr>
              <w:instrText>ADDIN CSL_CITATION {"citationItems":[{"id":"ITEM-1","itemData":{"DOI":"10.1007/s00402-008-0812-6","ISSN":"1434-3916","PMID":"19165494","abstract":"INTRODUCTION This study compared the functional outcomes of total hip (THA) in one and shockwave (ESWT) in the other in 17 patients with bilateral hip necrosis. METHOD In THA side, only one type of prosthesis was used and all components were press fixed. In ESWT side, each hip received 6,000 impulses of shockwave at 28 kv. RESULTS The evaluations included pain score and Harris hip score, radiographs and MR images. The magnitudes of improvement in pain and function favored the ESWT side. Thirteen patients rated ESWT better than THA; four patients reported comparable results between THA and ESWT, and none graded THA better than ESWT. Better functional outcomes were observed after ESWT for early hip necrosis than THA for late cases in patients with bilateral hip disease.","author":[{"dropping-particle":"","family":"Chen","given":"June-Ming","non-dropping-particle":"","parse-names":false,"suffix":""},{"dropping-particle":"","family":"Hsu","given":"Shan-Ling","non-dropping-particle":"","parse-names":false,"suffix":""},{"dropping-particle":"","family":"Wong","given":"To","non-dropping-particle":"","parse-names":false,"suffix":""},{"dropping-particle":"","family":"Chou","given":"Wen-Yi","non-dropping-particle":"","parse-names":false,"suffix":""},{"dropping-particle":"","family":"Wang","given":"Ching-Jen","non-dropping-particle":"","parse-names":false,"suffix":""},{"dropping-particle":"","family":"Wang","given":"Feng-Sheng","non-dropping-particle":"","parse-names":false,"suffix":""}],"container-title":"Archives of orthopaedic and trauma surgery","id":"ITEM-1","issue":"6","issued":{"date-parts":[["2009","6"]]},"page":"837-41","title":"Functional outcomes of bilateral hip necrosis: total hip arthroplasty versus extracorporeal shockwave.","type":"article-journal","volume":"129"},"uris":["http://www.mendeley.com/documents/?uuid=18cd676f-a14b-38c9-b284-6ff7b06f2802"]}],"mendeley":{"formattedCitation":"(7)","plainTextFormattedCitation":"(7)","previouslyFormattedCitation":"(7)"},"properties":{"noteIndex":0},"schema":"https://github.com/citation-style-language/schema/raw/master/csl-citation.json"}</w:instrText>
            </w:r>
            <w:r w:rsidR="00663147" w:rsidRPr="0099585D">
              <w:rPr>
                <w:rFonts w:cstheme="minorHAnsi"/>
                <w:sz w:val="18"/>
                <w:szCs w:val="18"/>
                <w:lang w:val="en-US"/>
              </w:rPr>
              <w:fldChar w:fldCharType="separate"/>
            </w:r>
            <w:r w:rsidR="00671562" w:rsidRPr="00671562">
              <w:rPr>
                <w:rFonts w:cstheme="minorHAnsi"/>
                <w:noProof/>
                <w:sz w:val="18"/>
                <w:szCs w:val="18"/>
              </w:rPr>
              <w:t>(7)</w:t>
            </w:r>
            <w:r w:rsidR="00663147" w:rsidRPr="0099585D">
              <w:rPr>
                <w:rFonts w:cstheme="minorHAnsi"/>
                <w:sz w:val="18"/>
                <w:szCs w:val="18"/>
                <w:lang w:val="en-US"/>
              </w:rPr>
              <w:fldChar w:fldCharType="end"/>
            </w:r>
          </w:p>
        </w:tc>
        <w:tc>
          <w:tcPr>
            <w:tcW w:w="1225" w:type="dxa"/>
          </w:tcPr>
          <w:p w14:paraId="5FAEFD71" w14:textId="693FC476" w:rsidR="00663147" w:rsidRDefault="00663147" w:rsidP="002D3A0E">
            <w:pPr>
              <w:rPr>
                <w:rFonts w:cstheme="minorHAnsi"/>
                <w:sz w:val="18"/>
                <w:szCs w:val="18"/>
                <w:lang w:val="en-US"/>
              </w:rPr>
            </w:pPr>
            <w:r w:rsidRPr="0099585D">
              <w:rPr>
                <w:rFonts w:cstheme="minorHAnsi"/>
                <w:sz w:val="18"/>
                <w:szCs w:val="18"/>
                <w:lang w:val="en-US"/>
              </w:rPr>
              <w:t>17 (</w:t>
            </w:r>
            <w:r w:rsidR="002D3A0E">
              <w:rPr>
                <w:rFonts w:cstheme="minorHAnsi"/>
                <w:sz w:val="18"/>
                <w:szCs w:val="18"/>
                <w:lang w:val="en-US"/>
              </w:rPr>
              <w:t>female = 3, male = 14</w:t>
            </w:r>
            <w:r w:rsidRPr="0099585D">
              <w:rPr>
                <w:rFonts w:cstheme="minorHAnsi"/>
                <w:sz w:val="18"/>
                <w:szCs w:val="18"/>
                <w:lang w:val="en-US"/>
              </w:rPr>
              <w:t>)</w:t>
            </w:r>
          </w:p>
        </w:tc>
        <w:tc>
          <w:tcPr>
            <w:tcW w:w="1187" w:type="dxa"/>
          </w:tcPr>
          <w:p w14:paraId="1A3C37F0" w14:textId="73A3800F" w:rsidR="00663147" w:rsidRPr="0099585D" w:rsidRDefault="00663147" w:rsidP="00C01159">
            <w:pPr>
              <w:rPr>
                <w:rFonts w:cstheme="minorHAnsi"/>
                <w:sz w:val="18"/>
                <w:szCs w:val="18"/>
                <w:lang w:val="en-US"/>
              </w:rPr>
            </w:pPr>
            <w:r>
              <w:rPr>
                <w:rFonts w:cstheme="minorHAnsi"/>
                <w:sz w:val="18"/>
                <w:szCs w:val="18"/>
                <w:lang w:val="en-US"/>
              </w:rPr>
              <w:t>15</w:t>
            </w:r>
          </w:p>
        </w:tc>
        <w:tc>
          <w:tcPr>
            <w:tcW w:w="2373" w:type="dxa"/>
          </w:tcPr>
          <w:p w14:paraId="133ABE8B" w14:textId="655101C8" w:rsidR="00663147" w:rsidRDefault="00663147" w:rsidP="00C01159">
            <w:pPr>
              <w:rPr>
                <w:rFonts w:cstheme="minorHAnsi"/>
                <w:sz w:val="18"/>
                <w:szCs w:val="18"/>
                <w:lang w:val="en-US"/>
              </w:rPr>
            </w:pPr>
            <w:r w:rsidRPr="0099585D">
              <w:rPr>
                <w:rFonts w:cstheme="minorHAnsi"/>
                <w:sz w:val="18"/>
                <w:szCs w:val="18"/>
                <w:lang w:val="en-US"/>
              </w:rPr>
              <w:t xml:space="preserve">THA in late stages of </w:t>
            </w:r>
            <w:r w:rsidR="000C0947" w:rsidRPr="000C0947">
              <w:rPr>
                <w:rFonts w:cstheme="minorHAnsi"/>
                <w:sz w:val="18"/>
                <w:szCs w:val="18"/>
                <w:lang w:val="en-US"/>
              </w:rPr>
              <w:t>Osteonecrosis of the Femoral Head</w:t>
            </w:r>
            <w:r w:rsidR="000C0947" w:rsidRPr="000C0947" w:rsidDel="000C0947">
              <w:rPr>
                <w:rFonts w:cstheme="minorHAnsi"/>
                <w:sz w:val="18"/>
                <w:szCs w:val="18"/>
                <w:lang w:val="en-US"/>
              </w:rPr>
              <w:t xml:space="preserve"> </w:t>
            </w:r>
            <w:r w:rsidRPr="0099585D">
              <w:rPr>
                <w:rFonts w:cstheme="minorHAnsi"/>
                <w:sz w:val="18"/>
                <w:szCs w:val="18"/>
                <w:lang w:val="en-US"/>
              </w:rPr>
              <w:t>and ESWT in the hip with earlier stage (average time between THA and ESWT was 17.3 months)</w:t>
            </w:r>
            <w:r w:rsidR="00AB2814">
              <w:rPr>
                <w:rFonts w:cstheme="minorHAnsi"/>
                <w:sz w:val="18"/>
                <w:szCs w:val="18"/>
                <w:lang w:val="en-US"/>
              </w:rPr>
              <w:t>.</w:t>
            </w:r>
          </w:p>
          <w:p w14:paraId="4DEB749E" w14:textId="77777777" w:rsidR="00AB2814" w:rsidRPr="0099585D" w:rsidRDefault="00AB2814" w:rsidP="00C01159">
            <w:pPr>
              <w:rPr>
                <w:rFonts w:cstheme="minorHAnsi"/>
                <w:sz w:val="18"/>
                <w:szCs w:val="18"/>
                <w:lang w:val="en-US"/>
              </w:rPr>
            </w:pPr>
          </w:p>
          <w:p w14:paraId="4FAC917E" w14:textId="6FBE417A" w:rsidR="00663147" w:rsidRPr="0099585D" w:rsidRDefault="00663147" w:rsidP="00C01159">
            <w:pPr>
              <w:rPr>
                <w:rFonts w:cstheme="minorHAnsi"/>
                <w:sz w:val="18"/>
                <w:szCs w:val="18"/>
                <w:lang w:val="en-US"/>
              </w:rPr>
            </w:pPr>
            <w:r w:rsidRPr="0099585D">
              <w:rPr>
                <w:rFonts w:cstheme="minorHAnsi"/>
                <w:sz w:val="18"/>
                <w:szCs w:val="18"/>
                <w:lang w:val="en-US"/>
              </w:rPr>
              <w:t>ESWT: 6</w:t>
            </w:r>
            <w:r w:rsidR="00422D48">
              <w:rPr>
                <w:rFonts w:cstheme="minorHAnsi"/>
                <w:sz w:val="18"/>
                <w:szCs w:val="18"/>
                <w:lang w:val="en-US"/>
              </w:rPr>
              <w:t>.</w:t>
            </w:r>
            <w:r w:rsidRPr="0099585D">
              <w:rPr>
                <w:rFonts w:cstheme="minorHAnsi"/>
                <w:sz w:val="18"/>
                <w:szCs w:val="18"/>
                <w:lang w:val="en-US"/>
              </w:rPr>
              <w:t xml:space="preserve">000 impulses with 0.62 </w:t>
            </w:r>
            <w:proofErr w:type="spellStart"/>
            <w:r w:rsidRPr="0099585D">
              <w:rPr>
                <w:rFonts w:cstheme="minorHAnsi"/>
                <w:sz w:val="18"/>
                <w:szCs w:val="18"/>
                <w:lang w:val="en-US"/>
              </w:rPr>
              <w:t>mJ</w:t>
            </w:r>
            <w:proofErr w:type="spellEnd"/>
            <w:r w:rsidRPr="0099585D">
              <w:rPr>
                <w:rFonts w:cstheme="minorHAnsi"/>
                <w:sz w:val="18"/>
                <w:szCs w:val="18"/>
                <w:lang w:val="en-US"/>
              </w:rPr>
              <w:t>/mm²</w:t>
            </w:r>
          </w:p>
        </w:tc>
        <w:tc>
          <w:tcPr>
            <w:tcW w:w="2372" w:type="dxa"/>
          </w:tcPr>
          <w:p w14:paraId="2A56750D" w14:textId="70E2CDC5" w:rsidR="00663147" w:rsidRPr="0099585D" w:rsidRDefault="00663147" w:rsidP="00C01159">
            <w:pPr>
              <w:rPr>
                <w:rFonts w:cstheme="minorHAnsi"/>
                <w:sz w:val="18"/>
                <w:szCs w:val="18"/>
                <w:lang w:val="en-US"/>
              </w:rPr>
            </w:pPr>
            <w:r w:rsidRPr="0099585D">
              <w:rPr>
                <w:rFonts w:cstheme="minorHAnsi"/>
                <w:sz w:val="18"/>
                <w:szCs w:val="18"/>
                <w:lang w:val="en-US"/>
              </w:rPr>
              <w:t>41</w:t>
            </w:r>
            <w:r w:rsidR="00422D48">
              <w:rPr>
                <w:rFonts w:cstheme="minorHAnsi"/>
                <w:sz w:val="18"/>
                <w:szCs w:val="18"/>
                <w:lang w:val="en-US"/>
              </w:rPr>
              <w:t>‒</w:t>
            </w:r>
            <w:r w:rsidRPr="0099585D">
              <w:rPr>
                <w:rFonts w:cstheme="minorHAnsi"/>
                <w:sz w:val="18"/>
                <w:szCs w:val="18"/>
                <w:lang w:val="en-US"/>
              </w:rPr>
              <w:t>44.3 months</w:t>
            </w:r>
          </w:p>
        </w:tc>
        <w:tc>
          <w:tcPr>
            <w:tcW w:w="2374" w:type="dxa"/>
          </w:tcPr>
          <w:p w14:paraId="51D54B3D" w14:textId="77777777" w:rsidR="00663147" w:rsidRPr="0099585D" w:rsidRDefault="00663147" w:rsidP="00C01159">
            <w:pPr>
              <w:rPr>
                <w:rFonts w:cstheme="minorHAnsi"/>
                <w:sz w:val="18"/>
                <w:szCs w:val="18"/>
                <w:lang w:val="en-US"/>
              </w:rPr>
            </w:pPr>
            <w:bookmarkStart w:id="7" w:name="_Hlk36136405"/>
            <w:r w:rsidRPr="0099585D">
              <w:rPr>
                <w:rFonts w:cstheme="minorHAnsi"/>
                <w:sz w:val="18"/>
                <w:szCs w:val="18"/>
                <w:lang w:val="en-US"/>
              </w:rPr>
              <w:t>Bilateral osteonecrosis of the femoral head</w:t>
            </w:r>
            <w:bookmarkEnd w:id="7"/>
          </w:p>
        </w:tc>
        <w:tc>
          <w:tcPr>
            <w:tcW w:w="2374" w:type="dxa"/>
          </w:tcPr>
          <w:p w14:paraId="70CB135E" w14:textId="77777777" w:rsidR="00EE4F09" w:rsidRDefault="00663147" w:rsidP="00C01159">
            <w:pPr>
              <w:rPr>
                <w:rFonts w:cstheme="minorHAnsi"/>
                <w:sz w:val="18"/>
                <w:szCs w:val="18"/>
                <w:lang w:val="en-US"/>
              </w:rPr>
            </w:pPr>
            <w:r w:rsidRPr="0099585D">
              <w:rPr>
                <w:rFonts w:cstheme="minorHAnsi"/>
                <w:sz w:val="18"/>
                <w:szCs w:val="18"/>
                <w:lang w:val="en-US"/>
              </w:rPr>
              <w:t>13 patients rated ESWT better than THA</w:t>
            </w:r>
            <w:r w:rsidR="00EE4F09">
              <w:rPr>
                <w:rFonts w:cstheme="minorHAnsi"/>
                <w:sz w:val="18"/>
                <w:szCs w:val="18"/>
                <w:lang w:val="en-US"/>
              </w:rPr>
              <w:t>.</w:t>
            </w:r>
          </w:p>
          <w:p w14:paraId="7EB442FD" w14:textId="47FCE07F" w:rsidR="00663147" w:rsidRDefault="00663147" w:rsidP="00C01159">
            <w:pPr>
              <w:rPr>
                <w:rFonts w:cstheme="minorHAnsi"/>
                <w:sz w:val="18"/>
                <w:szCs w:val="18"/>
                <w:lang w:val="en-US"/>
              </w:rPr>
            </w:pPr>
            <w:r w:rsidRPr="0099585D">
              <w:rPr>
                <w:rFonts w:cstheme="minorHAnsi"/>
                <w:sz w:val="18"/>
                <w:szCs w:val="18"/>
                <w:lang w:val="en-US"/>
              </w:rPr>
              <w:t>4 patients reported comparable results between THA and ESWT, and none graded THA better than ESWT</w:t>
            </w:r>
            <w:r w:rsidR="00EE4F09">
              <w:rPr>
                <w:rFonts w:cstheme="minorHAnsi"/>
                <w:sz w:val="18"/>
                <w:szCs w:val="18"/>
                <w:lang w:val="en-US"/>
              </w:rPr>
              <w:t>.</w:t>
            </w:r>
          </w:p>
          <w:p w14:paraId="4638214B" w14:textId="77777777" w:rsidR="00EE4F09" w:rsidRPr="0099585D" w:rsidRDefault="00EE4F09" w:rsidP="00C01159">
            <w:pPr>
              <w:rPr>
                <w:rFonts w:cstheme="minorHAnsi"/>
                <w:sz w:val="18"/>
                <w:szCs w:val="18"/>
                <w:lang w:val="en-US"/>
              </w:rPr>
            </w:pPr>
          </w:p>
          <w:p w14:paraId="647AF053" w14:textId="72621907" w:rsidR="00663147" w:rsidRPr="0099585D" w:rsidRDefault="00663147" w:rsidP="00C01159">
            <w:pPr>
              <w:rPr>
                <w:rFonts w:cstheme="minorHAnsi"/>
                <w:sz w:val="18"/>
                <w:szCs w:val="18"/>
                <w:lang w:val="en-US"/>
              </w:rPr>
            </w:pPr>
            <w:r w:rsidRPr="0099585D">
              <w:rPr>
                <w:rFonts w:cstheme="minorHAnsi"/>
                <w:sz w:val="18"/>
                <w:szCs w:val="18"/>
                <w:lang w:val="en-US"/>
              </w:rPr>
              <w:t>VAS and Harris hip score with greater improvements in ESWT, MRI showed significant reduction of BME after ESWT</w:t>
            </w:r>
            <w:r w:rsidR="00EE4F09">
              <w:rPr>
                <w:rFonts w:cstheme="minorHAnsi"/>
                <w:sz w:val="18"/>
                <w:szCs w:val="18"/>
                <w:lang w:val="en-US"/>
              </w:rPr>
              <w:t>.</w:t>
            </w:r>
          </w:p>
        </w:tc>
      </w:tr>
      <w:tr w:rsidR="00663147" w:rsidRPr="003F7010" w14:paraId="1479D104" w14:textId="77777777" w:rsidTr="001962EC">
        <w:tc>
          <w:tcPr>
            <w:tcW w:w="2372" w:type="dxa"/>
          </w:tcPr>
          <w:p w14:paraId="497E8D98" w14:textId="54BC0D9B" w:rsidR="00663147" w:rsidRPr="0099585D" w:rsidRDefault="00DA2AFD">
            <w:pPr>
              <w:rPr>
                <w:rFonts w:cstheme="minorHAnsi"/>
                <w:sz w:val="18"/>
                <w:szCs w:val="18"/>
                <w:lang w:val="en-US"/>
              </w:rPr>
            </w:pPr>
            <w:proofErr w:type="spellStart"/>
            <w:r w:rsidRPr="00B64415">
              <w:rPr>
                <w:rFonts w:cstheme="minorHAnsi"/>
                <w:sz w:val="18"/>
                <w:szCs w:val="18"/>
                <w:lang w:val="en-US"/>
              </w:rPr>
              <w:t>D’Agostino</w:t>
            </w:r>
            <w:proofErr w:type="spellEnd"/>
            <w:r w:rsidRPr="00B64415">
              <w:rPr>
                <w:rFonts w:cstheme="minorHAnsi"/>
                <w:sz w:val="18"/>
                <w:szCs w:val="18"/>
                <w:lang w:val="en-US"/>
              </w:rPr>
              <w:t xml:space="preserve">, Romeo, </w:t>
            </w:r>
            <w:proofErr w:type="spellStart"/>
            <w:r w:rsidRPr="00B64415">
              <w:rPr>
                <w:rFonts w:cstheme="minorHAnsi"/>
                <w:sz w:val="18"/>
                <w:szCs w:val="18"/>
                <w:lang w:val="en-US"/>
              </w:rPr>
              <w:t>Amelio</w:t>
            </w:r>
            <w:proofErr w:type="spellEnd"/>
            <w:r w:rsidRPr="00B64415">
              <w:rPr>
                <w:rFonts w:cstheme="minorHAnsi"/>
                <w:sz w:val="18"/>
                <w:szCs w:val="18"/>
                <w:lang w:val="en-US"/>
              </w:rPr>
              <w:t xml:space="preserve">, &amp; </w:t>
            </w:r>
            <w:proofErr w:type="spellStart"/>
            <w:r w:rsidRPr="00B64415">
              <w:rPr>
                <w:rFonts w:cstheme="minorHAnsi"/>
                <w:sz w:val="18"/>
                <w:szCs w:val="18"/>
                <w:lang w:val="en-US"/>
              </w:rPr>
              <w:t>Sansone</w:t>
            </w:r>
            <w:proofErr w:type="spellEnd"/>
            <w:r w:rsidRPr="00B64415">
              <w:rPr>
                <w:rFonts w:cstheme="minorHAnsi"/>
                <w:sz w:val="18"/>
                <w:szCs w:val="18"/>
                <w:lang w:val="en-US"/>
              </w:rPr>
              <w:t>, 2011</w:t>
            </w:r>
            <w:r>
              <w:rPr>
                <w:rFonts w:cstheme="minorHAnsi"/>
                <w:sz w:val="18"/>
                <w:szCs w:val="18"/>
                <w:lang w:val="en-US"/>
              </w:rPr>
              <w:t xml:space="preserve"> </w:t>
            </w:r>
            <w:r w:rsidR="00663147" w:rsidRPr="0099585D">
              <w:rPr>
                <w:rFonts w:cstheme="minorHAnsi"/>
                <w:sz w:val="18"/>
                <w:szCs w:val="18"/>
                <w:lang w:val="en-US"/>
              </w:rPr>
              <w:fldChar w:fldCharType="begin" w:fldLock="1"/>
            </w:r>
            <w:r w:rsidR="003F7010">
              <w:rPr>
                <w:rFonts w:cstheme="minorHAnsi"/>
                <w:sz w:val="18"/>
                <w:szCs w:val="18"/>
                <w:lang w:val="en-US"/>
              </w:rPr>
              <w:instrText>ADDIN CSL_CITATION {"citationItems":[{"id":"ITEM-1","itemData":{"DOI":"10.1016/j.ultrasmedbio.2011.06.003","ISSN":"1879-291X","PMID":"21767905","abstract":"Kienböck's disease is a rare, painful disorder of the wrist that can seriously restrict the quality of life of patients who have the disease. Although a century has passed since the pathology was identified, its etiology is still uncertain, with mechanical, traumatic, vascular, and systemic factors all being advocated. Likewise, there is no consensus regarding treatment, and no approach-either conservative or surgical-has been demonstrated to yield significantly better outcomes. Extracorporeal shock wave treatment (ESWT) has been effective in stimulating fracture healing, and it has been adopted as a therapy to restore vascular supply in those bone conditions characterized by vascular impairment. We report our experience in treating 22 patients with Kienböck's disease at various stages with high-energy shock waves. Our results indicate that ESWT has a positive effect on pain and functional impairment of the wrist, and may delay surgical treatment. Further studies are necessary to understand the full potential of this therapeutic tool.","author":[{"dropping-particle":"","family":"D'Agostino","given":"Cristina","non-dropping-particle":"","parse-names":false,"suffix":""},{"dropping-particle":"","family":"Romeo","given":"Pietro","non-dropping-particle":"","parse-names":false,"suffix":""},{"dropping-particle":"","family":"Amelio","given":"Ernesto","non-dropping-particle":"","parse-names":false,"suffix":""},{"dropping-particle":"","family":"Sansone","given":"Valerio","non-dropping-particle":"","parse-names":false,"suffix":""}],"container-title":"Ultrasound in medicine &amp; biology","id":"ITEM-1","issue":"9","issued":{"date-parts":[["2011","9"]]},"page":"1452-6","title":"Effectiveness of ESWT in the treatment of Kienböck's disease.","type":"article-journal","volume":"37"},"uris":["http://www.mendeley.com/documents/?uuid=8410b3ce-d978-3a7f-b377-a722ee32d6c6"]}],"mendeley":{"formattedCitation":"(8)","plainTextFormattedCitation":"(8)","previouslyFormattedCitation":"(8)"},"properties":{"noteIndex":0},"schema":"https://github.com/citation-style-language/schema/raw/master/csl-citation.json"}</w:instrText>
            </w:r>
            <w:r w:rsidR="00663147" w:rsidRPr="0099585D">
              <w:rPr>
                <w:rFonts w:cstheme="minorHAnsi"/>
                <w:sz w:val="18"/>
                <w:szCs w:val="18"/>
                <w:lang w:val="en-US"/>
              </w:rPr>
              <w:fldChar w:fldCharType="separate"/>
            </w:r>
            <w:r w:rsidR="00671562" w:rsidRPr="00671562">
              <w:rPr>
                <w:rFonts w:cstheme="minorHAnsi"/>
                <w:noProof/>
                <w:sz w:val="18"/>
                <w:szCs w:val="18"/>
                <w:lang w:val="en-US"/>
              </w:rPr>
              <w:t>(8)</w:t>
            </w:r>
            <w:r w:rsidR="00663147" w:rsidRPr="0099585D">
              <w:rPr>
                <w:rFonts w:cstheme="minorHAnsi"/>
                <w:sz w:val="18"/>
                <w:szCs w:val="18"/>
                <w:lang w:val="en-US"/>
              </w:rPr>
              <w:fldChar w:fldCharType="end"/>
            </w:r>
          </w:p>
        </w:tc>
        <w:tc>
          <w:tcPr>
            <w:tcW w:w="1225" w:type="dxa"/>
          </w:tcPr>
          <w:p w14:paraId="7B93B4CF" w14:textId="575EF56B" w:rsidR="00663147" w:rsidRPr="0099585D" w:rsidRDefault="00663147" w:rsidP="00DE0CD8">
            <w:pPr>
              <w:rPr>
                <w:rFonts w:cstheme="minorHAnsi"/>
                <w:sz w:val="18"/>
                <w:szCs w:val="18"/>
                <w:lang w:val="en-US"/>
              </w:rPr>
            </w:pPr>
            <w:r w:rsidRPr="0099585D">
              <w:rPr>
                <w:rFonts w:cstheme="minorHAnsi"/>
                <w:sz w:val="18"/>
                <w:szCs w:val="18"/>
                <w:lang w:val="en-US"/>
              </w:rPr>
              <w:t>22 patients (</w:t>
            </w:r>
            <w:r w:rsidR="002D3A0E">
              <w:rPr>
                <w:rFonts w:cstheme="minorHAnsi"/>
                <w:sz w:val="18"/>
                <w:szCs w:val="18"/>
                <w:lang w:val="en-US"/>
              </w:rPr>
              <w:t>female = 6, male = 16</w:t>
            </w:r>
            <w:r w:rsidRPr="0099585D">
              <w:rPr>
                <w:rFonts w:cstheme="minorHAnsi"/>
                <w:sz w:val="18"/>
                <w:szCs w:val="18"/>
                <w:lang w:val="en-US"/>
              </w:rPr>
              <w:t>)</w:t>
            </w:r>
          </w:p>
        </w:tc>
        <w:tc>
          <w:tcPr>
            <w:tcW w:w="1187" w:type="dxa"/>
          </w:tcPr>
          <w:p w14:paraId="1925230D" w14:textId="13B24DCE" w:rsidR="00663147" w:rsidRPr="0099585D" w:rsidRDefault="00663147" w:rsidP="00DE0CD8">
            <w:pPr>
              <w:rPr>
                <w:rFonts w:cstheme="minorHAnsi"/>
                <w:sz w:val="18"/>
                <w:szCs w:val="18"/>
                <w:lang w:val="en-US"/>
              </w:rPr>
            </w:pPr>
            <w:r>
              <w:rPr>
                <w:rFonts w:cstheme="minorHAnsi"/>
                <w:sz w:val="18"/>
                <w:szCs w:val="18"/>
                <w:lang w:val="en-US"/>
              </w:rPr>
              <w:t>15</w:t>
            </w:r>
          </w:p>
        </w:tc>
        <w:tc>
          <w:tcPr>
            <w:tcW w:w="2373" w:type="dxa"/>
          </w:tcPr>
          <w:p w14:paraId="40BE6A89" w14:textId="77777777" w:rsidR="00663147" w:rsidRPr="0099585D" w:rsidRDefault="00663147" w:rsidP="00DE0CD8">
            <w:pPr>
              <w:rPr>
                <w:rFonts w:cstheme="minorHAnsi"/>
                <w:sz w:val="18"/>
                <w:szCs w:val="18"/>
                <w:lang w:val="en-US"/>
              </w:rPr>
            </w:pPr>
            <w:r w:rsidRPr="0099585D">
              <w:rPr>
                <w:rFonts w:cstheme="minorHAnsi"/>
                <w:sz w:val="18"/>
                <w:szCs w:val="18"/>
                <w:lang w:val="en-US"/>
              </w:rPr>
              <w:t>Splinting of affected wrist</w:t>
            </w:r>
          </w:p>
          <w:p w14:paraId="6409E82D" w14:textId="41D1BE8D" w:rsidR="00663147" w:rsidRPr="0099585D" w:rsidRDefault="00663147" w:rsidP="00DE0CD8">
            <w:pPr>
              <w:rPr>
                <w:rFonts w:cstheme="minorHAnsi"/>
                <w:sz w:val="18"/>
                <w:szCs w:val="18"/>
                <w:lang w:val="en-US"/>
              </w:rPr>
            </w:pPr>
            <w:r w:rsidRPr="0099585D">
              <w:rPr>
                <w:rFonts w:cstheme="minorHAnsi"/>
                <w:sz w:val="18"/>
                <w:szCs w:val="18"/>
                <w:lang w:val="en-US"/>
              </w:rPr>
              <w:t xml:space="preserve">3 sessions of ESWT, 4000 shocks with local </w:t>
            </w:r>
            <w:r w:rsidR="00CC21FE" w:rsidRPr="0099585D">
              <w:rPr>
                <w:rFonts w:cstheme="minorHAnsi"/>
                <w:sz w:val="18"/>
                <w:szCs w:val="18"/>
                <w:lang w:val="en-US"/>
              </w:rPr>
              <w:t>anesthetic</w:t>
            </w:r>
            <w:r w:rsidRPr="0099585D">
              <w:rPr>
                <w:rFonts w:cstheme="minorHAnsi"/>
                <w:sz w:val="18"/>
                <w:szCs w:val="18"/>
                <w:lang w:val="en-US"/>
              </w:rPr>
              <w:t>, 0.35</w:t>
            </w:r>
            <w:r w:rsidR="00CC21FE">
              <w:rPr>
                <w:rFonts w:cstheme="minorHAnsi"/>
                <w:sz w:val="18"/>
                <w:szCs w:val="18"/>
                <w:lang w:val="en-US"/>
              </w:rPr>
              <w:t xml:space="preserve"> ‒</w:t>
            </w:r>
            <w:r w:rsidRPr="0099585D">
              <w:rPr>
                <w:rFonts w:cstheme="minorHAnsi"/>
                <w:sz w:val="18"/>
                <w:szCs w:val="18"/>
                <w:lang w:val="en-US"/>
              </w:rPr>
              <w:t xml:space="preserve">0.40 </w:t>
            </w:r>
            <w:proofErr w:type="spellStart"/>
            <w:r w:rsidRPr="0099585D">
              <w:rPr>
                <w:rFonts w:cstheme="minorHAnsi"/>
                <w:sz w:val="18"/>
                <w:szCs w:val="18"/>
                <w:lang w:val="en-US"/>
              </w:rPr>
              <w:t>mJ</w:t>
            </w:r>
            <w:proofErr w:type="spellEnd"/>
            <w:r w:rsidRPr="0099585D">
              <w:rPr>
                <w:rFonts w:cstheme="minorHAnsi"/>
                <w:sz w:val="18"/>
                <w:szCs w:val="18"/>
                <w:lang w:val="en-US"/>
              </w:rPr>
              <w:t>/mm² at 4 Hz</w:t>
            </w:r>
          </w:p>
        </w:tc>
        <w:tc>
          <w:tcPr>
            <w:tcW w:w="2372" w:type="dxa"/>
          </w:tcPr>
          <w:p w14:paraId="6B1D0174" w14:textId="5D574446" w:rsidR="00663147" w:rsidRPr="0099585D" w:rsidRDefault="00663147" w:rsidP="00DE0CD8">
            <w:pPr>
              <w:rPr>
                <w:rFonts w:cstheme="minorHAnsi"/>
                <w:sz w:val="18"/>
                <w:szCs w:val="18"/>
                <w:lang w:val="en-US"/>
              </w:rPr>
            </w:pPr>
            <w:r w:rsidRPr="0099585D">
              <w:rPr>
                <w:rFonts w:cstheme="minorHAnsi"/>
                <w:sz w:val="18"/>
                <w:szCs w:val="18"/>
                <w:lang w:val="en-US"/>
              </w:rPr>
              <w:t>60, 180 d</w:t>
            </w:r>
            <w:r w:rsidR="002D3A0E">
              <w:rPr>
                <w:rFonts w:cstheme="minorHAnsi"/>
                <w:sz w:val="18"/>
                <w:szCs w:val="18"/>
                <w:lang w:val="en-US"/>
              </w:rPr>
              <w:t>ays</w:t>
            </w:r>
            <w:r w:rsidRPr="0099585D">
              <w:rPr>
                <w:rFonts w:cstheme="minorHAnsi"/>
                <w:sz w:val="18"/>
                <w:szCs w:val="18"/>
                <w:lang w:val="en-US"/>
              </w:rPr>
              <w:t xml:space="preserve"> and 1 y</w:t>
            </w:r>
            <w:r w:rsidR="002D3A0E">
              <w:rPr>
                <w:rFonts w:cstheme="minorHAnsi"/>
                <w:sz w:val="18"/>
                <w:szCs w:val="18"/>
                <w:lang w:val="en-US"/>
              </w:rPr>
              <w:t>ear</w:t>
            </w:r>
          </w:p>
        </w:tc>
        <w:tc>
          <w:tcPr>
            <w:tcW w:w="2374" w:type="dxa"/>
          </w:tcPr>
          <w:p w14:paraId="52CDA9B0" w14:textId="77777777" w:rsidR="00663147" w:rsidRPr="0099585D" w:rsidRDefault="00663147" w:rsidP="00DE0CD8">
            <w:pPr>
              <w:rPr>
                <w:rFonts w:cstheme="minorHAnsi"/>
                <w:sz w:val="18"/>
                <w:szCs w:val="18"/>
                <w:lang w:val="en-US"/>
              </w:rPr>
            </w:pPr>
            <w:proofErr w:type="spellStart"/>
            <w:r w:rsidRPr="0099585D">
              <w:rPr>
                <w:rFonts w:cstheme="minorHAnsi"/>
                <w:sz w:val="18"/>
                <w:szCs w:val="18"/>
                <w:lang w:val="en-US"/>
              </w:rPr>
              <w:t>Kienböck’s</w:t>
            </w:r>
            <w:proofErr w:type="spellEnd"/>
            <w:r w:rsidRPr="0099585D">
              <w:rPr>
                <w:rFonts w:cstheme="minorHAnsi"/>
                <w:sz w:val="18"/>
                <w:szCs w:val="18"/>
                <w:lang w:val="en-US"/>
              </w:rPr>
              <w:t xml:space="preserve"> disease</w:t>
            </w:r>
          </w:p>
          <w:p w14:paraId="36F3AA2B" w14:textId="77777777" w:rsidR="00663147" w:rsidRPr="0099585D" w:rsidRDefault="00663147" w:rsidP="00DE0CD8">
            <w:pPr>
              <w:rPr>
                <w:rFonts w:cstheme="minorHAnsi"/>
                <w:sz w:val="18"/>
                <w:szCs w:val="18"/>
                <w:lang w:val="en-US"/>
              </w:rPr>
            </w:pPr>
            <w:proofErr w:type="spellStart"/>
            <w:r w:rsidRPr="0099585D">
              <w:rPr>
                <w:rFonts w:cstheme="minorHAnsi"/>
                <w:sz w:val="18"/>
                <w:szCs w:val="18"/>
                <w:lang w:val="en-US"/>
              </w:rPr>
              <w:t>Lichtman</w:t>
            </w:r>
            <w:proofErr w:type="spellEnd"/>
            <w:r w:rsidRPr="0099585D">
              <w:rPr>
                <w:rFonts w:cstheme="minorHAnsi"/>
                <w:sz w:val="18"/>
                <w:szCs w:val="18"/>
                <w:lang w:val="en-US"/>
              </w:rPr>
              <w:t xml:space="preserve"> Stage I-</w:t>
            </w:r>
            <w:proofErr w:type="spellStart"/>
            <w:r w:rsidRPr="0099585D">
              <w:rPr>
                <w:rFonts w:cstheme="minorHAnsi"/>
                <w:sz w:val="18"/>
                <w:szCs w:val="18"/>
                <w:lang w:val="en-US"/>
              </w:rPr>
              <w:t>IIIb</w:t>
            </w:r>
            <w:proofErr w:type="spellEnd"/>
          </w:p>
        </w:tc>
        <w:tc>
          <w:tcPr>
            <w:tcW w:w="2374" w:type="dxa"/>
          </w:tcPr>
          <w:p w14:paraId="3CD3F64F" w14:textId="38671921" w:rsidR="00663147" w:rsidRPr="0099585D" w:rsidRDefault="00663147" w:rsidP="00DE0CD8">
            <w:pPr>
              <w:rPr>
                <w:rFonts w:cstheme="minorHAnsi"/>
                <w:sz w:val="18"/>
                <w:szCs w:val="18"/>
                <w:lang w:val="en-US"/>
              </w:rPr>
            </w:pPr>
            <w:r w:rsidRPr="0099585D">
              <w:rPr>
                <w:rFonts w:cstheme="minorHAnsi"/>
                <w:sz w:val="18"/>
                <w:szCs w:val="18"/>
                <w:lang w:val="en-US"/>
              </w:rPr>
              <w:t>VAS improved from 8.25 to 3.73 at 60 d</w:t>
            </w:r>
            <w:r w:rsidR="002D3A0E">
              <w:rPr>
                <w:rFonts w:cstheme="minorHAnsi"/>
                <w:sz w:val="18"/>
                <w:szCs w:val="18"/>
                <w:lang w:val="en-US"/>
              </w:rPr>
              <w:t>ays</w:t>
            </w:r>
            <w:r w:rsidR="00EE4F09">
              <w:rPr>
                <w:rFonts w:cstheme="minorHAnsi"/>
                <w:sz w:val="18"/>
                <w:szCs w:val="18"/>
                <w:lang w:val="en-US"/>
              </w:rPr>
              <w:t>.</w:t>
            </w:r>
          </w:p>
          <w:p w14:paraId="2A9D0181" w14:textId="2687FE11" w:rsidR="00663147" w:rsidRPr="0099585D" w:rsidRDefault="00663147" w:rsidP="00DE0CD8">
            <w:pPr>
              <w:rPr>
                <w:rFonts w:cstheme="minorHAnsi"/>
                <w:sz w:val="18"/>
                <w:szCs w:val="18"/>
                <w:lang w:val="en-US"/>
              </w:rPr>
            </w:pPr>
            <w:r w:rsidRPr="0099585D">
              <w:rPr>
                <w:rFonts w:cstheme="minorHAnsi"/>
                <w:sz w:val="18"/>
                <w:szCs w:val="18"/>
                <w:lang w:val="en-US"/>
              </w:rPr>
              <w:t>R</w:t>
            </w:r>
            <w:r w:rsidR="00EE4F09">
              <w:rPr>
                <w:rFonts w:cstheme="minorHAnsi"/>
                <w:sz w:val="18"/>
                <w:szCs w:val="18"/>
                <w:lang w:val="en-US"/>
              </w:rPr>
              <w:t>ange of motion</w:t>
            </w:r>
            <w:r w:rsidRPr="0099585D">
              <w:rPr>
                <w:rFonts w:cstheme="minorHAnsi"/>
                <w:sz w:val="18"/>
                <w:szCs w:val="18"/>
                <w:lang w:val="en-US"/>
              </w:rPr>
              <w:t xml:space="preserve"> improved at 60 d</w:t>
            </w:r>
            <w:r w:rsidR="002D3A0E">
              <w:rPr>
                <w:rFonts w:cstheme="minorHAnsi"/>
                <w:sz w:val="18"/>
                <w:szCs w:val="18"/>
                <w:lang w:val="en-US"/>
              </w:rPr>
              <w:t>ays</w:t>
            </w:r>
            <w:r w:rsidR="00EE4F09">
              <w:rPr>
                <w:rFonts w:cstheme="minorHAnsi"/>
                <w:sz w:val="18"/>
                <w:szCs w:val="18"/>
                <w:lang w:val="en-US"/>
              </w:rPr>
              <w:t>.</w:t>
            </w:r>
          </w:p>
          <w:p w14:paraId="644F6C4E" w14:textId="73ED38CD" w:rsidR="00663147" w:rsidRPr="0099585D" w:rsidRDefault="00663147" w:rsidP="00DE0CD8">
            <w:pPr>
              <w:rPr>
                <w:rFonts w:cstheme="minorHAnsi"/>
                <w:sz w:val="18"/>
                <w:szCs w:val="18"/>
                <w:lang w:val="en-US"/>
              </w:rPr>
            </w:pPr>
            <w:r w:rsidRPr="0099585D">
              <w:rPr>
                <w:rFonts w:cstheme="minorHAnsi"/>
                <w:sz w:val="18"/>
                <w:szCs w:val="18"/>
                <w:lang w:val="en-US"/>
              </w:rPr>
              <w:t xml:space="preserve">Both VAS and </w:t>
            </w:r>
            <w:r w:rsidR="001120D3">
              <w:rPr>
                <w:rFonts w:cstheme="minorHAnsi"/>
                <w:sz w:val="18"/>
                <w:szCs w:val="18"/>
                <w:lang w:val="en-US"/>
              </w:rPr>
              <w:t>range of motion</w:t>
            </w:r>
            <w:r w:rsidRPr="0099585D">
              <w:rPr>
                <w:rFonts w:cstheme="minorHAnsi"/>
                <w:sz w:val="18"/>
                <w:szCs w:val="18"/>
                <w:lang w:val="en-US"/>
              </w:rPr>
              <w:t xml:space="preserve"> slightly deteriorated after 60 d</w:t>
            </w:r>
            <w:r w:rsidR="002D3A0E">
              <w:rPr>
                <w:rFonts w:cstheme="minorHAnsi"/>
                <w:sz w:val="18"/>
                <w:szCs w:val="18"/>
                <w:lang w:val="en-US"/>
              </w:rPr>
              <w:t>ays</w:t>
            </w:r>
            <w:r w:rsidRPr="0099585D">
              <w:rPr>
                <w:rFonts w:cstheme="minorHAnsi"/>
                <w:sz w:val="18"/>
                <w:szCs w:val="18"/>
                <w:lang w:val="en-US"/>
              </w:rPr>
              <w:t xml:space="preserve"> until 1</w:t>
            </w:r>
            <w:r w:rsidR="002D3A0E">
              <w:rPr>
                <w:rFonts w:cstheme="minorHAnsi"/>
                <w:sz w:val="18"/>
                <w:szCs w:val="18"/>
                <w:lang w:val="en-US"/>
              </w:rPr>
              <w:t xml:space="preserve"> year</w:t>
            </w:r>
            <w:r w:rsidR="00EE4F09">
              <w:rPr>
                <w:rFonts w:cstheme="minorHAnsi"/>
                <w:sz w:val="18"/>
                <w:szCs w:val="18"/>
                <w:lang w:val="en-US"/>
              </w:rPr>
              <w:t>.</w:t>
            </w:r>
          </w:p>
          <w:p w14:paraId="55FAE040" w14:textId="6EE2E66F" w:rsidR="00663147" w:rsidRPr="0099585D" w:rsidRDefault="00663147" w:rsidP="00DE0CD8">
            <w:pPr>
              <w:rPr>
                <w:rFonts w:cstheme="minorHAnsi"/>
                <w:sz w:val="18"/>
                <w:szCs w:val="18"/>
                <w:lang w:val="en-US"/>
              </w:rPr>
            </w:pPr>
            <w:r w:rsidRPr="0099585D">
              <w:rPr>
                <w:rFonts w:cstheme="minorHAnsi"/>
                <w:sz w:val="18"/>
                <w:szCs w:val="18"/>
                <w:lang w:val="en-US"/>
              </w:rPr>
              <w:t>MRI showed noticeable reduction in bone marrow edema in all patients</w:t>
            </w:r>
            <w:r w:rsidR="00EE4F09">
              <w:rPr>
                <w:rFonts w:cstheme="minorHAnsi"/>
                <w:sz w:val="18"/>
                <w:szCs w:val="18"/>
                <w:lang w:val="en-US"/>
              </w:rPr>
              <w:t>.</w:t>
            </w:r>
          </w:p>
        </w:tc>
      </w:tr>
      <w:tr w:rsidR="00663147" w:rsidRPr="003F7010" w14:paraId="1FF2E2B6" w14:textId="77777777" w:rsidTr="001962EC">
        <w:tc>
          <w:tcPr>
            <w:tcW w:w="2372" w:type="dxa"/>
          </w:tcPr>
          <w:p w14:paraId="56DF334A" w14:textId="4B705417" w:rsidR="00663147" w:rsidRPr="0099585D" w:rsidRDefault="00DA2AFD" w:rsidP="00955A4A">
            <w:pPr>
              <w:rPr>
                <w:rFonts w:cstheme="minorHAnsi"/>
                <w:sz w:val="18"/>
                <w:szCs w:val="18"/>
                <w:lang w:val="en-US"/>
              </w:rPr>
            </w:pPr>
            <w:r w:rsidRPr="00B64415">
              <w:rPr>
                <w:rFonts w:cstheme="minorHAnsi"/>
                <w:sz w:val="18"/>
                <w:szCs w:val="18"/>
                <w:lang w:val="en-US"/>
              </w:rPr>
              <w:t xml:space="preserve">Gao, Sun, Li, </w:t>
            </w:r>
            <w:proofErr w:type="spellStart"/>
            <w:r w:rsidRPr="00B64415">
              <w:rPr>
                <w:rFonts w:cstheme="minorHAnsi"/>
                <w:sz w:val="18"/>
                <w:szCs w:val="18"/>
                <w:lang w:val="en-US"/>
              </w:rPr>
              <w:t>Guo</w:t>
            </w:r>
            <w:proofErr w:type="spellEnd"/>
            <w:r w:rsidRPr="00B64415">
              <w:rPr>
                <w:rFonts w:cstheme="minorHAnsi"/>
                <w:sz w:val="18"/>
                <w:szCs w:val="18"/>
                <w:lang w:val="en-US"/>
              </w:rPr>
              <w:t>, Kush, et al., 2015</w:t>
            </w:r>
            <w:r>
              <w:rPr>
                <w:rFonts w:cstheme="minorHAnsi"/>
                <w:sz w:val="18"/>
                <w:szCs w:val="18"/>
                <w:lang w:val="en-US"/>
              </w:rPr>
              <w:t xml:space="preserve"> </w:t>
            </w:r>
            <w:r w:rsidR="00663147" w:rsidRPr="0099585D">
              <w:rPr>
                <w:rFonts w:cstheme="minorHAnsi"/>
                <w:sz w:val="18"/>
                <w:szCs w:val="18"/>
                <w:lang w:val="en-US"/>
              </w:rPr>
              <w:fldChar w:fldCharType="begin" w:fldLock="1"/>
            </w:r>
            <w:r w:rsidR="003F7010">
              <w:rPr>
                <w:rFonts w:cstheme="minorHAnsi"/>
                <w:sz w:val="18"/>
                <w:szCs w:val="18"/>
                <w:lang w:val="en-US"/>
              </w:rPr>
              <w:instrText>ADDIN CSL_CITATION {"citationItems":[{"id":"ITEM-1","itemData":{"DOI":"10.3928/01477447-20150402-53","ISSN":"1938-2367 (Electronic)","PMID":"25901618","abstract":"There is a need for an effective and noninvasive treatment for intractable bone marrow edema syndrome of the hip. Forty-six patients with intractable bone marrow edema syndrome of the hip were retrospectively studied to compare the short-term clinical effects of treatment with high-energy extracorporeal shock wave therapy vs femoral head core decompression. The postoperative visual analog scale score decreased significantly more in the extracorporeal shock wave therapy group compared with the femoral head core decompression group (P&lt;.05). For unilateral lesions, postoperative Harris Hip Scores for all hips in the extracorporeal shock wave therapy group were more significantly improved than Harris Hip Scores for all hips in the femoral head core decompression group (P&lt;.05). Patients who underwent extracorporeal shock wave therapy also resumed daily activities significantly earlier. Average overall operative time was similar in both groups. Symptoms disappeared significantly sooner in the extracorporeal shock wave therapy group in patients with both unilateral (P&lt;.01) and bilateral lesions (P&lt;.05). Hospital costs were significantly lower with extracorporeal shock wave therapy compared with femoral head core decompression. The intraoperative fluoroscopy radiation dose was lower in extracorporeal shock wave therapy than in femoral head core decompression for both unilateral (P&lt;.05) and bilateral lesions (P&lt;.01). On magnetic resonance imaging (MRI), bone marrow edema improved in all patients during the follow-up period. After extracorporeal shock wave therapy, all patients remained pain-free and had normal findings on posttreatment radiographs and MRI scans. Extracorporeal shock wave therapy appears to be a valid, reliable, and noninvasive tool for rapidly resolving intractable bone marrow edema syndrome of the hip, and it has a low complication rate and relatively low cost compared with other conservative and surgical treatment approaches.","author":[{"dropping-particle":"","family":"Gao","given":"Fuqiang","non-dropping-particle":"","parse-names":false,"suffix":""},{"dropping-particle":"","family":"Sun","given":"Wei","non-dropping-particle":"","parse-names":false,"suffix":""},{"dropping-particle":"","family":"Li","given":"Zirong","non-dropping-particle":"","parse-names":false,"suffix":""},{"dropping-particle":"","family":"Guo","given":"Wanshou","non-dropping-particle":"","parse-names":false,"suffix":""},{"dropping-particle":"","family":"Kush","given":"Nepali","non-dropping-particle":"","parse-names":false,"suffix":""},{"dropping-particle":"","family":"Ozaki","given":"Koji","non-dropping-particle":"","parse-names":false,"suffix":""}],"container-title":"Orthopedics","id":"ITEM-1","issue":"4","issued":{"date-parts":[["2015","4"]]},"language":"eng","page":"e263-70","publisher-place":"United States","title":"Intractable bone marrow edema syndrome of the hip.","type":"article-journal","volume":"38"},"uris":["http://www.mendeley.com/documents/?uuid=ef55edd8-7dc8-40fd-bc67-75f417d2808d"]}],"mendeley":{"formattedCitation":"(9)","plainTextFormattedCitation":"(9)","previouslyFormattedCitation":"(9)"},"properties":{"noteIndex":0},"schema":"https://github.com/citation-style-language/schema/raw/master/csl-citation.json"}</w:instrText>
            </w:r>
            <w:r w:rsidR="00663147" w:rsidRPr="0099585D">
              <w:rPr>
                <w:rFonts w:cstheme="minorHAnsi"/>
                <w:sz w:val="18"/>
                <w:szCs w:val="18"/>
                <w:lang w:val="en-US"/>
              </w:rPr>
              <w:fldChar w:fldCharType="separate"/>
            </w:r>
            <w:r w:rsidR="00671562" w:rsidRPr="00671562">
              <w:rPr>
                <w:rFonts w:cstheme="minorHAnsi"/>
                <w:noProof/>
                <w:sz w:val="18"/>
                <w:szCs w:val="18"/>
                <w:lang w:val="en-US"/>
              </w:rPr>
              <w:t>(9)</w:t>
            </w:r>
            <w:r w:rsidR="00663147" w:rsidRPr="0099585D">
              <w:rPr>
                <w:rFonts w:cstheme="minorHAnsi"/>
                <w:sz w:val="18"/>
                <w:szCs w:val="18"/>
                <w:lang w:val="en-US"/>
              </w:rPr>
              <w:fldChar w:fldCharType="end"/>
            </w:r>
          </w:p>
        </w:tc>
        <w:tc>
          <w:tcPr>
            <w:tcW w:w="1225" w:type="dxa"/>
          </w:tcPr>
          <w:p w14:paraId="1B4A3D87" w14:textId="4742788E" w:rsidR="00663147" w:rsidRPr="0099585D" w:rsidRDefault="00663147" w:rsidP="00955A4A">
            <w:pPr>
              <w:rPr>
                <w:rFonts w:cstheme="minorHAnsi"/>
                <w:sz w:val="18"/>
                <w:szCs w:val="18"/>
                <w:lang w:val="en-US"/>
              </w:rPr>
            </w:pPr>
            <w:r w:rsidRPr="0099585D">
              <w:rPr>
                <w:rFonts w:cstheme="minorHAnsi"/>
                <w:sz w:val="18"/>
                <w:szCs w:val="18"/>
                <w:lang w:val="en-US"/>
              </w:rPr>
              <w:t>46 (</w:t>
            </w:r>
            <w:r w:rsidR="002D3A0E">
              <w:rPr>
                <w:rFonts w:cstheme="minorHAnsi"/>
                <w:sz w:val="18"/>
                <w:szCs w:val="18"/>
                <w:lang w:val="en-US"/>
              </w:rPr>
              <w:t>female = 22, male = 24</w:t>
            </w:r>
            <w:r w:rsidRPr="0099585D">
              <w:rPr>
                <w:rFonts w:cstheme="minorHAnsi"/>
                <w:sz w:val="18"/>
                <w:szCs w:val="18"/>
                <w:lang w:val="en-US"/>
              </w:rPr>
              <w:t>)</w:t>
            </w:r>
          </w:p>
        </w:tc>
        <w:tc>
          <w:tcPr>
            <w:tcW w:w="1187" w:type="dxa"/>
          </w:tcPr>
          <w:p w14:paraId="0A7AD03B" w14:textId="0180FA8C" w:rsidR="00663147" w:rsidRPr="0099585D" w:rsidRDefault="00663147" w:rsidP="00955A4A">
            <w:pPr>
              <w:rPr>
                <w:rFonts w:cstheme="minorHAnsi"/>
                <w:sz w:val="18"/>
                <w:szCs w:val="18"/>
                <w:lang w:val="en-US"/>
              </w:rPr>
            </w:pPr>
            <w:r>
              <w:rPr>
                <w:rFonts w:cstheme="minorHAnsi"/>
                <w:sz w:val="18"/>
                <w:szCs w:val="18"/>
                <w:lang w:val="en-US"/>
              </w:rPr>
              <w:t>21</w:t>
            </w:r>
          </w:p>
        </w:tc>
        <w:tc>
          <w:tcPr>
            <w:tcW w:w="2373" w:type="dxa"/>
          </w:tcPr>
          <w:p w14:paraId="24930AE0" w14:textId="39D392E9" w:rsidR="00663147" w:rsidRDefault="00663147" w:rsidP="00955A4A">
            <w:pPr>
              <w:rPr>
                <w:rFonts w:cstheme="minorHAnsi"/>
                <w:sz w:val="18"/>
                <w:szCs w:val="18"/>
                <w:lang w:val="en-US"/>
              </w:rPr>
            </w:pPr>
            <w:r w:rsidRPr="0099585D">
              <w:rPr>
                <w:rFonts w:cstheme="minorHAnsi"/>
                <w:sz w:val="18"/>
                <w:szCs w:val="18"/>
                <w:lang w:val="en-US"/>
              </w:rPr>
              <w:t>Both groups received 70 mg of al</w:t>
            </w:r>
            <w:r w:rsidR="00AC6594">
              <w:rPr>
                <w:rFonts w:cstheme="minorHAnsi"/>
                <w:sz w:val="18"/>
                <w:szCs w:val="18"/>
                <w:lang w:val="en-US"/>
              </w:rPr>
              <w:t xml:space="preserve">endronate weekly and 10 </w:t>
            </w:r>
            <w:proofErr w:type="spellStart"/>
            <w:r w:rsidR="00AC6594">
              <w:rPr>
                <w:rFonts w:cstheme="minorHAnsi"/>
                <w:sz w:val="18"/>
                <w:szCs w:val="18"/>
                <w:lang w:val="en-US"/>
              </w:rPr>
              <w:t>μg</w:t>
            </w:r>
            <w:proofErr w:type="spellEnd"/>
            <w:r w:rsidR="00AC6594">
              <w:rPr>
                <w:rFonts w:cstheme="minorHAnsi"/>
                <w:sz w:val="18"/>
                <w:szCs w:val="18"/>
                <w:lang w:val="en-US"/>
              </w:rPr>
              <w:t xml:space="preserve"> of </w:t>
            </w:r>
            <w:proofErr w:type="spellStart"/>
            <w:r w:rsidR="00AC6594">
              <w:rPr>
                <w:rFonts w:cstheme="minorHAnsi"/>
                <w:sz w:val="18"/>
                <w:szCs w:val="18"/>
                <w:lang w:val="en-US"/>
              </w:rPr>
              <w:t>Al</w:t>
            </w:r>
            <w:r w:rsidRPr="0099585D">
              <w:rPr>
                <w:rFonts w:cstheme="minorHAnsi"/>
                <w:sz w:val="18"/>
                <w:szCs w:val="18"/>
                <w:lang w:val="en-US"/>
              </w:rPr>
              <w:t>prostadil</w:t>
            </w:r>
            <w:proofErr w:type="spellEnd"/>
            <w:r w:rsidRPr="0099585D">
              <w:rPr>
                <w:rFonts w:cstheme="minorHAnsi"/>
                <w:sz w:val="18"/>
                <w:szCs w:val="18"/>
                <w:lang w:val="en-US"/>
              </w:rPr>
              <w:t xml:space="preserve"> each day for 14 days</w:t>
            </w:r>
          </w:p>
          <w:p w14:paraId="7481F6D3" w14:textId="77777777" w:rsidR="00AB2814" w:rsidRPr="0099585D" w:rsidRDefault="00AB2814" w:rsidP="00955A4A">
            <w:pPr>
              <w:rPr>
                <w:rFonts w:cstheme="minorHAnsi"/>
                <w:sz w:val="18"/>
                <w:szCs w:val="18"/>
                <w:lang w:val="en-US"/>
              </w:rPr>
            </w:pPr>
          </w:p>
          <w:p w14:paraId="381509FE" w14:textId="076194BB" w:rsidR="00663147" w:rsidRPr="0099585D" w:rsidRDefault="00663147" w:rsidP="00955A4A">
            <w:pPr>
              <w:rPr>
                <w:rFonts w:cstheme="minorHAnsi"/>
                <w:sz w:val="18"/>
                <w:szCs w:val="18"/>
                <w:lang w:val="en-US"/>
              </w:rPr>
            </w:pPr>
            <w:r w:rsidRPr="0099585D">
              <w:rPr>
                <w:rFonts w:cstheme="minorHAnsi"/>
                <w:sz w:val="18"/>
                <w:szCs w:val="18"/>
                <w:lang w:val="en-US"/>
              </w:rPr>
              <w:lastRenderedPageBreak/>
              <w:t xml:space="preserve">1. </w:t>
            </w:r>
            <w:r w:rsidR="000C0947">
              <w:rPr>
                <w:rFonts w:cstheme="minorHAnsi"/>
                <w:sz w:val="18"/>
                <w:szCs w:val="18"/>
                <w:lang w:val="en-US"/>
              </w:rPr>
              <w:t>H</w:t>
            </w:r>
            <w:r w:rsidRPr="0099585D">
              <w:rPr>
                <w:rFonts w:cstheme="minorHAnsi"/>
                <w:sz w:val="18"/>
                <w:szCs w:val="18"/>
                <w:lang w:val="en-US"/>
              </w:rPr>
              <w:t xml:space="preserve">igh-energy </w:t>
            </w:r>
            <w:r w:rsidR="001120D3">
              <w:rPr>
                <w:rFonts w:cstheme="minorHAnsi"/>
                <w:sz w:val="18"/>
                <w:szCs w:val="18"/>
                <w:lang w:val="en-US"/>
              </w:rPr>
              <w:t>ESWT</w:t>
            </w:r>
            <w:r w:rsidRPr="0099585D">
              <w:rPr>
                <w:rFonts w:cstheme="minorHAnsi"/>
                <w:sz w:val="18"/>
                <w:szCs w:val="18"/>
                <w:lang w:val="en-US"/>
              </w:rPr>
              <w:t xml:space="preserve"> </w:t>
            </w:r>
          </w:p>
          <w:p w14:paraId="1A2D2E37" w14:textId="56BC1952" w:rsidR="00663147" w:rsidRDefault="00663147" w:rsidP="00955A4A">
            <w:pPr>
              <w:rPr>
                <w:rFonts w:cstheme="minorHAnsi"/>
                <w:sz w:val="18"/>
                <w:szCs w:val="18"/>
                <w:vertAlign w:val="superscript"/>
                <w:lang w:val="en-US"/>
              </w:rPr>
            </w:pPr>
            <w:r w:rsidRPr="0099585D">
              <w:rPr>
                <w:rFonts w:cstheme="minorHAnsi"/>
                <w:sz w:val="18"/>
                <w:szCs w:val="18"/>
                <w:lang w:val="en-US"/>
              </w:rPr>
              <w:t xml:space="preserve">2 series of 3 treatments, 3 to 4 levels, and 2000 to 3000 impulses, each admin- </w:t>
            </w:r>
            <w:proofErr w:type="spellStart"/>
            <w:r w:rsidRPr="0099585D">
              <w:rPr>
                <w:rFonts w:cstheme="minorHAnsi"/>
                <w:sz w:val="18"/>
                <w:szCs w:val="18"/>
                <w:lang w:val="en-US"/>
              </w:rPr>
              <w:t>istered</w:t>
            </w:r>
            <w:proofErr w:type="spellEnd"/>
            <w:r w:rsidRPr="0099585D">
              <w:rPr>
                <w:rFonts w:cstheme="minorHAnsi"/>
                <w:sz w:val="18"/>
                <w:szCs w:val="18"/>
                <w:lang w:val="en-US"/>
              </w:rPr>
              <w:t xml:space="preserve"> at 0.50 </w:t>
            </w:r>
            <w:proofErr w:type="spellStart"/>
            <w:r w:rsidRPr="0099585D">
              <w:rPr>
                <w:rFonts w:cstheme="minorHAnsi"/>
                <w:sz w:val="18"/>
                <w:szCs w:val="18"/>
                <w:lang w:val="en-US"/>
              </w:rPr>
              <w:t>mJ</w:t>
            </w:r>
            <w:proofErr w:type="spellEnd"/>
            <w:r w:rsidRPr="0099585D">
              <w:rPr>
                <w:rFonts w:cstheme="minorHAnsi"/>
                <w:sz w:val="18"/>
                <w:szCs w:val="18"/>
                <w:lang w:val="en-US"/>
              </w:rPr>
              <w:t>/mm</w:t>
            </w:r>
            <w:r w:rsidRPr="00EF2256">
              <w:rPr>
                <w:rFonts w:cstheme="minorHAnsi"/>
                <w:sz w:val="18"/>
                <w:szCs w:val="18"/>
                <w:vertAlign w:val="superscript"/>
                <w:lang w:val="en-US"/>
              </w:rPr>
              <w:t>2</w:t>
            </w:r>
          </w:p>
          <w:p w14:paraId="09244F56" w14:textId="77777777" w:rsidR="000C0947" w:rsidRPr="0099585D" w:rsidRDefault="000C0947" w:rsidP="00955A4A">
            <w:pPr>
              <w:rPr>
                <w:rFonts w:cstheme="minorHAnsi"/>
                <w:sz w:val="18"/>
                <w:szCs w:val="18"/>
                <w:lang w:val="en-US"/>
              </w:rPr>
            </w:pPr>
          </w:p>
          <w:p w14:paraId="5252BEC2" w14:textId="45937578" w:rsidR="00663147" w:rsidRPr="0099585D" w:rsidRDefault="00663147" w:rsidP="00955A4A">
            <w:pPr>
              <w:rPr>
                <w:rFonts w:cstheme="minorHAnsi"/>
                <w:sz w:val="18"/>
                <w:szCs w:val="18"/>
                <w:lang w:val="en-US"/>
              </w:rPr>
            </w:pPr>
            <w:r w:rsidRPr="0099585D">
              <w:rPr>
                <w:rFonts w:cstheme="minorHAnsi"/>
                <w:sz w:val="18"/>
                <w:szCs w:val="18"/>
                <w:lang w:val="en-US"/>
              </w:rPr>
              <w:t xml:space="preserve">2. </w:t>
            </w:r>
            <w:r w:rsidR="000C0947">
              <w:rPr>
                <w:rFonts w:cstheme="minorHAnsi"/>
                <w:sz w:val="18"/>
                <w:szCs w:val="18"/>
                <w:lang w:val="en-US"/>
              </w:rPr>
              <w:t>F</w:t>
            </w:r>
            <w:r w:rsidRPr="0099585D">
              <w:rPr>
                <w:rFonts w:cstheme="minorHAnsi"/>
                <w:sz w:val="18"/>
                <w:szCs w:val="18"/>
                <w:lang w:val="en-US"/>
              </w:rPr>
              <w:t>emoral head core decompression</w:t>
            </w:r>
          </w:p>
        </w:tc>
        <w:tc>
          <w:tcPr>
            <w:tcW w:w="2372" w:type="dxa"/>
          </w:tcPr>
          <w:p w14:paraId="4B6CFCF4" w14:textId="77777777" w:rsidR="00663147" w:rsidRPr="0099585D" w:rsidRDefault="00663147" w:rsidP="00955A4A">
            <w:pPr>
              <w:rPr>
                <w:rFonts w:cstheme="minorHAnsi"/>
                <w:sz w:val="18"/>
                <w:szCs w:val="18"/>
                <w:lang w:val="en-US"/>
              </w:rPr>
            </w:pPr>
            <w:r w:rsidRPr="0099585D">
              <w:rPr>
                <w:rFonts w:cstheme="minorHAnsi"/>
                <w:sz w:val="18"/>
                <w:szCs w:val="18"/>
                <w:lang w:val="en-US"/>
              </w:rPr>
              <w:lastRenderedPageBreak/>
              <w:t>6 months</w:t>
            </w:r>
          </w:p>
        </w:tc>
        <w:tc>
          <w:tcPr>
            <w:tcW w:w="2374" w:type="dxa"/>
          </w:tcPr>
          <w:p w14:paraId="2F310CBC" w14:textId="450E4486" w:rsidR="00663147" w:rsidRPr="0099585D" w:rsidRDefault="007E6105" w:rsidP="00955A4A">
            <w:pPr>
              <w:rPr>
                <w:rFonts w:cstheme="minorHAnsi"/>
                <w:sz w:val="18"/>
                <w:szCs w:val="18"/>
                <w:lang w:val="en-US"/>
              </w:rPr>
            </w:pPr>
            <w:r>
              <w:rPr>
                <w:rFonts w:cstheme="minorHAnsi"/>
                <w:sz w:val="18"/>
                <w:szCs w:val="18"/>
                <w:lang w:val="en-US"/>
              </w:rPr>
              <w:t>I</w:t>
            </w:r>
            <w:r w:rsidR="00663147" w:rsidRPr="0099585D">
              <w:rPr>
                <w:rFonts w:cstheme="minorHAnsi"/>
                <w:sz w:val="18"/>
                <w:szCs w:val="18"/>
                <w:lang w:val="en-US"/>
              </w:rPr>
              <w:t>ntractable bone marrow edema syndrome of the hip</w:t>
            </w:r>
          </w:p>
        </w:tc>
        <w:tc>
          <w:tcPr>
            <w:tcW w:w="2374" w:type="dxa"/>
          </w:tcPr>
          <w:p w14:paraId="07C257F3" w14:textId="11AF2524" w:rsidR="00663147" w:rsidRPr="0099585D" w:rsidRDefault="00663147" w:rsidP="00955A4A">
            <w:pPr>
              <w:rPr>
                <w:rFonts w:cstheme="minorHAnsi"/>
                <w:sz w:val="18"/>
                <w:szCs w:val="18"/>
                <w:lang w:val="en-US"/>
              </w:rPr>
            </w:pPr>
            <w:r w:rsidRPr="0099585D">
              <w:rPr>
                <w:rFonts w:cstheme="minorHAnsi"/>
                <w:sz w:val="18"/>
                <w:szCs w:val="18"/>
                <w:lang w:val="en-US"/>
              </w:rPr>
              <w:t>Improvements in VAS were significantly greater for ESWT</w:t>
            </w:r>
            <w:r w:rsidR="00EE4F09">
              <w:rPr>
                <w:rFonts w:cstheme="minorHAnsi"/>
                <w:sz w:val="18"/>
                <w:szCs w:val="18"/>
                <w:lang w:val="en-US"/>
              </w:rPr>
              <w:t>.</w:t>
            </w:r>
          </w:p>
          <w:p w14:paraId="45B4BBFA" w14:textId="77777777" w:rsidR="00663147" w:rsidRPr="0099585D" w:rsidRDefault="00663147" w:rsidP="00955A4A">
            <w:pPr>
              <w:rPr>
                <w:rFonts w:cstheme="minorHAnsi"/>
                <w:sz w:val="18"/>
                <w:szCs w:val="18"/>
                <w:lang w:val="en-US"/>
              </w:rPr>
            </w:pPr>
            <w:r w:rsidRPr="0099585D">
              <w:rPr>
                <w:rFonts w:cstheme="minorHAnsi"/>
                <w:sz w:val="18"/>
                <w:szCs w:val="18"/>
                <w:lang w:val="en-US"/>
              </w:rPr>
              <w:t>ESWT resumed daily activities significantly earlier</w:t>
            </w:r>
          </w:p>
          <w:p w14:paraId="419C3039" w14:textId="07309073" w:rsidR="00663147" w:rsidRPr="0099585D" w:rsidRDefault="00663147" w:rsidP="00955A4A">
            <w:pPr>
              <w:rPr>
                <w:rFonts w:cstheme="minorHAnsi"/>
                <w:sz w:val="18"/>
                <w:szCs w:val="18"/>
                <w:lang w:val="en-US"/>
              </w:rPr>
            </w:pPr>
            <w:r w:rsidRPr="0099585D">
              <w:rPr>
                <w:rFonts w:cstheme="minorHAnsi"/>
                <w:sz w:val="18"/>
                <w:szCs w:val="18"/>
                <w:lang w:val="en-US"/>
              </w:rPr>
              <w:lastRenderedPageBreak/>
              <w:t>full resolution of symptoms occurred significantly earlier in ESWT</w:t>
            </w:r>
            <w:r w:rsidR="00EE4F09">
              <w:rPr>
                <w:rFonts w:cstheme="minorHAnsi"/>
                <w:sz w:val="18"/>
                <w:szCs w:val="18"/>
                <w:lang w:val="en-US"/>
              </w:rPr>
              <w:t>.</w:t>
            </w:r>
          </w:p>
        </w:tc>
      </w:tr>
      <w:tr w:rsidR="00663147" w:rsidRPr="003F7010" w14:paraId="2C4ABDD3" w14:textId="77777777" w:rsidTr="001962EC">
        <w:tc>
          <w:tcPr>
            <w:tcW w:w="2372" w:type="dxa"/>
          </w:tcPr>
          <w:p w14:paraId="210E8E5E" w14:textId="25C068A8" w:rsidR="00663147" w:rsidRPr="0099585D" w:rsidRDefault="00DA2AFD" w:rsidP="00EC5326">
            <w:pPr>
              <w:rPr>
                <w:rFonts w:cstheme="minorHAnsi"/>
                <w:sz w:val="18"/>
                <w:szCs w:val="18"/>
                <w:lang w:val="en-US"/>
              </w:rPr>
            </w:pPr>
            <w:r w:rsidRPr="00B64415">
              <w:rPr>
                <w:rFonts w:cstheme="minorHAnsi"/>
                <w:sz w:val="18"/>
                <w:szCs w:val="18"/>
                <w:lang w:val="en-US"/>
              </w:rPr>
              <w:lastRenderedPageBreak/>
              <w:t xml:space="preserve">Gao, Sun, Li, </w:t>
            </w:r>
            <w:proofErr w:type="spellStart"/>
            <w:r w:rsidRPr="00B64415">
              <w:rPr>
                <w:rFonts w:cstheme="minorHAnsi"/>
                <w:sz w:val="18"/>
                <w:szCs w:val="18"/>
                <w:lang w:val="en-US"/>
              </w:rPr>
              <w:t>Guo</w:t>
            </w:r>
            <w:proofErr w:type="spellEnd"/>
            <w:r w:rsidRPr="00B64415">
              <w:rPr>
                <w:rFonts w:cstheme="minorHAnsi"/>
                <w:sz w:val="18"/>
                <w:szCs w:val="18"/>
                <w:lang w:val="en-US"/>
              </w:rPr>
              <w:t>, Wang, Cheng, &amp; Wang, 2015</w:t>
            </w:r>
            <w:r>
              <w:rPr>
                <w:rFonts w:cstheme="minorHAnsi"/>
                <w:sz w:val="18"/>
                <w:szCs w:val="18"/>
                <w:lang w:val="en-US"/>
              </w:rPr>
              <w:t xml:space="preserve"> </w:t>
            </w:r>
            <w:r w:rsidR="00663147" w:rsidRPr="0099585D">
              <w:rPr>
                <w:rFonts w:cstheme="minorHAnsi"/>
                <w:sz w:val="18"/>
                <w:szCs w:val="18"/>
                <w:lang w:val="en-US"/>
              </w:rPr>
              <w:fldChar w:fldCharType="begin" w:fldLock="1"/>
            </w:r>
            <w:r w:rsidR="003F7010">
              <w:rPr>
                <w:rFonts w:cstheme="minorHAnsi"/>
                <w:sz w:val="18"/>
                <w:szCs w:val="18"/>
                <w:lang w:val="en-US"/>
              </w:rPr>
              <w:instrText>ADDIN CSL_CITATION {"citationItems":[{"id":"ITEM-1","itemData":{"DOI":"10.1155/2015/468090","ISSN":"1741-427X (Print)","PMID":"26609311","abstract":"Our retrospective study assessed the effects of treatment of early stage ONFH with extracorporeal shock wave therapy. 335 patients (528 hips) were treated with shockwave therapy in our institution. Each patient underwent two sessions. The hips were divided into two groups according to whether the lateral pillar of the femoral head (LPFH) was preserved: LPFH and non-LPFH groups. Patients were followed up at 3, 6, and 12 months after the treatment. Most of the patients (83.9% hips) demonstrated pain reduction and improved mobility of the treated joint (visual analogue scale score, P = 0.00006; Harris hip score, P = 0.00091). During the follow-up period, 16 hips failed following femoral head collapse and required hip arthroplasty (2 hips in LPFH group and 14 hips in non-LPFH group). The lesion size decreased after ESWT. However, the differences were statistically not significant (LPFH group, P = 0.091; non-LPFH group, P = 0.087). A significant reduction in bone marrow edema was observed after treatment (LPFH group, P = 0.007; non-LPFH group, P = 0.016). High-energy extracorporeal shock wave therapy resulted in considerable improvement in early stage ONFH, which can effectively relieve pain and improve the function of the hip.","author":[{"dropping-particle":"","family":"Gao","given":"Fuqiang","non-dropping-particle":"","parse-names":false,"suffix":""},{"dropping-particle":"","family":"Sun","given":"Wei","non-dropping-particle":"","parse-names":false,"suffix":""},{"dropping-particle":"","family":"Li","given":"Zirong","non-dropping-particle":"","parse-names":false,"suffix":""},{"dropping-particle":"","family":"Guo","given":"Wanshou","non-dropping-particle":"","parse-names":false,"suffix":""},{"dropping-particle":"","family":"Wang","given":"Weiguo","non-dropping-particle":"","parse-names":false,"suffix":""},{"dropping-particle":"","family":"Cheng","given":"Liming","non-dropping-particle":"","parse-names":false,"suffix":""},{"dropping-particle":"","family":"Wang","given":"Bailiang","non-dropping-particle":"","parse-names":false,"suffix":""}],"container-title":"Evidence-based complementary and alternative medicine : eCAM","id":"ITEM-1","issued":{"date-parts":[["2015"]]},"language":"eng","page":"468090","publisher-place":"United States","title":"High-Energy Extracorporeal Shock Wave for Early Stage Osteonecrosis of the Femoral Head: A Single-Center Case Series.","type":"article-journal","volume":"2015"},"uris":["http://www.mendeley.com/documents/?uuid=aaa7cadd-3c23-4bdf-afd0-df61db5be336"]}],"mendeley":{"formattedCitation":"(10)","plainTextFormattedCitation":"(10)","previouslyFormattedCitation":"(10)"},"properties":{"noteIndex":0},"schema":"https://github.com/citation-style-language/schema/raw/master/csl-citation.json"}</w:instrText>
            </w:r>
            <w:r w:rsidR="00663147" w:rsidRPr="0099585D">
              <w:rPr>
                <w:rFonts w:cstheme="minorHAnsi"/>
                <w:sz w:val="18"/>
                <w:szCs w:val="18"/>
                <w:lang w:val="en-US"/>
              </w:rPr>
              <w:fldChar w:fldCharType="separate"/>
            </w:r>
            <w:r w:rsidR="00671562" w:rsidRPr="00671562">
              <w:rPr>
                <w:rFonts w:cstheme="minorHAnsi"/>
                <w:noProof/>
                <w:sz w:val="18"/>
                <w:szCs w:val="18"/>
                <w:lang w:val="en-US"/>
              </w:rPr>
              <w:t>(10)</w:t>
            </w:r>
            <w:r w:rsidR="00663147" w:rsidRPr="0099585D">
              <w:rPr>
                <w:rFonts w:cstheme="minorHAnsi"/>
                <w:sz w:val="18"/>
                <w:szCs w:val="18"/>
                <w:lang w:val="en-US"/>
              </w:rPr>
              <w:fldChar w:fldCharType="end"/>
            </w:r>
          </w:p>
        </w:tc>
        <w:tc>
          <w:tcPr>
            <w:tcW w:w="1225" w:type="dxa"/>
          </w:tcPr>
          <w:p w14:paraId="0171172D" w14:textId="03067722" w:rsidR="00663147" w:rsidRPr="0099585D" w:rsidRDefault="00663147" w:rsidP="00EC5326">
            <w:pPr>
              <w:rPr>
                <w:rFonts w:cstheme="minorHAnsi"/>
                <w:sz w:val="18"/>
                <w:szCs w:val="18"/>
                <w:lang w:val="en-US"/>
              </w:rPr>
            </w:pPr>
            <w:r w:rsidRPr="0099585D">
              <w:rPr>
                <w:rFonts w:cstheme="minorHAnsi"/>
                <w:sz w:val="18"/>
                <w:szCs w:val="18"/>
                <w:lang w:val="en-US"/>
              </w:rPr>
              <w:t>335 (</w:t>
            </w:r>
            <w:r w:rsidR="002D3A0E">
              <w:rPr>
                <w:rFonts w:cstheme="minorHAnsi"/>
                <w:sz w:val="18"/>
                <w:szCs w:val="18"/>
                <w:lang w:val="en-US"/>
              </w:rPr>
              <w:t>female = 106, male = 229</w:t>
            </w:r>
            <w:r w:rsidRPr="0099585D">
              <w:rPr>
                <w:rFonts w:cstheme="minorHAnsi"/>
                <w:sz w:val="18"/>
                <w:szCs w:val="18"/>
                <w:lang w:val="en-US"/>
              </w:rPr>
              <w:t>)</w:t>
            </w:r>
          </w:p>
        </w:tc>
        <w:tc>
          <w:tcPr>
            <w:tcW w:w="1187" w:type="dxa"/>
          </w:tcPr>
          <w:p w14:paraId="13440B70" w14:textId="336F1D56" w:rsidR="00663147" w:rsidRPr="0099585D" w:rsidRDefault="00663147" w:rsidP="00EC5326">
            <w:pPr>
              <w:rPr>
                <w:rFonts w:cstheme="minorHAnsi"/>
                <w:sz w:val="18"/>
                <w:szCs w:val="18"/>
                <w:lang w:val="en-US"/>
              </w:rPr>
            </w:pPr>
            <w:r>
              <w:rPr>
                <w:rFonts w:cstheme="minorHAnsi"/>
                <w:sz w:val="18"/>
                <w:szCs w:val="18"/>
                <w:lang w:val="en-US"/>
              </w:rPr>
              <w:t>19</w:t>
            </w:r>
          </w:p>
        </w:tc>
        <w:tc>
          <w:tcPr>
            <w:tcW w:w="2373" w:type="dxa"/>
          </w:tcPr>
          <w:p w14:paraId="67DC3EFF" w14:textId="5BA72BE4" w:rsidR="00663147" w:rsidRDefault="00663147" w:rsidP="00CC3E58">
            <w:pPr>
              <w:rPr>
                <w:rFonts w:cstheme="minorHAnsi"/>
                <w:sz w:val="18"/>
                <w:szCs w:val="18"/>
                <w:lang w:val="en-US"/>
              </w:rPr>
            </w:pPr>
            <w:r w:rsidRPr="0099585D">
              <w:rPr>
                <w:rFonts w:cstheme="minorHAnsi"/>
                <w:sz w:val="18"/>
                <w:szCs w:val="18"/>
                <w:lang w:val="en-US"/>
              </w:rPr>
              <w:t>Two session ESWT with 3000</w:t>
            </w:r>
            <w:r w:rsidR="00CC3E58">
              <w:rPr>
                <w:rFonts w:cstheme="minorHAnsi"/>
                <w:sz w:val="18"/>
                <w:szCs w:val="18"/>
                <w:lang w:val="en-US"/>
              </w:rPr>
              <w:t xml:space="preserve"> </w:t>
            </w:r>
            <w:r w:rsidRPr="0099585D">
              <w:rPr>
                <w:rFonts w:cstheme="minorHAnsi"/>
                <w:sz w:val="18"/>
                <w:szCs w:val="18"/>
                <w:lang w:val="en-US"/>
              </w:rPr>
              <w:t>–</w:t>
            </w:r>
            <w:r w:rsidR="00CC3E58">
              <w:rPr>
                <w:rFonts w:cstheme="minorHAnsi"/>
                <w:sz w:val="18"/>
                <w:szCs w:val="18"/>
                <w:lang w:val="en-US"/>
              </w:rPr>
              <w:t xml:space="preserve"> </w:t>
            </w:r>
            <w:r w:rsidRPr="0099585D">
              <w:rPr>
                <w:rFonts w:cstheme="minorHAnsi"/>
                <w:sz w:val="18"/>
                <w:szCs w:val="18"/>
                <w:lang w:val="en-US"/>
              </w:rPr>
              <w:t xml:space="preserve">4000 impulses </w:t>
            </w:r>
            <w:proofErr w:type="gramStart"/>
            <w:r w:rsidRPr="0099585D">
              <w:rPr>
                <w:rFonts w:cstheme="minorHAnsi"/>
                <w:sz w:val="18"/>
                <w:szCs w:val="18"/>
                <w:lang w:val="en-US"/>
              </w:rPr>
              <w:t xml:space="preserve">at </w:t>
            </w:r>
            <w:r w:rsidR="00CC3E58">
              <w:rPr>
                <w:rFonts w:cstheme="minorHAnsi"/>
                <w:sz w:val="18"/>
                <w:szCs w:val="18"/>
                <w:lang w:val="en-US"/>
              </w:rPr>
              <w:t xml:space="preserve"> </w:t>
            </w:r>
            <w:r w:rsidRPr="0099585D">
              <w:rPr>
                <w:rFonts w:cstheme="minorHAnsi"/>
                <w:sz w:val="18"/>
                <w:szCs w:val="18"/>
                <w:lang w:val="en-US"/>
              </w:rPr>
              <w:t>2</w:t>
            </w:r>
            <w:proofErr w:type="gramEnd"/>
            <w:r w:rsidR="00CC3E58">
              <w:rPr>
                <w:rFonts w:cstheme="minorHAnsi"/>
                <w:sz w:val="18"/>
                <w:szCs w:val="18"/>
                <w:lang w:val="en-US"/>
              </w:rPr>
              <w:t>‒</w:t>
            </w:r>
            <w:r w:rsidRPr="0099585D">
              <w:rPr>
                <w:rFonts w:cstheme="minorHAnsi"/>
                <w:sz w:val="18"/>
                <w:szCs w:val="18"/>
                <w:lang w:val="en-US"/>
              </w:rPr>
              <w:t>3Hz with</w:t>
            </w:r>
            <w:r w:rsidR="00AB2814">
              <w:rPr>
                <w:rFonts w:cstheme="minorHAnsi"/>
                <w:sz w:val="18"/>
                <w:szCs w:val="18"/>
                <w:lang w:val="en-US"/>
              </w:rPr>
              <w:t>&gt;</w:t>
            </w:r>
            <w:r w:rsidR="00CC3E58">
              <w:rPr>
                <w:rFonts w:cstheme="minorHAnsi"/>
                <w:sz w:val="18"/>
                <w:szCs w:val="18"/>
                <w:lang w:val="en-US"/>
              </w:rPr>
              <w:t xml:space="preserve"> </w:t>
            </w:r>
            <w:r w:rsidRPr="00EF2256">
              <w:rPr>
                <w:rFonts w:cstheme="minorHAnsi"/>
                <w:sz w:val="18"/>
                <w:szCs w:val="18"/>
                <w:lang w:val="en-US"/>
              </w:rPr>
              <w:t xml:space="preserve">0.44mJ/mm² </w:t>
            </w:r>
          </w:p>
          <w:p w14:paraId="1FA0B3FB" w14:textId="77777777" w:rsidR="00AB2814" w:rsidRPr="00EF2256" w:rsidRDefault="00AB2814" w:rsidP="00CC3E58">
            <w:pPr>
              <w:rPr>
                <w:rFonts w:cstheme="minorHAnsi"/>
                <w:sz w:val="18"/>
                <w:szCs w:val="18"/>
                <w:lang w:val="en-US"/>
              </w:rPr>
            </w:pPr>
          </w:p>
          <w:p w14:paraId="07699FEC" w14:textId="77777777" w:rsidR="00663147" w:rsidRPr="0099585D" w:rsidRDefault="00663147" w:rsidP="00EC5326">
            <w:pPr>
              <w:rPr>
                <w:rFonts w:cstheme="minorHAnsi"/>
                <w:sz w:val="18"/>
                <w:szCs w:val="18"/>
                <w:lang w:val="en-US"/>
              </w:rPr>
            </w:pPr>
            <w:r w:rsidRPr="0099585D">
              <w:rPr>
                <w:rFonts w:cstheme="minorHAnsi"/>
                <w:sz w:val="18"/>
                <w:szCs w:val="18"/>
                <w:lang w:val="en-US"/>
              </w:rPr>
              <w:t>70 mg alendronate for 12 months</w:t>
            </w:r>
          </w:p>
        </w:tc>
        <w:tc>
          <w:tcPr>
            <w:tcW w:w="2372" w:type="dxa"/>
          </w:tcPr>
          <w:p w14:paraId="7A28C7B2" w14:textId="77777777" w:rsidR="00663147" w:rsidRPr="0099585D" w:rsidRDefault="00663147" w:rsidP="00EC5326">
            <w:pPr>
              <w:rPr>
                <w:rFonts w:cstheme="minorHAnsi"/>
                <w:sz w:val="18"/>
                <w:szCs w:val="18"/>
                <w:lang w:val="en-US"/>
              </w:rPr>
            </w:pPr>
            <w:r w:rsidRPr="0099585D">
              <w:rPr>
                <w:rFonts w:cstheme="minorHAnsi"/>
                <w:sz w:val="18"/>
                <w:szCs w:val="18"/>
                <w:lang w:val="en-US"/>
              </w:rPr>
              <w:t>3, 6, and 12 months</w:t>
            </w:r>
          </w:p>
        </w:tc>
        <w:tc>
          <w:tcPr>
            <w:tcW w:w="2374" w:type="dxa"/>
          </w:tcPr>
          <w:p w14:paraId="0981E2E4" w14:textId="77777777" w:rsidR="00663147" w:rsidRPr="0099585D" w:rsidRDefault="00663147" w:rsidP="00EC5326">
            <w:pPr>
              <w:rPr>
                <w:rFonts w:cstheme="minorHAnsi"/>
                <w:sz w:val="18"/>
                <w:szCs w:val="18"/>
                <w:lang w:val="en-US"/>
              </w:rPr>
            </w:pPr>
            <w:bookmarkStart w:id="8" w:name="_Hlk38549819"/>
            <w:r w:rsidRPr="0099585D">
              <w:rPr>
                <w:rFonts w:cstheme="minorHAnsi"/>
                <w:sz w:val="18"/>
                <w:szCs w:val="18"/>
                <w:lang w:val="en-US"/>
              </w:rPr>
              <w:t>Osteonecrosis of the Femoral Head (ARCO Stage I, II, and III)</w:t>
            </w:r>
            <w:bookmarkEnd w:id="8"/>
          </w:p>
        </w:tc>
        <w:tc>
          <w:tcPr>
            <w:tcW w:w="2374" w:type="dxa"/>
          </w:tcPr>
          <w:p w14:paraId="56E9F59B" w14:textId="77777777" w:rsidR="00663147" w:rsidRPr="0099585D" w:rsidRDefault="00663147" w:rsidP="00EC5326">
            <w:pPr>
              <w:rPr>
                <w:rFonts w:cstheme="minorHAnsi"/>
                <w:sz w:val="18"/>
                <w:szCs w:val="18"/>
                <w:lang w:val="en-US"/>
              </w:rPr>
            </w:pPr>
            <w:bookmarkStart w:id="9" w:name="_Hlk36133086"/>
            <w:r w:rsidRPr="0099585D">
              <w:rPr>
                <w:rFonts w:cstheme="minorHAnsi"/>
                <w:sz w:val="18"/>
                <w:szCs w:val="18"/>
                <w:lang w:val="en-US"/>
              </w:rPr>
              <w:t>VAS from 6.8 ± 3.7 to 1.0 ± 2.1</w:t>
            </w:r>
          </w:p>
          <w:p w14:paraId="68801EA9" w14:textId="374BB6DA" w:rsidR="00663147" w:rsidRDefault="001120D3" w:rsidP="00EC5326">
            <w:pPr>
              <w:rPr>
                <w:rFonts w:cstheme="minorHAnsi"/>
                <w:sz w:val="18"/>
                <w:szCs w:val="18"/>
                <w:lang w:val="en-US"/>
              </w:rPr>
            </w:pPr>
            <w:r>
              <w:rPr>
                <w:rFonts w:cstheme="minorHAnsi"/>
                <w:sz w:val="18"/>
                <w:szCs w:val="18"/>
                <w:lang w:val="en-US"/>
              </w:rPr>
              <w:t>HHS</w:t>
            </w:r>
            <w:r w:rsidR="00663147" w:rsidRPr="0099585D">
              <w:rPr>
                <w:rFonts w:cstheme="minorHAnsi"/>
                <w:sz w:val="18"/>
                <w:szCs w:val="18"/>
                <w:lang w:val="en-US"/>
              </w:rPr>
              <w:t xml:space="preserve"> from 69.4</w:t>
            </w:r>
            <w:r w:rsidR="002D3A0E">
              <w:rPr>
                <w:rFonts w:cstheme="minorHAnsi"/>
                <w:sz w:val="18"/>
                <w:szCs w:val="18"/>
                <w:lang w:val="en-US"/>
              </w:rPr>
              <w:t xml:space="preserve"> </w:t>
            </w:r>
            <w:r w:rsidR="00663147" w:rsidRPr="0099585D">
              <w:rPr>
                <w:rFonts w:cstheme="minorHAnsi"/>
                <w:sz w:val="18"/>
                <w:szCs w:val="18"/>
                <w:lang w:val="en-US"/>
              </w:rPr>
              <w:t>±</w:t>
            </w:r>
            <w:r w:rsidR="002D3A0E">
              <w:rPr>
                <w:rFonts w:cstheme="minorHAnsi"/>
                <w:sz w:val="18"/>
                <w:szCs w:val="18"/>
                <w:lang w:val="en-US"/>
              </w:rPr>
              <w:t xml:space="preserve"> </w:t>
            </w:r>
            <w:r w:rsidR="00663147" w:rsidRPr="0099585D">
              <w:rPr>
                <w:rFonts w:cstheme="minorHAnsi"/>
                <w:sz w:val="18"/>
                <w:szCs w:val="18"/>
                <w:lang w:val="en-US"/>
              </w:rPr>
              <w:t>14.7 to 90.9</w:t>
            </w:r>
            <w:r w:rsidR="002D3A0E">
              <w:rPr>
                <w:rFonts w:cstheme="minorHAnsi"/>
                <w:sz w:val="18"/>
                <w:szCs w:val="18"/>
                <w:lang w:val="en-US"/>
              </w:rPr>
              <w:t xml:space="preserve"> </w:t>
            </w:r>
            <w:r w:rsidR="00663147" w:rsidRPr="0099585D">
              <w:rPr>
                <w:rFonts w:cstheme="minorHAnsi"/>
                <w:sz w:val="18"/>
                <w:szCs w:val="18"/>
                <w:lang w:val="en-US"/>
              </w:rPr>
              <w:t>±</w:t>
            </w:r>
            <w:r w:rsidR="002D3A0E">
              <w:rPr>
                <w:rFonts w:cstheme="minorHAnsi"/>
                <w:sz w:val="18"/>
                <w:szCs w:val="18"/>
                <w:lang w:val="en-US"/>
              </w:rPr>
              <w:t xml:space="preserve"> </w:t>
            </w:r>
            <w:r w:rsidR="00663147" w:rsidRPr="0099585D">
              <w:rPr>
                <w:rFonts w:cstheme="minorHAnsi"/>
                <w:sz w:val="18"/>
                <w:szCs w:val="18"/>
                <w:lang w:val="en-US"/>
              </w:rPr>
              <w:t>11.4</w:t>
            </w:r>
          </w:p>
          <w:p w14:paraId="58BE714E" w14:textId="77777777" w:rsidR="00EE4F09" w:rsidRPr="0099585D" w:rsidRDefault="00EE4F09" w:rsidP="00EC5326">
            <w:pPr>
              <w:rPr>
                <w:rFonts w:cstheme="minorHAnsi"/>
                <w:sz w:val="18"/>
                <w:szCs w:val="18"/>
                <w:lang w:val="en-US"/>
              </w:rPr>
            </w:pPr>
          </w:p>
          <w:p w14:paraId="1625340E" w14:textId="6EB287AF" w:rsidR="00663147" w:rsidRPr="0099585D" w:rsidRDefault="00663147" w:rsidP="00E8240F">
            <w:pPr>
              <w:rPr>
                <w:rFonts w:cstheme="minorHAnsi"/>
                <w:sz w:val="18"/>
                <w:szCs w:val="18"/>
                <w:lang w:val="en-US"/>
              </w:rPr>
            </w:pPr>
            <w:r w:rsidRPr="0099585D">
              <w:rPr>
                <w:rFonts w:cstheme="minorHAnsi"/>
                <w:sz w:val="18"/>
                <w:szCs w:val="18"/>
                <w:lang w:val="en-US"/>
              </w:rPr>
              <w:t xml:space="preserve">MRI: significant reduction in </w:t>
            </w:r>
            <w:r w:rsidR="00E8240F">
              <w:rPr>
                <w:rFonts w:cstheme="minorHAnsi"/>
                <w:sz w:val="18"/>
                <w:szCs w:val="18"/>
                <w:lang w:val="en-US"/>
              </w:rPr>
              <w:t>BME</w:t>
            </w:r>
            <w:r w:rsidRPr="0099585D">
              <w:rPr>
                <w:rFonts w:cstheme="minorHAnsi"/>
                <w:sz w:val="18"/>
                <w:szCs w:val="18"/>
                <w:lang w:val="en-US"/>
              </w:rPr>
              <w:t xml:space="preserve"> after treatment</w:t>
            </w:r>
            <w:bookmarkEnd w:id="9"/>
            <w:r w:rsidR="00EE4F09">
              <w:rPr>
                <w:rFonts w:cstheme="minorHAnsi"/>
                <w:sz w:val="18"/>
                <w:szCs w:val="18"/>
                <w:lang w:val="en-US"/>
              </w:rPr>
              <w:t>.</w:t>
            </w:r>
          </w:p>
        </w:tc>
      </w:tr>
      <w:tr w:rsidR="00663147" w:rsidRPr="003F7010" w14:paraId="6213C7F6" w14:textId="77777777" w:rsidTr="001962EC">
        <w:tc>
          <w:tcPr>
            <w:tcW w:w="2372" w:type="dxa"/>
          </w:tcPr>
          <w:p w14:paraId="66CD2D0C" w14:textId="553171EB" w:rsidR="00663147" w:rsidRPr="00663147" w:rsidRDefault="00DA2AFD">
            <w:pPr>
              <w:rPr>
                <w:rFonts w:cstheme="minorHAnsi"/>
                <w:sz w:val="18"/>
                <w:szCs w:val="18"/>
                <w:lang w:val="en-US"/>
              </w:rPr>
            </w:pPr>
            <w:r w:rsidRPr="00B64415">
              <w:rPr>
                <w:rFonts w:cstheme="minorHAnsi"/>
                <w:sz w:val="18"/>
                <w:szCs w:val="18"/>
                <w:lang w:val="en-US"/>
              </w:rPr>
              <w:t>Kang et al., 2018</w:t>
            </w:r>
            <w:r>
              <w:rPr>
                <w:rFonts w:cstheme="minorHAnsi"/>
                <w:sz w:val="18"/>
                <w:szCs w:val="18"/>
                <w:lang w:val="en-US"/>
              </w:rPr>
              <w:t xml:space="preserve"> </w:t>
            </w:r>
            <w:r w:rsidR="00663147" w:rsidRPr="0099585D">
              <w:rPr>
                <w:rFonts w:cstheme="minorHAnsi"/>
                <w:sz w:val="18"/>
                <w:szCs w:val="18"/>
              </w:rPr>
              <w:fldChar w:fldCharType="begin" w:fldLock="1"/>
            </w:r>
            <w:r w:rsidR="003F7010">
              <w:rPr>
                <w:rFonts w:cstheme="minorHAnsi"/>
                <w:sz w:val="18"/>
                <w:szCs w:val="18"/>
                <w:lang w:val="en-US"/>
              </w:rPr>
              <w:instrText>ADDIN CSL_CITATION {"citationItems":[{"id":"ITEM-1","itemData":{"DOI":"10.1097/MD.0000000000009796","ISSN":"1536-5964 (Electronic)","PMID":"29384878","abstract":"Bone marrow edema (BME) represents a reversible but highly painful finding in magnetic resonance imaging (MRI) of patients with knee osteoarthritis. The aim of this retrospective study was to evaluate the efficacy of extracorporeal shock wave treatment (ESWT) on painful BME in osteoarthritis of the knee.This study focuses on people who had early-to-mid stage osteoarthritis with knee pain and MRI findings of BME. Patients who underwent ESWT treatment or prescribed alendronate treatment in our department were analyzed. Knee pain and function were measured using the visual analog scale (VAS) for pain and the Western Ontario and McMaster University Osteoarthritis Index (WOMAC), respectively. The degree of BME was measured with MRI scans.A total of 126 patients who received ESWT treatment (Group A, n = 82) or alendronate treatment (Group B, n = 44) were included. All patients were followed up clinically and radiographically for a minimum of 12 months. The mean follow-up was 23.5 months (range, 12-38 months). The VAS and WOMAC score decreased more significantly after treatment in Group A than that in Group B (P &lt;.01) within 3 months. In 6-month MRI follow-ups, there was higher incidence of distinct reduction and complete regression of BME of the affected knee in Group A than that in Group B (P &lt;.01).ESWT is an effective, reliable, and noninvasive treatment in patients with painful BME in osteoarthritis of the knee followed by a rapid normalization of the MRI appearance. It has the potential to shorten the natural course of this disease.","author":[{"dropping-particle":"","family":"Kang","given":"Shuhua","non-dropping-particle":"","parse-names":false,"suffix":""},{"dropping-particle":"","family":"Gao","given":"Fuqiang","non-dropping-particle":"","parse-names":false,"suffix":""},{"dropping-particle":"","family":"Han","given":"Jun","non-dropping-particle":"","parse-names":false,"suffix":""},{"dropping-particle":"","family":"Mao","given":"Tianli","non-dropping-particle":"","parse-names":false,"suffix":""},{"dropping-particle":"","family":"Sun","given":"Wei","non-dropping-particle":"","parse-names":false,"suffix":""},{"dropping-particle":"","family":"Wang","given":"Bailiang","non-dropping-particle":"","parse-names":false,"suffix":""},{"dropping-particle":"","family":"Guo","given":"Wanshou","non-dropping-particle":"","parse-names":false,"suffix":""},{"dropping-particle":"","family":"Cheng","given":"Liming","non-dropping-particle":"","parse-names":false,"suffix":""},{"dropping-particle":"","family":"Li","given":"Zirong","non-dropping-particle":"","parse-names":false,"suffix":""}],"container-title":"Medicine","id":"ITEM-1","issue":"5","issued":{"date-parts":[["2018","2"]]},"language":"eng","page":"e9796","publisher-place":"United States","title":"Extracorporeal shock wave treatment can normalize painful bone marrow edema in knee osteoarthritis: A comparative historical cohort study.","type":"article-journal","volume":"97"},"uris":["http://www.mendeley.com/documents/?uuid=22efd0f5-57fd-4367-baf1-c9f0d7620da4"]}],"mendeley":{"formattedCitation":"(11)","plainTextFormattedCitation":"(11)","previouslyFormattedCitation":"(11)"},"properties":{"noteIndex":0},"schema":"https://github.com/citation-style-language/schema/raw/master/csl-citation.json"}</w:instrText>
            </w:r>
            <w:r w:rsidR="00663147" w:rsidRPr="0099585D">
              <w:rPr>
                <w:rFonts w:cstheme="minorHAnsi"/>
                <w:sz w:val="18"/>
                <w:szCs w:val="18"/>
              </w:rPr>
              <w:fldChar w:fldCharType="separate"/>
            </w:r>
            <w:r w:rsidR="00671562" w:rsidRPr="00671562">
              <w:rPr>
                <w:rFonts w:cstheme="minorHAnsi"/>
                <w:noProof/>
                <w:sz w:val="18"/>
                <w:szCs w:val="18"/>
                <w:lang w:val="en-US"/>
              </w:rPr>
              <w:t>(11)</w:t>
            </w:r>
            <w:r w:rsidR="00663147" w:rsidRPr="0099585D">
              <w:rPr>
                <w:rFonts w:cstheme="minorHAnsi"/>
                <w:sz w:val="18"/>
                <w:szCs w:val="18"/>
              </w:rPr>
              <w:fldChar w:fldCharType="end"/>
            </w:r>
          </w:p>
          <w:p w14:paraId="103C7617" w14:textId="0974231F" w:rsidR="00663147" w:rsidRPr="0099585D" w:rsidRDefault="00663147">
            <w:pPr>
              <w:rPr>
                <w:rFonts w:cstheme="minorHAnsi"/>
                <w:sz w:val="18"/>
                <w:szCs w:val="18"/>
                <w:lang w:val="en-US"/>
              </w:rPr>
            </w:pPr>
          </w:p>
        </w:tc>
        <w:tc>
          <w:tcPr>
            <w:tcW w:w="1225" w:type="dxa"/>
          </w:tcPr>
          <w:p w14:paraId="24740E40" w14:textId="47740A31" w:rsidR="00663147" w:rsidRPr="0099585D" w:rsidRDefault="00663147">
            <w:pPr>
              <w:rPr>
                <w:rFonts w:cstheme="minorHAnsi"/>
                <w:sz w:val="18"/>
                <w:szCs w:val="18"/>
                <w:lang w:val="en-US"/>
              </w:rPr>
            </w:pPr>
            <w:r w:rsidRPr="0099585D">
              <w:rPr>
                <w:rFonts w:cstheme="minorHAnsi"/>
                <w:sz w:val="18"/>
                <w:szCs w:val="18"/>
                <w:lang w:val="en-US"/>
              </w:rPr>
              <w:t>126 (</w:t>
            </w:r>
            <w:r w:rsidR="002D3A0E">
              <w:rPr>
                <w:rFonts w:cstheme="minorHAnsi"/>
                <w:sz w:val="18"/>
                <w:szCs w:val="18"/>
                <w:lang w:val="en-US"/>
              </w:rPr>
              <w:t>female = 71, male= 55</w:t>
            </w:r>
            <w:r w:rsidRPr="0099585D">
              <w:rPr>
                <w:rFonts w:cstheme="minorHAnsi"/>
                <w:sz w:val="18"/>
                <w:szCs w:val="18"/>
                <w:lang w:val="en-US"/>
              </w:rPr>
              <w:t>)</w:t>
            </w:r>
          </w:p>
          <w:p w14:paraId="24C19615" w14:textId="77777777" w:rsidR="00663147" w:rsidRPr="0099585D" w:rsidRDefault="00663147">
            <w:pPr>
              <w:rPr>
                <w:rFonts w:cstheme="minorHAnsi"/>
                <w:sz w:val="18"/>
                <w:szCs w:val="18"/>
                <w:lang w:val="en-US"/>
              </w:rPr>
            </w:pPr>
            <w:r w:rsidRPr="0099585D">
              <w:rPr>
                <w:rFonts w:cstheme="minorHAnsi"/>
                <w:sz w:val="18"/>
                <w:szCs w:val="18"/>
                <w:lang w:val="en-US"/>
              </w:rPr>
              <w:t>Retrospective</w:t>
            </w:r>
          </w:p>
        </w:tc>
        <w:tc>
          <w:tcPr>
            <w:tcW w:w="1187" w:type="dxa"/>
          </w:tcPr>
          <w:p w14:paraId="7A8AFEBC" w14:textId="66823E58" w:rsidR="00663147" w:rsidRPr="0099585D" w:rsidRDefault="00663147">
            <w:pPr>
              <w:rPr>
                <w:rFonts w:cstheme="minorHAnsi"/>
                <w:sz w:val="18"/>
                <w:szCs w:val="18"/>
                <w:lang w:val="en-US"/>
              </w:rPr>
            </w:pPr>
            <w:r>
              <w:rPr>
                <w:rFonts w:cstheme="minorHAnsi"/>
                <w:sz w:val="18"/>
                <w:szCs w:val="18"/>
                <w:lang w:val="en-US"/>
              </w:rPr>
              <w:t>18</w:t>
            </w:r>
          </w:p>
        </w:tc>
        <w:tc>
          <w:tcPr>
            <w:tcW w:w="2373" w:type="dxa"/>
          </w:tcPr>
          <w:p w14:paraId="30BE7755" w14:textId="08860B3B" w:rsidR="00663147" w:rsidRDefault="00AC6594">
            <w:pPr>
              <w:rPr>
                <w:rFonts w:cstheme="minorHAnsi"/>
                <w:sz w:val="18"/>
                <w:szCs w:val="18"/>
                <w:lang w:val="en-US"/>
              </w:rPr>
            </w:pPr>
            <w:r>
              <w:rPr>
                <w:rFonts w:cstheme="minorHAnsi"/>
                <w:sz w:val="18"/>
                <w:szCs w:val="18"/>
                <w:lang w:val="en-US"/>
              </w:rPr>
              <w:t xml:space="preserve">Both groups </w:t>
            </w:r>
            <w:proofErr w:type="spellStart"/>
            <w:r>
              <w:rPr>
                <w:rFonts w:cstheme="minorHAnsi"/>
                <w:sz w:val="18"/>
                <w:szCs w:val="18"/>
                <w:lang w:val="en-US"/>
              </w:rPr>
              <w:t>A</w:t>
            </w:r>
            <w:r w:rsidR="00663147" w:rsidRPr="0099585D">
              <w:rPr>
                <w:rFonts w:cstheme="minorHAnsi"/>
                <w:sz w:val="18"/>
                <w:szCs w:val="18"/>
                <w:lang w:val="en-US"/>
              </w:rPr>
              <w:t>lprostadil</w:t>
            </w:r>
            <w:proofErr w:type="spellEnd"/>
            <w:r w:rsidR="00663147" w:rsidRPr="0099585D">
              <w:rPr>
                <w:rFonts w:cstheme="minorHAnsi"/>
                <w:sz w:val="18"/>
                <w:szCs w:val="18"/>
                <w:lang w:val="en-US"/>
              </w:rPr>
              <w:t xml:space="preserve"> </w:t>
            </w:r>
            <w:r w:rsidR="00E8240F">
              <w:rPr>
                <w:rFonts w:cstheme="minorHAnsi"/>
                <w:sz w:val="18"/>
                <w:szCs w:val="18"/>
                <w:lang w:val="en-US"/>
              </w:rPr>
              <w:t xml:space="preserve">injections </w:t>
            </w:r>
            <w:r w:rsidR="00663147" w:rsidRPr="0099585D">
              <w:rPr>
                <w:rFonts w:cstheme="minorHAnsi"/>
                <w:sz w:val="18"/>
                <w:szCs w:val="18"/>
                <w:lang w:val="en-US"/>
              </w:rPr>
              <w:t>10 µg 1x/d for 2 weeks</w:t>
            </w:r>
          </w:p>
          <w:p w14:paraId="7A2DC53C" w14:textId="77777777" w:rsidR="00AB2814" w:rsidRPr="0099585D" w:rsidRDefault="00AB2814">
            <w:pPr>
              <w:rPr>
                <w:rFonts w:cstheme="minorHAnsi"/>
                <w:sz w:val="18"/>
                <w:szCs w:val="18"/>
                <w:lang w:val="en-US"/>
              </w:rPr>
            </w:pPr>
          </w:p>
          <w:p w14:paraId="42E250DB" w14:textId="2E3BD55C" w:rsidR="00663147" w:rsidRDefault="00663147">
            <w:pPr>
              <w:rPr>
                <w:rFonts w:cstheme="minorHAnsi"/>
                <w:sz w:val="18"/>
                <w:szCs w:val="18"/>
                <w:lang w:val="en-US"/>
              </w:rPr>
            </w:pPr>
            <w:r w:rsidRPr="0099585D">
              <w:rPr>
                <w:rFonts w:cstheme="minorHAnsi"/>
                <w:sz w:val="18"/>
                <w:szCs w:val="18"/>
                <w:lang w:val="en-US"/>
              </w:rPr>
              <w:t>1. ESWT (2x, weekly, 3000</w:t>
            </w:r>
            <w:r w:rsidR="000C0947">
              <w:rPr>
                <w:rFonts w:cstheme="minorHAnsi"/>
                <w:sz w:val="18"/>
                <w:szCs w:val="18"/>
                <w:lang w:val="en-US"/>
              </w:rPr>
              <w:t xml:space="preserve"> ‒</w:t>
            </w:r>
            <w:r w:rsidRPr="0099585D">
              <w:rPr>
                <w:rFonts w:cstheme="minorHAnsi"/>
                <w:sz w:val="18"/>
                <w:szCs w:val="18"/>
                <w:lang w:val="en-US"/>
              </w:rPr>
              <w:t xml:space="preserve">4000 impulses, 0,44 </w:t>
            </w:r>
            <w:proofErr w:type="spellStart"/>
            <w:r w:rsidRPr="0099585D">
              <w:rPr>
                <w:rFonts w:cstheme="minorHAnsi"/>
                <w:sz w:val="18"/>
                <w:szCs w:val="18"/>
                <w:lang w:val="en-US"/>
              </w:rPr>
              <w:t>mJ</w:t>
            </w:r>
            <w:proofErr w:type="spellEnd"/>
            <w:r w:rsidRPr="0099585D">
              <w:rPr>
                <w:rFonts w:cstheme="minorHAnsi"/>
                <w:sz w:val="18"/>
                <w:szCs w:val="18"/>
                <w:lang w:val="en-US"/>
              </w:rPr>
              <w:t>/mm²</w:t>
            </w:r>
          </w:p>
          <w:p w14:paraId="6AC8319B" w14:textId="77777777" w:rsidR="00AB2814" w:rsidRPr="0099585D" w:rsidRDefault="00AB2814">
            <w:pPr>
              <w:rPr>
                <w:rFonts w:cstheme="minorHAnsi"/>
                <w:sz w:val="18"/>
                <w:szCs w:val="18"/>
                <w:lang w:val="en-US"/>
              </w:rPr>
            </w:pPr>
          </w:p>
          <w:p w14:paraId="415B5CD8" w14:textId="48750349" w:rsidR="00663147" w:rsidRPr="0099585D" w:rsidRDefault="00663147">
            <w:pPr>
              <w:rPr>
                <w:rFonts w:cstheme="minorHAnsi"/>
                <w:sz w:val="18"/>
                <w:szCs w:val="18"/>
                <w:lang w:val="en-US"/>
              </w:rPr>
            </w:pPr>
            <w:r w:rsidRPr="0099585D">
              <w:rPr>
                <w:rFonts w:cstheme="minorHAnsi"/>
                <w:sz w:val="18"/>
                <w:szCs w:val="18"/>
                <w:lang w:val="en-US"/>
              </w:rPr>
              <w:t>2. 70 mg alendronate</w:t>
            </w:r>
            <w:r w:rsidR="00AB2814">
              <w:rPr>
                <w:rFonts w:cstheme="minorHAnsi"/>
                <w:sz w:val="18"/>
                <w:szCs w:val="18"/>
                <w:lang w:val="en-US"/>
              </w:rPr>
              <w:t xml:space="preserve"> </w:t>
            </w:r>
            <w:r w:rsidRPr="0099585D">
              <w:rPr>
                <w:rFonts w:cstheme="minorHAnsi"/>
                <w:sz w:val="18"/>
                <w:szCs w:val="18"/>
                <w:lang w:val="en-US"/>
              </w:rPr>
              <w:t>1x/week</w:t>
            </w:r>
          </w:p>
        </w:tc>
        <w:tc>
          <w:tcPr>
            <w:tcW w:w="2372" w:type="dxa"/>
          </w:tcPr>
          <w:p w14:paraId="1B2BE053" w14:textId="52734BE2" w:rsidR="00663147" w:rsidRPr="0099585D" w:rsidRDefault="00663147">
            <w:pPr>
              <w:rPr>
                <w:rFonts w:cstheme="minorHAnsi"/>
                <w:sz w:val="18"/>
                <w:szCs w:val="18"/>
                <w:lang w:val="en-US"/>
              </w:rPr>
            </w:pPr>
            <w:r w:rsidRPr="0099585D">
              <w:rPr>
                <w:rFonts w:cstheme="minorHAnsi"/>
                <w:sz w:val="18"/>
                <w:szCs w:val="18"/>
                <w:lang w:val="en-US"/>
              </w:rPr>
              <w:t>23.5 mo</w:t>
            </w:r>
            <w:r w:rsidR="002D3A0E">
              <w:rPr>
                <w:rFonts w:cstheme="minorHAnsi"/>
                <w:sz w:val="18"/>
                <w:szCs w:val="18"/>
                <w:lang w:val="en-US"/>
              </w:rPr>
              <w:t>nth</w:t>
            </w:r>
          </w:p>
          <w:p w14:paraId="0A6AD0B9" w14:textId="77777777" w:rsidR="00663147" w:rsidRPr="0099585D" w:rsidRDefault="00663147">
            <w:pPr>
              <w:rPr>
                <w:rFonts w:cstheme="minorHAnsi"/>
                <w:sz w:val="18"/>
                <w:szCs w:val="18"/>
                <w:lang w:val="en-US"/>
              </w:rPr>
            </w:pPr>
          </w:p>
          <w:p w14:paraId="6905AFB2" w14:textId="7D4991C9" w:rsidR="00663147" w:rsidRPr="0099585D" w:rsidRDefault="00663147">
            <w:pPr>
              <w:rPr>
                <w:rFonts w:cstheme="minorHAnsi"/>
                <w:sz w:val="18"/>
                <w:szCs w:val="18"/>
                <w:lang w:val="en-US"/>
              </w:rPr>
            </w:pPr>
          </w:p>
        </w:tc>
        <w:tc>
          <w:tcPr>
            <w:tcW w:w="2374" w:type="dxa"/>
          </w:tcPr>
          <w:p w14:paraId="1A3228B7" w14:textId="4C0BF1B1" w:rsidR="00663147" w:rsidRPr="0099585D" w:rsidRDefault="00663147" w:rsidP="00CC3E58">
            <w:pPr>
              <w:rPr>
                <w:rFonts w:cstheme="minorHAnsi"/>
                <w:sz w:val="18"/>
                <w:szCs w:val="18"/>
                <w:lang w:val="en-US"/>
              </w:rPr>
            </w:pPr>
            <w:r w:rsidRPr="0099585D">
              <w:rPr>
                <w:rFonts w:cstheme="minorHAnsi"/>
                <w:sz w:val="18"/>
                <w:szCs w:val="18"/>
                <w:lang w:val="en-US"/>
              </w:rPr>
              <w:t xml:space="preserve">BME, </w:t>
            </w:r>
            <w:r w:rsidR="00CC3E58" w:rsidRPr="0099585D">
              <w:rPr>
                <w:rFonts w:cstheme="minorHAnsi"/>
                <w:sz w:val="18"/>
                <w:szCs w:val="18"/>
                <w:lang w:val="en-US"/>
              </w:rPr>
              <w:t>O</w:t>
            </w:r>
            <w:r w:rsidR="00CC3E58">
              <w:rPr>
                <w:rFonts w:cstheme="minorHAnsi"/>
                <w:sz w:val="18"/>
                <w:szCs w:val="18"/>
                <w:lang w:val="en-US"/>
              </w:rPr>
              <w:t xml:space="preserve">steoarthritis </w:t>
            </w:r>
            <w:r w:rsidRPr="0099585D">
              <w:rPr>
                <w:rFonts w:cstheme="minorHAnsi"/>
                <w:sz w:val="18"/>
                <w:szCs w:val="18"/>
                <w:lang w:val="en-US"/>
              </w:rPr>
              <w:t>of the knee</w:t>
            </w:r>
          </w:p>
        </w:tc>
        <w:tc>
          <w:tcPr>
            <w:tcW w:w="2374" w:type="dxa"/>
          </w:tcPr>
          <w:p w14:paraId="1150C149" w14:textId="29DA0AC0" w:rsidR="00663147" w:rsidRPr="0099585D" w:rsidRDefault="00663147">
            <w:pPr>
              <w:rPr>
                <w:rFonts w:cstheme="minorHAnsi"/>
                <w:sz w:val="18"/>
                <w:szCs w:val="18"/>
                <w:lang w:val="en-US"/>
              </w:rPr>
            </w:pPr>
            <w:r w:rsidRPr="0099585D">
              <w:rPr>
                <w:rFonts w:cstheme="minorHAnsi"/>
                <w:sz w:val="18"/>
                <w:szCs w:val="18"/>
                <w:lang w:val="en-US"/>
              </w:rPr>
              <w:t>Greater and earlier improvements in pain and WOMAC in group 1</w:t>
            </w:r>
            <w:r w:rsidR="00EE4F09">
              <w:rPr>
                <w:rFonts w:cstheme="minorHAnsi"/>
                <w:sz w:val="18"/>
                <w:szCs w:val="18"/>
                <w:lang w:val="en-US"/>
              </w:rPr>
              <w:t xml:space="preserve"> .</w:t>
            </w:r>
          </w:p>
        </w:tc>
      </w:tr>
      <w:tr w:rsidR="00663147" w:rsidRPr="003F7010" w14:paraId="3FF86B23" w14:textId="77777777" w:rsidTr="001962EC">
        <w:tc>
          <w:tcPr>
            <w:tcW w:w="2372" w:type="dxa"/>
          </w:tcPr>
          <w:p w14:paraId="46CEBB86" w14:textId="4FDADB0F" w:rsidR="00663147" w:rsidRPr="0099585D" w:rsidRDefault="00DA2AFD">
            <w:pPr>
              <w:rPr>
                <w:rFonts w:cstheme="minorHAnsi"/>
                <w:sz w:val="18"/>
                <w:szCs w:val="18"/>
                <w:lang w:val="en-US"/>
              </w:rPr>
            </w:pPr>
            <w:r w:rsidRPr="00B64415">
              <w:rPr>
                <w:rFonts w:cstheme="minorHAnsi"/>
                <w:sz w:val="18"/>
                <w:szCs w:val="18"/>
                <w:lang w:val="en-US"/>
              </w:rPr>
              <w:t>Maki et al., 2017</w:t>
            </w:r>
            <w:r>
              <w:rPr>
                <w:rFonts w:cstheme="minorHAnsi"/>
                <w:sz w:val="18"/>
                <w:szCs w:val="18"/>
                <w:lang w:val="en-US"/>
              </w:rPr>
              <w:t xml:space="preserve"> </w:t>
            </w:r>
            <w:r w:rsidR="00663147" w:rsidRPr="0099585D">
              <w:rPr>
                <w:rFonts w:cstheme="minorHAnsi"/>
                <w:sz w:val="18"/>
                <w:szCs w:val="18"/>
                <w:lang w:val="en-US"/>
              </w:rPr>
              <w:fldChar w:fldCharType="begin" w:fldLock="1"/>
            </w:r>
            <w:r w:rsidR="003F7010">
              <w:rPr>
                <w:rFonts w:cstheme="minorHAnsi"/>
                <w:sz w:val="18"/>
                <w:szCs w:val="18"/>
                <w:lang w:val="en-US"/>
              </w:rPr>
              <w:instrText>ADDIN CSL_CITATION {"citationItems":[{"id":"ITEM-1","itemData":{"DOI":"10.1016/j.foot.2017.10.002","ISSN":"1532-2963 (Electronic)","PMID":"29126038","abstract":"INTRODUCTION: The objective of this study is to examine the relationships between treatment outcome and changes in magnetic resonance (MR) imaging findings after extracorporeal shock wave therapy (ESWT) for chronic plantar fasciitis. METHODS: The subjects were 23 feet of 23 patients of refractory plantar fasciitis. The mean age was 53.7 years. The thickness of the plantar fascia (PF) and findings of a high-signal intensity area (HSIA) inside the PF, edema around the PF, and bone marrow edema (BME) of the calcaneus were investigated on MR images. The Japanese Society for Surgery of the Foot (JSSF) ankle-hindfoot scale and a visual analogue scale (VAS) were used. Correlations between an improvement in symptoms and one in the MRI findings were analyzed. RESULTS: The mean thickness of the PF was 4.4+/-1.6mm before ESWT and 4.6+/-1.8mm six months after ESWT. After ESWT, there was a decrease in the numbers of feet showing HSIA inside the PF from 15 to 6, in edema around the PF from 16 to 2, and in BME of the calcaneus from 11 to 4. Clinical outcomes improved with ESWT from 70.3+/-5.5 to 88.6+/-9.1 points (JSSF), 74.1+/-25.3 to 28.5+/-24.4 points (VAS), respectively. Improvements in symptoms according to the JSSF and VAS scores and improvement in edema around the PF on MR images showed a significant correlation. CONCLUSIONS: Edema around the PF improved significantly in association with an improvement in symptoms after ESWT.","author":[{"dropping-particle":"","family":"Maki","given":"Masahiro","non-dropping-particle":"","parse-names":false,"suffix":""},{"dropping-particle":"","family":"Ikoma","given":"Kazuya","non-dropping-particle":"","parse-names":false,"suffix":""},{"dropping-particle":"","family":"Kido","given":"Masamitsu","non-dropping-particle":"","parse-names":false,"suffix":""},{"dropping-particle":"","family":"Hara","given":"Yusuke","non-dropping-particle":"","parse-names":false,"suffix":""},{"dropping-particle":"","family":"Sawada","given":"Koshiro","non-dropping-particle":"","parse-names":false,"suffix":""},{"dropping-particle":"","family":"Ohashi","given":"Suzuyo","non-dropping-particle":"","parse-names":false,"suffix":""},{"dropping-particle":"","family":"Kubo","given":"Toshikazu","non-dropping-particle":"","parse-names":false,"suffix":""}],"container-title":"Foot (Edinburgh, Scotland)","id":"ITEM-1","issued":{"date-parts":[["2017","12"]]},"language":"eng","page":"25-28","publisher-place":"Scotland","title":"Magnetic resonance imaging findings of chronic plantar fasciitis before and after extracorporeal shock wave therapy.","type":"article-journal","volume":"33"},"uris":["http://www.mendeley.com/documents/?uuid=438d1607-ccbe-4d50-a965-5ea09ca9fd75"]}],"mendeley":{"formattedCitation":"(12)","plainTextFormattedCitation":"(12)","previouslyFormattedCitation":"(12)"},"properties":{"noteIndex":0},"schema":"https://github.com/citation-style-language/schema/raw/master/csl-citation.json"}</w:instrText>
            </w:r>
            <w:r w:rsidR="00663147" w:rsidRPr="0099585D">
              <w:rPr>
                <w:rFonts w:cstheme="minorHAnsi"/>
                <w:sz w:val="18"/>
                <w:szCs w:val="18"/>
                <w:lang w:val="en-US"/>
              </w:rPr>
              <w:fldChar w:fldCharType="separate"/>
            </w:r>
            <w:r w:rsidR="00671562" w:rsidRPr="00671562">
              <w:rPr>
                <w:rFonts w:cstheme="minorHAnsi"/>
                <w:noProof/>
                <w:sz w:val="18"/>
                <w:szCs w:val="18"/>
                <w:lang w:val="en-US"/>
              </w:rPr>
              <w:t>(12)</w:t>
            </w:r>
            <w:r w:rsidR="00663147" w:rsidRPr="0099585D">
              <w:rPr>
                <w:rFonts w:cstheme="minorHAnsi"/>
                <w:sz w:val="18"/>
                <w:szCs w:val="18"/>
                <w:lang w:val="en-US"/>
              </w:rPr>
              <w:fldChar w:fldCharType="end"/>
            </w:r>
          </w:p>
        </w:tc>
        <w:tc>
          <w:tcPr>
            <w:tcW w:w="1225" w:type="dxa"/>
          </w:tcPr>
          <w:p w14:paraId="0E75FE69" w14:textId="7848CE99" w:rsidR="00663147" w:rsidRPr="0099585D" w:rsidRDefault="00663147" w:rsidP="005C0037">
            <w:pPr>
              <w:rPr>
                <w:rFonts w:cstheme="minorHAnsi"/>
                <w:sz w:val="18"/>
                <w:szCs w:val="18"/>
                <w:lang w:val="en-US"/>
              </w:rPr>
            </w:pPr>
            <w:r w:rsidRPr="0099585D">
              <w:rPr>
                <w:rFonts w:cstheme="minorHAnsi"/>
                <w:sz w:val="18"/>
                <w:szCs w:val="18"/>
                <w:lang w:val="en-US"/>
              </w:rPr>
              <w:t>23 (</w:t>
            </w:r>
            <w:r w:rsidR="002D3A0E">
              <w:rPr>
                <w:rFonts w:cstheme="minorHAnsi"/>
                <w:sz w:val="18"/>
                <w:szCs w:val="18"/>
                <w:lang w:val="en-US"/>
              </w:rPr>
              <w:t>female = 13, male = 10</w:t>
            </w:r>
            <w:r w:rsidRPr="0099585D">
              <w:rPr>
                <w:rFonts w:cstheme="minorHAnsi"/>
                <w:sz w:val="18"/>
                <w:szCs w:val="18"/>
                <w:lang w:val="en-US"/>
              </w:rPr>
              <w:t>)</w:t>
            </w:r>
          </w:p>
        </w:tc>
        <w:tc>
          <w:tcPr>
            <w:tcW w:w="1187" w:type="dxa"/>
          </w:tcPr>
          <w:p w14:paraId="1577D840" w14:textId="28145942" w:rsidR="00663147" w:rsidRPr="0099585D" w:rsidRDefault="00663147" w:rsidP="005C0037">
            <w:pPr>
              <w:rPr>
                <w:rFonts w:cstheme="minorHAnsi"/>
                <w:sz w:val="18"/>
                <w:szCs w:val="18"/>
                <w:lang w:val="en-US"/>
              </w:rPr>
            </w:pPr>
            <w:r>
              <w:rPr>
                <w:rFonts w:cstheme="minorHAnsi"/>
                <w:sz w:val="18"/>
                <w:szCs w:val="18"/>
                <w:lang w:val="en-US"/>
              </w:rPr>
              <w:t>12</w:t>
            </w:r>
          </w:p>
        </w:tc>
        <w:tc>
          <w:tcPr>
            <w:tcW w:w="2373" w:type="dxa"/>
          </w:tcPr>
          <w:p w14:paraId="31AFDC34" w14:textId="77777777" w:rsidR="00663147" w:rsidRPr="0099585D" w:rsidRDefault="00663147" w:rsidP="005C0037">
            <w:pPr>
              <w:rPr>
                <w:rFonts w:cstheme="minorHAnsi"/>
                <w:sz w:val="18"/>
                <w:szCs w:val="18"/>
                <w:lang w:val="en-US"/>
              </w:rPr>
            </w:pPr>
            <w:r w:rsidRPr="0099585D">
              <w:rPr>
                <w:rFonts w:cstheme="minorHAnsi"/>
                <w:sz w:val="18"/>
                <w:szCs w:val="18"/>
                <w:lang w:val="en-US"/>
              </w:rPr>
              <w:t>First conservative treatment including</w:t>
            </w:r>
          </w:p>
          <w:p w14:paraId="429F7F46" w14:textId="2F315D0B" w:rsidR="00663147" w:rsidRDefault="00663147" w:rsidP="005C0037">
            <w:pPr>
              <w:rPr>
                <w:rFonts w:cstheme="minorHAnsi"/>
                <w:sz w:val="18"/>
                <w:szCs w:val="18"/>
                <w:lang w:val="en-US"/>
              </w:rPr>
            </w:pPr>
            <w:r w:rsidRPr="0099585D">
              <w:rPr>
                <w:rFonts w:cstheme="minorHAnsi"/>
                <w:sz w:val="18"/>
                <w:szCs w:val="18"/>
                <w:lang w:val="en-US"/>
              </w:rPr>
              <w:t xml:space="preserve">stretching, </w:t>
            </w:r>
            <w:r w:rsidR="00E8240F">
              <w:rPr>
                <w:rFonts w:cstheme="minorHAnsi"/>
                <w:sz w:val="18"/>
                <w:szCs w:val="18"/>
                <w:lang w:val="en-US"/>
              </w:rPr>
              <w:t>nonsteroidal anti-inflammatory drugs</w:t>
            </w:r>
            <w:r w:rsidRPr="0099585D">
              <w:rPr>
                <w:rFonts w:cstheme="minorHAnsi"/>
                <w:sz w:val="18"/>
                <w:szCs w:val="18"/>
                <w:lang w:val="en-US"/>
              </w:rPr>
              <w:t xml:space="preserve">, bracing, and steroid injections for </w:t>
            </w:r>
            <w:r w:rsidR="000C0947">
              <w:rPr>
                <w:rFonts w:cstheme="minorHAnsi"/>
                <w:sz w:val="18"/>
                <w:szCs w:val="18"/>
                <w:lang w:val="en-US"/>
              </w:rPr>
              <w:t>3</w:t>
            </w:r>
            <w:r w:rsidR="000C0947" w:rsidRPr="0099585D">
              <w:rPr>
                <w:rFonts w:cstheme="minorHAnsi"/>
                <w:sz w:val="18"/>
                <w:szCs w:val="18"/>
                <w:lang w:val="en-US"/>
              </w:rPr>
              <w:t xml:space="preserve"> </w:t>
            </w:r>
            <w:r w:rsidRPr="0099585D">
              <w:rPr>
                <w:rFonts w:cstheme="minorHAnsi"/>
                <w:sz w:val="18"/>
                <w:szCs w:val="18"/>
                <w:lang w:val="en-US"/>
              </w:rPr>
              <w:t>months</w:t>
            </w:r>
            <w:r w:rsidR="00AB2814">
              <w:rPr>
                <w:rFonts w:cstheme="minorHAnsi"/>
                <w:sz w:val="18"/>
                <w:szCs w:val="18"/>
                <w:lang w:val="en-US"/>
              </w:rPr>
              <w:t>.</w:t>
            </w:r>
          </w:p>
          <w:p w14:paraId="67B0E7CE" w14:textId="77777777" w:rsidR="00AB2814" w:rsidRPr="0099585D" w:rsidRDefault="00AB2814" w:rsidP="005C0037">
            <w:pPr>
              <w:rPr>
                <w:rFonts w:cstheme="minorHAnsi"/>
                <w:sz w:val="18"/>
                <w:szCs w:val="18"/>
                <w:lang w:val="en-US"/>
              </w:rPr>
            </w:pPr>
          </w:p>
          <w:p w14:paraId="0B1A16F9" w14:textId="767A0526" w:rsidR="000C0947" w:rsidRDefault="00663147" w:rsidP="000C0947">
            <w:pPr>
              <w:rPr>
                <w:rFonts w:cstheme="minorHAnsi"/>
                <w:sz w:val="18"/>
                <w:szCs w:val="18"/>
                <w:lang w:val="en-US"/>
              </w:rPr>
            </w:pPr>
            <w:r w:rsidRPr="0099585D">
              <w:rPr>
                <w:rFonts w:cstheme="minorHAnsi"/>
                <w:sz w:val="18"/>
                <w:szCs w:val="18"/>
                <w:lang w:val="en-US"/>
              </w:rPr>
              <w:t xml:space="preserve">Then </w:t>
            </w:r>
            <w:r w:rsidR="000C0947">
              <w:rPr>
                <w:rFonts w:cstheme="minorHAnsi"/>
                <w:sz w:val="18"/>
                <w:szCs w:val="18"/>
                <w:lang w:val="en-US"/>
              </w:rPr>
              <w:t>1</w:t>
            </w:r>
            <w:r w:rsidR="000C0947" w:rsidRPr="0099585D">
              <w:rPr>
                <w:rFonts w:cstheme="minorHAnsi"/>
                <w:sz w:val="18"/>
                <w:szCs w:val="18"/>
                <w:lang w:val="en-US"/>
              </w:rPr>
              <w:t xml:space="preserve"> </w:t>
            </w:r>
            <w:r w:rsidRPr="0099585D">
              <w:rPr>
                <w:rFonts w:cstheme="minorHAnsi"/>
                <w:sz w:val="18"/>
                <w:szCs w:val="18"/>
                <w:lang w:val="en-US"/>
              </w:rPr>
              <w:t xml:space="preserve">or </w:t>
            </w:r>
            <w:r w:rsidR="000C0947">
              <w:rPr>
                <w:rFonts w:cstheme="minorHAnsi"/>
                <w:sz w:val="18"/>
                <w:szCs w:val="18"/>
                <w:lang w:val="en-US"/>
              </w:rPr>
              <w:t>2</w:t>
            </w:r>
            <w:r w:rsidR="000C0947" w:rsidRPr="0099585D">
              <w:rPr>
                <w:rFonts w:cstheme="minorHAnsi"/>
                <w:sz w:val="18"/>
                <w:szCs w:val="18"/>
                <w:lang w:val="en-US"/>
              </w:rPr>
              <w:t xml:space="preserve"> </w:t>
            </w:r>
            <w:r w:rsidRPr="0099585D">
              <w:rPr>
                <w:rFonts w:cstheme="minorHAnsi"/>
                <w:sz w:val="18"/>
                <w:szCs w:val="18"/>
                <w:lang w:val="en-US"/>
              </w:rPr>
              <w:t>sessions of ESWT with 3800 rounds,</w:t>
            </w:r>
          </w:p>
          <w:p w14:paraId="7BE265BC" w14:textId="42246AA8" w:rsidR="00663147" w:rsidRPr="0099585D" w:rsidRDefault="00663147" w:rsidP="000C0947">
            <w:pPr>
              <w:rPr>
                <w:rFonts w:cstheme="minorHAnsi"/>
                <w:sz w:val="18"/>
                <w:szCs w:val="18"/>
                <w:lang w:val="en-US"/>
              </w:rPr>
            </w:pPr>
            <w:r w:rsidRPr="0099585D">
              <w:rPr>
                <w:rFonts w:cstheme="minorHAnsi"/>
                <w:sz w:val="18"/>
                <w:szCs w:val="18"/>
                <w:lang w:val="en-US"/>
              </w:rPr>
              <w:t>1 shock = 0.03</w:t>
            </w:r>
            <w:r w:rsidR="000C0947">
              <w:rPr>
                <w:rFonts w:cstheme="minorHAnsi"/>
                <w:sz w:val="18"/>
                <w:szCs w:val="18"/>
                <w:lang w:val="en-US"/>
              </w:rPr>
              <w:t xml:space="preserve"> </w:t>
            </w:r>
            <w:r w:rsidRPr="0099585D">
              <w:rPr>
                <w:rFonts w:cstheme="minorHAnsi"/>
                <w:sz w:val="18"/>
                <w:szCs w:val="18"/>
                <w:lang w:val="en-US"/>
              </w:rPr>
              <w:t>–</w:t>
            </w:r>
            <w:r w:rsidR="000C0947">
              <w:rPr>
                <w:rFonts w:cstheme="minorHAnsi"/>
                <w:sz w:val="18"/>
                <w:szCs w:val="18"/>
                <w:lang w:val="en-US"/>
              </w:rPr>
              <w:t xml:space="preserve"> </w:t>
            </w:r>
            <w:r w:rsidRPr="0099585D">
              <w:rPr>
                <w:rFonts w:cstheme="minorHAnsi"/>
                <w:sz w:val="18"/>
                <w:szCs w:val="18"/>
                <w:lang w:val="en-US"/>
              </w:rPr>
              <w:t xml:space="preserve">0.36 </w:t>
            </w:r>
            <w:proofErr w:type="spellStart"/>
            <w:r w:rsidRPr="0099585D">
              <w:rPr>
                <w:rFonts w:cstheme="minorHAnsi"/>
                <w:sz w:val="18"/>
                <w:szCs w:val="18"/>
                <w:lang w:val="en-US"/>
              </w:rPr>
              <w:t>mJ</w:t>
            </w:r>
            <w:proofErr w:type="spellEnd"/>
            <w:r w:rsidRPr="0099585D">
              <w:rPr>
                <w:rFonts w:cstheme="minorHAnsi"/>
                <w:sz w:val="18"/>
                <w:szCs w:val="18"/>
                <w:lang w:val="en-US"/>
              </w:rPr>
              <w:t>/mm</w:t>
            </w:r>
            <w:r w:rsidRPr="00EF2256">
              <w:rPr>
                <w:rFonts w:cstheme="minorHAnsi"/>
                <w:sz w:val="18"/>
                <w:szCs w:val="18"/>
                <w:vertAlign w:val="superscript"/>
                <w:lang w:val="en-US"/>
              </w:rPr>
              <w:t>2</w:t>
            </w:r>
          </w:p>
        </w:tc>
        <w:tc>
          <w:tcPr>
            <w:tcW w:w="2372" w:type="dxa"/>
          </w:tcPr>
          <w:p w14:paraId="3765DE2D" w14:textId="0A1C7F95" w:rsidR="00663147" w:rsidRPr="0099585D" w:rsidRDefault="00663147" w:rsidP="005C0037">
            <w:pPr>
              <w:rPr>
                <w:rFonts w:cstheme="minorHAnsi"/>
                <w:sz w:val="18"/>
                <w:szCs w:val="18"/>
                <w:lang w:val="en-US"/>
              </w:rPr>
            </w:pPr>
            <w:r w:rsidRPr="0099585D">
              <w:rPr>
                <w:rFonts w:cstheme="minorHAnsi"/>
                <w:sz w:val="18"/>
                <w:szCs w:val="18"/>
                <w:lang w:val="en-US"/>
              </w:rPr>
              <w:t>0</w:t>
            </w:r>
            <w:r w:rsidR="000C0947">
              <w:rPr>
                <w:rFonts w:cstheme="minorHAnsi"/>
                <w:sz w:val="18"/>
                <w:szCs w:val="18"/>
                <w:lang w:val="en-US"/>
              </w:rPr>
              <w:t xml:space="preserve"> and</w:t>
            </w:r>
            <w:r w:rsidRPr="0099585D">
              <w:rPr>
                <w:rFonts w:cstheme="minorHAnsi"/>
                <w:sz w:val="18"/>
                <w:szCs w:val="18"/>
                <w:lang w:val="en-US"/>
              </w:rPr>
              <w:t>6 months</w:t>
            </w:r>
          </w:p>
        </w:tc>
        <w:tc>
          <w:tcPr>
            <w:tcW w:w="2374" w:type="dxa"/>
          </w:tcPr>
          <w:p w14:paraId="5A092802" w14:textId="025734B9" w:rsidR="00663147" w:rsidRPr="0099585D" w:rsidRDefault="007E6105" w:rsidP="005C0037">
            <w:pPr>
              <w:rPr>
                <w:rFonts w:cstheme="minorHAnsi"/>
                <w:sz w:val="18"/>
                <w:szCs w:val="18"/>
                <w:lang w:val="en-US"/>
              </w:rPr>
            </w:pPr>
            <w:bookmarkStart w:id="10" w:name="_Hlk36124858"/>
            <w:r>
              <w:rPr>
                <w:rFonts w:cstheme="minorHAnsi"/>
                <w:sz w:val="18"/>
                <w:szCs w:val="18"/>
                <w:lang w:val="en-US"/>
              </w:rPr>
              <w:t>R</w:t>
            </w:r>
            <w:r w:rsidR="00663147" w:rsidRPr="0099585D">
              <w:rPr>
                <w:rFonts w:cstheme="minorHAnsi"/>
                <w:sz w:val="18"/>
                <w:szCs w:val="18"/>
                <w:lang w:val="en-US"/>
              </w:rPr>
              <w:t>efractory plantar fasciitis</w:t>
            </w:r>
            <w:bookmarkEnd w:id="10"/>
          </w:p>
        </w:tc>
        <w:tc>
          <w:tcPr>
            <w:tcW w:w="2374" w:type="dxa"/>
          </w:tcPr>
          <w:p w14:paraId="122A0AE8" w14:textId="117951A5" w:rsidR="00EE4F09" w:rsidRDefault="00663147" w:rsidP="005C0037">
            <w:pPr>
              <w:rPr>
                <w:rFonts w:cstheme="minorHAnsi"/>
                <w:sz w:val="18"/>
                <w:szCs w:val="18"/>
                <w:lang w:val="en-US"/>
              </w:rPr>
            </w:pPr>
            <w:r w:rsidRPr="0099585D">
              <w:rPr>
                <w:rFonts w:cstheme="minorHAnsi"/>
                <w:sz w:val="18"/>
                <w:szCs w:val="18"/>
                <w:lang w:val="en-US"/>
              </w:rPr>
              <w:t>VAS improved from 74.1 ±25.3 to28.5 ± 24.4 mm</w:t>
            </w:r>
            <w:r w:rsidR="00AC6594">
              <w:rPr>
                <w:rFonts w:cstheme="minorHAnsi"/>
                <w:sz w:val="18"/>
                <w:szCs w:val="18"/>
                <w:lang w:val="en-US"/>
              </w:rPr>
              <w:t>.</w:t>
            </w:r>
          </w:p>
          <w:p w14:paraId="763DD1A6" w14:textId="77777777" w:rsidR="00AC6594" w:rsidRPr="0099585D" w:rsidRDefault="00AC6594" w:rsidP="005C0037">
            <w:pPr>
              <w:rPr>
                <w:rFonts w:cstheme="minorHAnsi"/>
                <w:sz w:val="18"/>
                <w:szCs w:val="18"/>
                <w:lang w:val="en-US"/>
              </w:rPr>
            </w:pPr>
          </w:p>
          <w:p w14:paraId="02443686" w14:textId="301A885A" w:rsidR="00663147" w:rsidRDefault="000C0947" w:rsidP="005C0037">
            <w:pPr>
              <w:rPr>
                <w:rFonts w:cstheme="minorHAnsi"/>
                <w:sz w:val="18"/>
                <w:szCs w:val="18"/>
                <w:lang w:val="en-US"/>
              </w:rPr>
            </w:pPr>
            <w:r w:rsidRPr="000C0947">
              <w:rPr>
                <w:rFonts w:cstheme="minorHAnsi"/>
                <w:sz w:val="18"/>
                <w:szCs w:val="18"/>
                <w:lang w:val="en-US"/>
              </w:rPr>
              <w:t>Japanese Society</w:t>
            </w:r>
            <w:r>
              <w:rPr>
                <w:rFonts w:cstheme="minorHAnsi"/>
                <w:sz w:val="18"/>
                <w:szCs w:val="18"/>
                <w:lang w:val="en-US"/>
              </w:rPr>
              <w:t xml:space="preserve"> for Surgery of the Foot </w:t>
            </w:r>
            <w:r w:rsidRPr="000C0947">
              <w:rPr>
                <w:rFonts w:cstheme="minorHAnsi"/>
                <w:sz w:val="18"/>
                <w:szCs w:val="18"/>
                <w:lang w:val="en-US"/>
              </w:rPr>
              <w:t>ankle-hind</w:t>
            </w:r>
            <w:r w:rsidR="00AC6594">
              <w:rPr>
                <w:rFonts w:cstheme="minorHAnsi"/>
                <w:sz w:val="18"/>
                <w:szCs w:val="18"/>
                <w:lang w:val="en-US"/>
              </w:rPr>
              <w:t xml:space="preserve"> </w:t>
            </w:r>
            <w:r w:rsidRPr="000C0947">
              <w:rPr>
                <w:rFonts w:cstheme="minorHAnsi"/>
                <w:sz w:val="18"/>
                <w:szCs w:val="18"/>
                <w:lang w:val="en-US"/>
              </w:rPr>
              <w:t>foot scale</w:t>
            </w:r>
            <w:r w:rsidRPr="000C0947" w:rsidDel="000C0947">
              <w:rPr>
                <w:rFonts w:cstheme="minorHAnsi"/>
                <w:sz w:val="18"/>
                <w:szCs w:val="18"/>
                <w:lang w:val="en-US"/>
              </w:rPr>
              <w:t xml:space="preserve"> </w:t>
            </w:r>
            <w:r w:rsidR="00663147" w:rsidRPr="0099585D">
              <w:rPr>
                <w:rFonts w:cstheme="minorHAnsi"/>
                <w:sz w:val="18"/>
                <w:szCs w:val="18"/>
                <w:lang w:val="en-US"/>
              </w:rPr>
              <w:t>improved from 70.3 ± 0.5 to 88.6 ± 9.1 points</w:t>
            </w:r>
            <w:r w:rsidR="007E6105">
              <w:rPr>
                <w:rFonts w:cstheme="minorHAnsi"/>
                <w:sz w:val="18"/>
                <w:szCs w:val="18"/>
                <w:lang w:val="en-US"/>
              </w:rPr>
              <w:t>.</w:t>
            </w:r>
          </w:p>
          <w:p w14:paraId="37DC3188" w14:textId="77777777" w:rsidR="007E6105" w:rsidRPr="0099585D" w:rsidRDefault="007E6105" w:rsidP="005C0037">
            <w:pPr>
              <w:rPr>
                <w:rFonts w:cstheme="minorHAnsi"/>
                <w:sz w:val="18"/>
                <w:szCs w:val="18"/>
                <w:lang w:val="en-US"/>
              </w:rPr>
            </w:pPr>
          </w:p>
          <w:p w14:paraId="0DEC5EAA" w14:textId="77777777" w:rsidR="00663147" w:rsidRPr="0099585D" w:rsidRDefault="00663147" w:rsidP="005C0037">
            <w:pPr>
              <w:rPr>
                <w:rFonts w:cstheme="minorHAnsi"/>
                <w:sz w:val="18"/>
                <w:szCs w:val="18"/>
                <w:lang w:val="en-US"/>
              </w:rPr>
            </w:pPr>
            <w:r w:rsidRPr="0099585D">
              <w:rPr>
                <w:rFonts w:cstheme="minorHAnsi"/>
                <w:sz w:val="18"/>
                <w:szCs w:val="18"/>
                <w:lang w:val="en-US"/>
              </w:rPr>
              <w:t>BME of the calcaneus was seen on MRI in 11 feet before and in 4 feet after ESWT</w:t>
            </w:r>
          </w:p>
        </w:tc>
      </w:tr>
      <w:tr w:rsidR="00663147" w:rsidRPr="003F7010" w14:paraId="46C25C9C" w14:textId="77777777" w:rsidTr="001962EC">
        <w:tc>
          <w:tcPr>
            <w:tcW w:w="2372" w:type="dxa"/>
          </w:tcPr>
          <w:p w14:paraId="21559F5D" w14:textId="68CBE1EE" w:rsidR="00663147" w:rsidRPr="0099585D" w:rsidRDefault="00DA2AFD">
            <w:pPr>
              <w:rPr>
                <w:rFonts w:cstheme="minorHAnsi"/>
                <w:sz w:val="18"/>
                <w:szCs w:val="18"/>
                <w:lang w:val="en-US"/>
              </w:rPr>
            </w:pPr>
            <w:proofErr w:type="spellStart"/>
            <w:r w:rsidRPr="00B64415">
              <w:rPr>
                <w:rFonts w:cstheme="minorHAnsi"/>
                <w:sz w:val="18"/>
                <w:szCs w:val="18"/>
                <w:lang w:val="en-US"/>
              </w:rPr>
              <w:t>Sansone</w:t>
            </w:r>
            <w:proofErr w:type="spellEnd"/>
            <w:r w:rsidRPr="00B64415">
              <w:rPr>
                <w:rFonts w:cstheme="minorHAnsi"/>
                <w:sz w:val="18"/>
                <w:szCs w:val="18"/>
                <w:lang w:val="en-US"/>
              </w:rPr>
              <w:t xml:space="preserve">, Romeo, &amp; </w:t>
            </w:r>
            <w:proofErr w:type="spellStart"/>
            <w:r w:rsidRPr="00B64415">
              <w:rPr>
                <w:rFonts w:cstheme="minorHAnsi"/>
                <w:sz w:val="18"/>
                <w:szCs w:val="18"/>
                <w:lang w:val="en-US"/>
              </w:rPr>
              <w:t>Lavanga</w:t>
            </w:r>
            <w:proofErr w:type="spellEnd"/>
            <w:r w:rsidRPr="00B64415">
              <w:rPr>
                <w:rFonts w:cstheme="minorHAnsi"/>
                <w:sz w:val="18"/>
                <w:szCs w:val="18"/>
                <w:lang w:val="en-US"/>
              </w:rPr>
              <w:t>, 2017</w:t>
            </w:r>
            <w:r>
              <w:rPr>
                <w:rFonts w:cstheme="minorHAnsi"/>
                <w:sz w:val="18"/>
                <w:szCs w:val="18"/>
                <w:lang w:val="en-US"/>
              </w:rPr>
              <w:t xml:space="preserve"> </w:t>
            </w:r>
            <w:r w:rsidR="00663147" w:rsidRPr="0099585D">
              <w:rPr>
                <w:rFonts w:cstheme="minorHAnsi"/>
                <w:sz w:val="18"/>
                <w:szCs w:val="18"/>
                <w:lang w:val="en-US"/>
              </w:rPr>
              <w:fldChar w:fldCharType="begin" w:fldLock="1"/>
            </w:r>
            <w:r w:rsidR="003F7010">
              <w:rPr>
                <w:rFonts w:cstheme="minorHAnsi"/>
                <w:sz w:val="18"/>
                <w:szCs w:val="18"/>
                <w:lang w:val="en-US"/>
              </w:rPr>
              <w:instrText>ADDIN CSL_CITATION {"citationItems":[{"id":"ITEM-1","itemData":{"DOI":"10.1159/000452836","ISSN":"1423-0151 (Electronic)","PMID":"27784022","abstract":"OBJECTIVE: To test the hypothesis that shock wave therapy can produce a statistically significant improvement in symptoms and imaging features of the knee bone marrow edema syndrome (BMES) within 6 months of treatment. SUBJECTS AND METHODS: Eighty-six consecutive patients suffering from BMES of the medial compartment of the knee were prescribed a course of high-energy extracorporeal shock wave therapy (ESWT) and clinically followed up at 3 and 6 months and finally from 14 to approximately 18 months after treatment. Thirty-one patients were unable to undergo ESWT but returned for the 6-month and final follow-up; these were referred to as the conservative (control) group, while the other 55 patients constituted the ESWT group. The Western Ontario and McMaster Universities Arthritis Index (WOMAC) and Visual Analog Scale (VAS) score of each patient were calculated at every follow-up. The BME area was assessed using magnetic resonance imaging before treatment and at the 6-month follow-up. RESULTS: Statistically significant improvements were observed in clinical scores and in the BME area for both the ESWT and the control group (p &lt; 0.05). The improvements in the ESWT group were statistically better in all parameters compared with the control group: the ESWT group had a reduction in the BME area of 86% versus 41% in the control group, the VAS pain score improved by 88% in the ESWT group versus 42% in the control group, and the WOMAC score improved by 65% in the ESWT group versus 22% in the control group. Clinical scores were significantly better for patients with medial tibial lesions in the ESWT group. CONCLUSION: In this study, ESWT reduced pain and the BME area in the knee, with significant clinical improvement noticed 3 months after treatment.","author":[{"dropping-particle":"","family":"Sansone","given":"Valerio","non-dropping-particle":"","parse-names":false,"suffix":""},{"dropping-particle":"","family":"Romeo","given":"Pietro","non-dropping-particle":"","parse-names":false,"suffix":""},{"dropping-particle":"","family":"Lavanga","given":"Vito","non-dropping-particle":"","parse-names":false,"suffix":""}],"container-title":"Medical principles and practice : international journal of the Kuwait University, Health Science Centre","id":"ITEM-1","issue":"1","issued":{"date-parts":[["2017"]]},"language":"eng","page":"23-29","publisher-place":"Switzerland","title":"Extracorporeal Shock Wave Therapy Is Effective in the Treatment of Bone Marrow Edema of the Medial Compartment of the Knee: A Comparative Study.","type":"article-journal","volume":"26"},"uris":["http://www.mendeley.com/documents/?uuid=a4204606-375c-41c5-bd35-520be5bb4acd"]}],"mendeley":{"formattedCitation":"(13)","plainTextFormattedCitation":"(13)","previouslyFormattedCitation":"(13)"},"properties":{"noteIndex":0},"schema":"https://github.com/citation-style-language/schema/raw/master/csl-citation.json"}</w:instrText>
            </w:r>
            <w:r w:rsidR="00663147" w:rsidRPr="0099585D">
              <w:rPr>
                <w:rFonts w:cstheme="minorHAnsi"/>
                <w:sz w:val="18"/>
                <w:szCs w:val="18"/>
                <w:lang w:val="en-US"/>
              </w:rPr>
              <w:fldChar w:fldCharType="separate"/>
            </w:r>
            <w:r w:rsidR="00671562" w:rsidRPr="00671562">
              <w:rPr>
                <w:rFonts w:cstheme="minorHAnsi"/>
                <w:noProof/>
                <w:sz w:val="18"/>
                <w:szCs w:val="18"/>
                <w:lang w:val="en-US"/>
              </w:rPr>
              <w:t>(13)</w:t>
            </w:r>
            <w:r w:rsidR="00663147" w:rsidRPr="0099585D">
              <w:rPr>
                <w:rFonts w:cstheme="minorHAnsi"/>
                <w:sz w:val="18"/>
                <w:szCs w:val="18"/>
                <w:lang w:val="en-US"/>
              </w:rPr>
              <w:fldChar w:fldCharType="end"/>
            </w:r>
          </w:p>
        </w:tc>
        <w:tc>
          <w:tcPr>
            <w:tcW w:w="1225" w:type="dxa"/>
          </w:tcPr>
          <w:p w14:paraId="72D6E20C" w14:textId="21C58765" w:rsidR="00663147" w:rsidRPr="0099585D" w:rsidRDefault="00663147">
            <w:pPr>
              <w:rPr>
                <w:rFonts w:cstheme="minorHAnsi"/>
                <w:sz w:val="18"/>
                <w:szCs w:val="18"/>
                <w:lang w:val="en-US"/>
              </w:rPr>
            </w:pPr>
            <w:r w:rsidRPr="0099585D">
              <w:rPr>
                <w:rFonts w:cstheme="minorHAnsi"/>
                <w:sz w:val="18"/>
                <w:szCs w:val="18"/>
                <w:lang w:val="en-US"/>
              </w:rPr>
              <w:t>86 (</w:t>
            </w:r>
            <w:r w:rsidR="002D3A0E">
              <w:rPr>
                <w:rFonts w:cstheme="minorHAnsi"/>
                <w:sz w:val="18"/>
                <w:szCs w:val="18"/>
                <w:lang w:val="en-US"/>
              </w:rPr>
              <w:t>female = 54, male =32</w:t>
            </w:r>
            <w:r w:rsidRPr="0099585D">
              <w:rPr>
                <w:rFonts w:cstheme="minorHAnsi"/>
                <w:sz w:val="18"/>
                <w:szCs w:val="18"/>
                <w:lang w:val="en-US"/>
              </w:rPr>
              <w:t>)</w:t>
            </w:r>
          </w:p>
        </w:tc>
        <w:tc>
          <w:tcPr>
            <w:tcW w:w="1187" w:type="dxa"/>
          </w:tcPr>
          <w:p w14:paraId="6CCF844E" w14:textId="3B82F136" w:rsidR="00663147" w:rsidRPr="0099585D" w:rsidRDefault="00663147">
            <w:pPr>
              <w:rPr>
                <w:rFonts w:cstheme="minorHAnsi"/>
                <w:sz w:val="18"/>
                <w:szCs w:val="18"/>
                <w:lang w:val="en-US"/>
              </w:rPr>
            </w:pPr>
            <w:r>
              <w:rPr>
                <w:rFonts w:cstheme="minorHAnsi"/>
                <w:sz w:val="18"/>
                <w:szCs w:val="18"/>
                <w:lang w:val="en-US"/>
              </w:rPr>
              <w:t>23</w:t>
            </w:r>
          </w:p>
        </w:tc>
        <w:tc>
          <w:tcPr>
            <w:tcW w:w="2373" w:type="dxa"/>
          </w:tcPr>
          <w:p w14:paraId="0604DBD7" w14:textId="19698DA9" w:rsidR="00663147" w:rsidRDefault="00663147">
            <w:pPr>
              <w:rPr>
                <w:rFonts w:cstheme="minorHAnsi"/>
                <w:sz w:val="18"/>
                <w:szCs w:val="18"/>
                <w:lang w:val="en-US"/>
              </w:rPr>
            </w:pPr>
            <w:r w:rsidRPr="0099585D">
              <w:rPr>
                <w:rFonts w:cstheme="minorHAnsi"/>
                <w:sz w:val="18"/>
                <w:szCs w:val="18"/>
                <w:lang w:val="en-US"/>
              </w:rPr>
              <w:t xml:space="preserve">1. 3 sessions ESWT, every </w:t>
            </w:r>
            <w:r w:rsidR="000C0947">
              <w:rPr>
                <w:rFonts w:cstheme="minorHAnsi"/>
                <w:sz w:val="18"/>
                <w:szCs w:val="18"/>
                <w:lang w:val="en-US"/>
              </w:rPr>
              <w:t>third</w:t>
            </w:r>
            <w:r w:rsidR="00AC6594">
              <w:rPr>
                <w:rFonts w:cstheme="minorHAnsi"/>
                <w:sz w:val="18"/>
                <w:szCs w:val="18"/>
                <w:lang w:val="en-US"/>
              </w:rPr>
              <w:t xml:space="preserve"> </w:t>
            </w:r>
            <w:r w:rsidRPr="0099585D">
              <w:rPr>
                <w:rFonts w:cstheme="minorHAnsi"/>
                <w:sz w:val="18"/>
                <w:szCs w:val="18"/>
                <w:lang w:val="en-US"/>
              </w:rPr>
              <w:t>week (2000 shots, 0.22</w:t>
            </w:r>
            <w:r w:rsidR="000C0947">
              <w:rPr>
                <w:rFonts w:cstheme="minorHAnsi"/>
                <w:sz w:val="18"/>
                <w:szCs w:val="18"/>
                <w:lang w:val="en-US"/>
              </w:rPr>
              <w:t xml:space="preserve"> ‒ </w:t>
            </w:r>
            <w:r w:rsidRPr="0099585D">
              <w:rPr>
                <w:rFonts w:cstheme="minorHAnsi"/>
                <w:sz w:val="18"/>
                <w:szCs w:val="18"/>
                <w:lang w:val="en-US"/>
              </w:rPr>
              <w:t xml:space="preserve">0.43 </w:t>
            </w:r>
            <w:proofErr w:type="spellStart"/>
            <w:r w:rsidRPr="0099585D">
              <w:rPr>
                <w:rFonts w:cstheme="minorHAnsi"/>
                <w:sz w:val="18"/>
                <w:szCs w:val="18"/>
                <w:lang w:val="en-US"/>
              </w:rPr>
              <w:t>mJ</w:t>
            </w:r>
            <w:proofErr w:type="spellEnd"/>
            <w:r w:rsidRPr="0099585D">
              <w:rPr>
                <w:rFonts w:cstheme="minorHAnsi"/>
                <w:sz w:val="18"/>
                <w:szCs w:val="18"/>
                <w:lang w:val="en-US"/>
              </w:rPr>
              <w:t>/mm², 4 Hz)</w:t>
            </w:r>
          </w:p>
          <w:p w14:paraId="69CA6CAA" w14:textId="77777777" w:rsidR="00A67D85" w:rsidRPr="0099585D" w:rsidRDefault="00A67D85">
            <w:pPr>
              <w:rPr>
                <w:rFonts w:cstheme="minorHAnsi"/>
                <w:sz w:val="18"/>
                <w:szCs w:val="18"/>
                <w:lang w:val="en-US"/>
              </w:rPr>
            </w:pPr>
          </w:p>
          <w:p w14:paraId="70139626" w14:textId="5D1EFD88" w:rsidR="00663147" w:rsidRPr="0099585D" w:rsidRDefault="00663147">
            <w:pPr>
              <w:rPr>
                <w:rFonts w:cstheme="minorHAnsi"/>
                <w:sz w:val="18"/>
                <w:szCs w:val="18"/>
                <w:lang w:val="en-US"/>
              </w:rPr>
            </w:pPr>
            <w:r w:rsidRPr="0099585D">
              <w:rPr>
                <w:rFonts w:cstheme="minorHAnsi"/>
                <w:sz w:val="18"/>
                <w:szCs w:val="18"/>
                <w:lang w:val="en-US"/>
              </w:rPr>
              <w:lastRenderedPageBreak/>
              <w:t>2. 31 patients, lived too far from hospital so only received protected weight</w:t>
            </w:r>
            <w:r w:rsidR="0058272E">
              <w:rPr>
                <w:rFonts w:cstheme="minorHAnsi"/>
                <w:sz w:val="18"/>
                <w:szCs w:val="18"/>
                <w:lang w:val="en-US"/>
              </w:rPr>
              <w:t>‒</w:t>
            </w:r>
            <w:r w:rsidRPr="0099585D">
              <w:rPr>
                <w:rFonts w:cstheme="minorHAnsi"/>
                <w:sz w:val="18"/>
                <w:szCs w:val="18"/>
                <w:lang w:val="en-US"/>
              </w:rPr>
              <w:t>bearing and analgesics</w:t>
            </w:r>
          </w:p>
        </w:tc>
        <w:tc>
          <w:tcPr>
            <w:tcW w:w="2372" w:type="dxa"/>
          </w:tcPr>
          <w:p w14:paraId="2551F7DB" w14:textId="77777777" w:rsidR="00663147" w:rsidRPr="0099585D" w:rsidRDefault="00663147">
            <w:pPr>
              <w:rPr>
                <w:rFonts w:cstheme="minorHAnsi"/>
                <w:sz w:val="18"/>
                <w:szCs w:val="18"/>
                <w:lang w:val="en-US"/>
              </w:rPr>
            </w:pPr>
            <w:r w:rsidRPr="0099585D">
              <w:rPr>
                <w:rFonts w:cstheme="minorHAnsi"/>
                <w:sz w:val="18"/>
                <w:szCs w:val="18"/>
                <w:lang w:val="en-US"/>
              </w:rPr>
              <w:lastRenderedPageBreak/>
              <w:t>3, 6, 18 months,</w:t>
            </w:r>
          </w:p>
          <w:p w14:paraId="3A742CB6" w14:textId="08F12F7D" w:rsidR="00663147" w:rsidRPr="0099585D" w:rsidRDefault="0058272E">
            <w:pPr>
              <w:rPr>
                <w:rFonts w:cstheme="minorHAnsi"/>
                <w:sz w:val="18"/>
                <w:szCs w:val="18"/>
                <w:lang w:val="en-US"/>
              </w:rPr>
            </w:pPr>
            <w:r>
              <w:rPr>
                <w:rFonts w:cstheme="minorHAnsi"/>
                <w:sz w:val="18"/>
                <w:szCs w:val="18"/>
                <w:lang w:val="en-US"/>
              </w:rPr>
              <w:t>c</w:t>
            </w:r>
            <w:r w:rsidR="00663147" w:rsidRPr="0099585D">
              <w:rPr>
                <w:rFonts w:cstheme="minorHAnsi"/>
                <w:sz w:val="18"/>
                <w:szCs w:val="18"/>
                <w:lang w:val="en-US"/>
              </w:rPr>
              <w:t>ontrol only 6, 18 months</w:t>
            </w:r>
          </w:p>
        </w:tc>
        <w:tc>
          <w:tcPr>
            <w:tcW w:w="2374" w:type="dxa"/>
          </w:tcPr>
          <w:p w14:paraId="15E4142B" w14:textId="1319CF12" w:rsidR="00663147" w:rsidRPr="0099585D" w:rsidRDefault="00663147">
            <w:pPr>
              <w:rPr>
                <w:rFonts w:cstheme="minorHAnsi"/>
                <w:sz w:val="18"/>
                <w:szCs w:val="18"/>
                <w:lang w:val="en-US"/>
              </w:rPr>
            </w:pPr>
            <w:r w:rsidRPr="0099585D">
              <w:rPr>
                <w:rFonts w:cstheme="minorHAnsi"/>
                <w:sz w:val="18"/>
                <w:szCs w:val="18"/>
                <w:lang w:val="en-US"/>
              </w:rPr>
              <w:t>BME syndrome of the medial compartment of the knee</w:t>
            </w:r>
          </w:p>
        </w:tc>
        <w:tc>
          <w:tcPr>
            <w:tcW w:w="2374" w:type="dxa"/>
          </w:tcPr>
          <w:p w14:paraId="3E794775" w14:textId="016C3ADB" w:rsidR="00663147" w:rsidRDefault="00E8240F">
            <w:pPr>
              <w:rPr>
                <w:rFonts w:cstheme="minorHAnsi"/>
                <w:sz w:val="18"/>
                <w:szCs w:val="18"/>
                <w:lang w:val="en-US"/>
              </w:rPr>
            </w:pPr>
            <w:r w:rsidRPr="00E8240F">
              <w:rPr>
                <w:rFonts w:cstheme="minorHAnsi"/>
                <w:sz w:val="18"/>
                <w:szCs w:val="18"/>
                <w:lang w:val="en-US"/>
              </w:rPr>
              <w:t>Western Ontario and McMaster Universities Osteoarthritis Index</w:t>
            </w:r>
            <w:r w:rsidR="00AC6594">
              <w:rPr>
                <w:rFonts w:cstheme="minorHAnsi"/>
                <w:sz w:val="18"/>
                <w:szCs w:val="18"/>
                <w:lang w:val="en-US"/>
              </w:rPr>
              <w:t xml:space="preserve"> </w:t>
            </w:r>
            <w:r w:rsidR="00663147" w:rsidRPr="0099585D">
              <w:rPr>
                <w:rFonts w:cstheme="minorHAnsi"/>
                <w:sz w:val="18"/>
                <w:szCs w:val="18"/>
                <w:lang w:val="en-US"/>
              </w:rPr>
              <w:t xml:space="preserve">after 18 months improved by 34.9 in </w:t>
            </w:r>
            <w:r w:rsidR="00663147" w:rsidRPr="0099585D">
              <w:rPr>
                <w:rFonts w:cstheme="minorHAnsi"/>
                <w:sz w:val="18"/>
                <w:szCs w:val="18"/>
                <w:lang w:val="en-US"/>
              </w:rPr>
              <w:lastRenderedPageBreak/>
              <w:t xml:space="preserve">ESWT vs. 11.6 in control </w:t>
            </w:r>
            <w:r w:rsidR="000C0947">
              <w:rPr>
                <w:rFonts w:cstheme="minorHAnsi"/>
                <w:sz w:val="18"/>
                <w:szCs w:val="18"/>
                <w:lang w:val="en-US"/>
              </w:rPr>
              <w:t xml:space="preserve">group </w:t>
            </w:r>
            <w:r w:rsidR="00663147" w:rsidRPr="0099585D">
              <w:rPr>
                <w:rFonts w:cstheme="minorHAnsi"/>
                <w:sz w:val="18"/>
                <w:szCs w:val="18"/>
                <w:lang w:val="en-US"/>
              </w:rPr>
              <w:t>(p</w:t>
            </w:r>
            <w:r w:rsidR="00A67D85">
              <w:rPr>
                <w:rFonts w:cstheme="minorHAnsi"/>
                <w:sz w:val="18"/>
                <w:szCs w:val="18"/>
                <w:lang w:val="en-US"/>
              </w:rPr>
              <w:t xml:space="preserve"> </w:t>
            </w:r>
            <w:r w:rsidR="00663147" w:rsidRPr="0099585D">
              <w:rPr>
                <w:rFonts w:cstheme="minorHAnsi"/>
                <w:sz w:val="18"/>
                <w:szCs w:val="18"/>
                <w:lang w:val="en-US"/>
              </w:rPr>
              <w:t>&lt;</w:t>
            </w:r>
            <w:r w:rsidR="00A67D85">
              <w:rPr>
                <w:rFonts w:cstheme="minorHAnsi"/>
                <w:sz w:val="18"/>
                <w:szCs w:val="18"/>
                <w:lang w:val="en-US"/>
              </w:rPr>
              <w:t xml:space="preserve"> </w:t>
            </w:r>
            <w:r w:rsidR="00663147" w:rsidRPr="0099585D">
              <w:rPr>
                <w:rFonts w:cstheme="minorHAnsi"/>
                <w:sz w:val="18"/>
                <w:szCs w:val="18"/>
                <w:lang w:val="en-US"/>
              </w:rPr>
              <w:t>0</w:t>
            </w:r>
            <w:r w:rsidR="00A67D85">
              <w:rPr>
                <w:rFonts w:cstheme="minorHAnsi"/>
                <w:sz w:val="18"/>
                <w:szCs w:val="18"/>
                <w:lang w:val="en-US"/>
              </w:rPr>
              <w:t>.</w:t>
            </w:r>
            <w:r w:rsidR="00663147" w:rsidRPr="0099585D">
              <w:rPr>
                <w:rFonts w:cstheme="minorHAnsi"/>
                <w:sz w:val="18"/>
                <w:szCs w:val="18"/>
                <w:lang w:val="en-US"/>
              </w:rPr>
              <w:t>001)</w:t>
            </w:r>
            <w:r w:rsidR="00A67D85">
              <w:rPr>
                <w:rFonts w:cstheme="minorHAnsi"/>
                <w:sz w:val="18"/>
                <w:szCs w:val="18"/>
                <w:lang w:val="en-US"/>
              </w:rPr>
              <w:t>.</w:t>
            </w:r>
          </w:p>
          <w:p w14:paraId="43B3322A" w14:textId="77777777" w:rsidR="00A67D85" w:rsidRPr="0099585D" w:rsidRDefault="00A67D85">
            <w:pPr>
              <w:rPr>
                <w:rFonts w:cstheme="minorHAnsi"/>
                <w:sz w:val="18"/>
                <w:szCs w:val="18"/>
                <w:lang w:val="en-US"/>
              </w:rPr>
            </w:pPr>
          </w:p>
          <w:p w14:paraId="78B217EC" w14:textId="29D8273F" w:rsidR="00663147" w:rsidRDefault="00663147">
            <w:pPr>
              <w:rPr>
                <w:rFonts w:cstheme="minorHAnsi"/>
                <w:sz w:val="18"/>
                <w:szCs w:val="18"/>
                <w:lang w:val="en-US"/>
              </w:rPr>
            </w:pPr>
            <w:r w:rsidRPr="0099585D">
              <w:rPr>
                <w:rFonts w:cstheme="minorHAnsi"/>
                <w:sz w:val="18"/>
                <w:szCs w:val="18"/>
                <w:lang w:val="en-US"/>
              </w:rPr>
              <w:t>VAS after 18 months improved by 6.9 in ESWT vs. 3.2 in control (p&lt;0,001); 53</w:t>
            </w:r>
            <w:r w:rsidR="00A67D85">
              <w:rPr>
                <w:rFonts w:cstheme="minorHAnsi"/>
                <w:sz w:val="18"/>
                <w:szCs w:val="18"/>
                <w:lang w:val="en-US"/>
              </w:rPr>
              <w:t xml:space="preserve"> </w:t>
            </w:r>
            <w:r w:rsidRPr="0099585D">
              <w:rPr>
                <w:rFonts w:cstheme="minorHAnsi"/>
                <w:sz w:val="18"/>
                <w:szCs w:val="18"/>
                <w:lang w:val="en-US"/>
              </w:rPr>
              <w:t>% in ESWT pain</w:t>
            </w:r>
            <w:r w:rsidR="00A67D85">
              <w:rPr>
                <w:rFonts w:cstheme="minorHAnsi"/>
                <w:sz w:val="18"/>
                <w:szCs w:val="18"/>
                <w:lang w:val="en-US"/>
              </w:rPr>
              <w:t>-</w:t>
            </w:r>
            <w:r w:rsidRPr="0099585D">
              <w:rPr>
                <w:rFonts w:cstheme="minorHAnsi"/>
                <w:sz w:val="18"/>
                <w:szCs w:val="18"/>
                <w:lang w:val="en-US"/>
              </w:rPr>
              <w:t>free</w:t>
            </w:r>
            <w:r w:rsidR="00A67D85">
              <w:rPr>
                <w:rFonts w:cstheme="minorHAnsi"/>
                <w:sz w:val="18"/>
                <w:szCs w:val="18"/>
                <w:lang w:val="en-US"/>
              </w:rPr>
              <w:t>.</w:t>
            </w:r>
          </w:p>
          <w:p w14:paraId="0418ADC5" w14:textId="77777777" w:rsidR="00A67D85" w:rsidRPr="0099585D" w:rsidRDefault="00A67D85">
            <w:pPr>
              <w:rPr>
                <w:rFonts w:cstheme="minorHAnsi"/>
                <w:sz w:val="18"/>
                <w:szCs w:val="18"/>
                <w:lang w:val="en-US"/>
              </w:rPr>
            </w:pPr>
          </w:p>
          <w:p w14:paraId="7A050659" w14:textId="5EAB14DE" w:rsidR="00EE4F09" w:rsidRDefault="00663147">
            <w:pPr>
              <w:rPr>
                <w:rFonts w:cstheme="minorHAnsi"/>
                <w:sz w:val="18"/>
                <w:szCs w:val="18"/>
                <w:lang w:val="en-US"/>
              </w:rPr>
            </w:pPr>
            <w:r w:rsidRPr="0099585D">
              <w:rPr>
                <w:rFonts w:cstheme="minorHAnsi"/>
                <w:sz w:val="18"/>
                <w:szCs w:val="18"/>
                <w:lang w:val="en-US"/>
              </w:rPr>
              <w:t>MRI: area of BME after 6 months reduced by 88</w:t>
            </w:r>
            <w:r w:rsidR="000C0947">
              <w:rPr>
                <w:rFonts w:cstheme="minorHAnsi"/>
                <w:sz w:val="18"/>
                <w:szCs w:val="18"/>
                <w:lang w:val="en-US"/>
              </w:rPr>
              <w:t xml:space="preserve"> </w:t>
            </w:r>
            <w:r w:rsidRPr="0099585D">
              <w:rPr>
                <w:rFonts w:cstheme="minorHAnsi"/>
                <w:sz w:val="18"/>
                <w:szCs w:val="18"/>
                <w:lang w:val="en-US"/>
              </w:rPr>
              <w:t>% in ESWT vs. 41</w:t>
            </w:r>
            <w:r w:rsidR="00A67D85">
              <w:rPr>
                <w:rFonts w:cstheme="minorHAnsi"/>
                <w:sz w:val="18"/>
                <w:szCs w:val="18"/>
                <w:lang w:val="en-US"/>
              </w:rPr>
              <w:t xml:space="preserve"> </w:t>
            </w:r>
            <w:r w:rsidRPr="0099585D">
              <w:rPr>
                <w:rFonts w:cstheme="minorHAnsi"/>
                <w:sz w:val="18"/>
                <w:szCs w:val="18"/>
                <w:lang w:val="en-US"/>
              </w:rPr>
              <w:t xml:space="preserve">% in control </w:t>
            </w:r>
          </w:p>
          <w:p w14:paraId="133B1312" w14:textId="4154B367" w:rsidR="00A67D85" w:rsidRPr="0099585D" w:rsidRDefault="00663147">
            <w:pPr>
              <w:rPr>
                <w:rFonts w:cstheme="minorHAnsi"/>
                <w:sz w:val="18"/>
                <w:szCs w:val="18"/>
                <w:lang w:val="en-US"/>
              </w:rPr>
            </w:pPr>
            <w:r w:rsidRPr="0099585D">
              <w:rPr>
                <w:rFonts w:cstheme="minorHAnsi"/>
                <w:sz w:val="18"/>
                <w:szCs w:val="18"/>
                <w:lang w:val="en-US"/>
              </w:rPr>
              <w:t>(p</w:t>
            </w:r>
            <w:r w:rsidR="00EE4F09">
              <w:rPr>
                <w:rFonts w:cstheme="minorHAnsi"/>
                <w:sz w:val="18"/>
                <w:szCs w:val="18"/>
                <w:lang w:val="en-US"/>
              </w:rPr>
              <w:t xml:space="preserve"> </w:t>
            </w:r>
            <w:r w:rsidRPr="0099585D">
              <w:rPr>
                <w:rFonts w:cstheme="minorHAnsi"/>
                <w:sz w:val="18"/>
                <w:szCs w:val="18"/>
                <w:lang w:val="en-US"/>
              </w:rPr>
              <w:t>&lt;</w:t>
            </w:r>
            <w:r w:rsidR="00EE4F09">
              <w:rPr>
                <w:rFonts w:cstheme="minorHAnsi"/>
                <w:sz w:val="18"/>
                <w:szCs w:val="18"/>
                <w:lang w:val="en-US"/>
              </w:rPr>
              <w:t xml:space="preserve"> </w:t>
            </w:r>
            <w:r w:rsidRPr="0099585D">
              <w:rPr>
                <w:rFonts w:cstheme="minorHAnsi"/>
                <w:sz w:val="18"/>
                <w:szCs w:val="18"/>
                <w:lang w:val="en-US"/>
              </w:rPr>
              <w:t>0.001)</w:t>
            </w:r>
            <w:r w:rsidR="00A67D85">
              <w:rPr>
                <w:rFonts w:cstheme="minorHAnsi"/>
                <w:sz w:val="18"/>
                <w:szCs w:val="18"/>
                <w:lang w:val="en-US"/>
              </w:rPr>
              <w:t xml:space="preserve"> and</w:t>
            </w:r>
          </w:p>
          <w:p w14:paraId="629619A1" w14:textId="6466707B" w:rsidR="000C0947" w:rsidRDefault="00A67D85">
            <w:pPr>
              <w:rPr>
                <w:rFonts w:cstheme="minorHAnsi"/>
                <w:sz w:val="18"/>
                <w:szCs w:val="18"/>
                <w:lang w:val="en-US"/>
              </w:rPr>
            </w:pPr>
            <w:r>
              <w:rPr>
                <w:rFonts w:cstheme="minorHAnsi"/>
                <w:sz w:val="18"/>
                <w:szCs w:val="18"/>
                <w:lang w:val="en-US"/>
              </w:rPr>
              <w:t>a</w:t>
            </w:r>
            <w:r w:rsidR="00663147" w:rsidRPr="0099585D">
              <w:rPr>
                <w:rFonts w:cstheme="minorHAnsi"/>
                <w:sz w:val="18"/>
                <w:szCs w:val="18"/>
                <w:lang w:val="en-US"/>
              </w:rPr>
              <w:t xml:space="preserve">lready marked improvements in ESWT at </w:t>
            </w:r>
          </w:p>
          <w:p w14:paraId="6B0413EC" w14:textId="644C6A47" w:rsidR="00663147" w:rsidRDefault="00663147">
            <w:pPr>
              <w:rPr>
                <w:rFonts w:cstheme="minorHAnsi"/>
                <w:sz w:val="18"/>
                <w:szCs w:val="18"/>
                <w:lang w:val="en-US"/>
              </w:rPr>
            </w:pPr>
            <w:r w:rsidRPr="0099585D">
              <w:rPr>
                <w:rFonts w:cstheme="minorHAnsi"/>
                <w:sz w:val="18"/>
                <w:szCs w:val="18"/>
                <w:lang w:val="en-US"/>
              </w:rPr>
              <w:t>3 months</w:t>
            </w:r>
            <w:r w:rsidR="00A67D85">
              <w:rPr>
                <w:rFonts w:cstheme="minorHAnsi"/>
                <w:sz w:val="18"/>
                <w:szCs w:val="18"/>
                <w:lang w:val="en-US"/>
              </w:rPr>
              <w:t>.</w:t>
            </w:r>
          </w:p>
          <w:p w14:paraId="1B664D4F" w14:textId="77777777" w:rsidR="00A67D85" w:rsidRPr="0099585D" w:rsidRDefault="00A67D85">
            <w:pPr>
              <w:rPr>
                <w:rFonts w:cstheme="minorHAnsi"/>
                <w:sz w:val="18"/>
                <w:szCs w:val="18"/>
                <w:lang w:val="en-US"/>
              </w:rPr>
            </w:pPr>
          </w:p>
          <w:p w14:paraId="69E66520" w14:textId="3EB09AC7" w:rsidR="00663147" w:rsidRPr="0099585D" w:rsidRDefault="00663147">
            <w:pPr>
              <w:rPr>
                <w:rFonts w:cstheme="minorHAnsi"/>
                <w:sz w:val="18"/>
                <w:szCs w:val="18"/>
                <w:lang w:val="en-US"/>
              </w:rPr>
            </w:pPr>
            <w:r w:rsidRPr="0099585D">
              <w:rPr>
                <w:rFonts w:cstheme="minorHAnsi"/>
                <w:sz w:val="18"/>
                <w:szCs w:val="18"/>
                <w:lang w:val="en-US"/>
              </w:rPr>
              <w:t>No side effects</w:t>
            </w:r>
            <w:r w:rsidR="00A67D85">
              <w:rPr>
                <w:rFonts w:cstheme="minorHAnsi"/>
                <w:sz w:val="18"/>
                <w:szCs w:val="18"/>
                <w:lang w:val="en-US"/>
              </w:rPr>
              <w:t>.</w:t>
            </w:r>
          </w:p>
        </w:tc>
      </w:tr>
      <w:tr w:rsidR="00663147" w:rsidRPr="003F7010" w14:paraId="645BCBC0" w14:textId="77777777" w:rsidTr="001962EC">
        <w:tc>
          <w:tcPr>
            <w:tcW w:w="2372" w:type="dxa"/>
          </w:tcPr>
          <w:p w14:paraId="1282DD82" w14:textId="4358E94C" w:rsidR="00663147" w:rsidRDefault="00DA2AFD">
            <w:pPr>
              <w:rPr>
                <w:rFonts w:cstheme="minorHAnsi"/>
                <w:sz w:val="18"/>
                <w:szCs w:val="18"/>
                <w:lang w:val="en-US"/>
              </w:rPr>
            </w:pPr>
            <w:proofErr w:type="spellStart"/>
            <w:r w:rsidRPr="00B64415">
              <w:rPr>
                <w:rFonts w:cstheme="minorHAnsi"/>
                <w:sz w:val="18"/>
                <w:szCs w:val="18"/>
                <w:lang w:val="en-US"/>
              </w:rPr>
              <w:lastRenderedPageBreak/>
              <w:t>Vitali</w:t>
            </w:r>
            <w:proofErr w:type="spellEnd"/>
            <w:r w:rsidRPr="00B64415">
              <w:rPr>
                <w:rFonts w:cstheme="minorHAnsi"/>
                <w:sz w:val="18"/>
                <w:szCs w:val="18"/>
                <w:lang w:val="en-US"/>
              </w:rPr>
              <w:t xml:space="preserve"> et al., 2018</w:t>
            </w:r>
            <w:r>
              <w:rPr>
                <w:rFonts w:cstheme="minorHAnsi"/>
                <w:sz w:val="18"/>
                <w:szCs w:val="18"/>
                <w:lang w:val="en-US"/>
              </w:rPr>
              <w:t xml:space="preserve"> </w:t>
            </w:r>
            <w:r w:rsidR="00663147" w:rsidRPr="0099585D">
              <w:rPr>
                <w:rFonts w:cstheme="minorHAnsi"/>
                <w:sz w:val="18"/>
                <w:szCs w:val="18"/>
                <w:lang w:val="en-US"/>
              </w:rPr>
              <w:fldChar w:fldCharType="begin" w:fldLock="1"/>
            </w:r>
            <w:r w:rsidR="003F7010">
              <w:rPr>
                <w:rFonts w:cstheme="minorHAnsi"/>
                <w:sz w:val="18"/>
                <w:szCs w:val="18"/>
                <w:lang w:val="en-US"/>
              </w:rPr>
              <w:instrText>ADDIN CSL_CITATION {"citationItems":[{"id":"ITEM-1","itemData":{"DOI":"10.1016/j.apmr.2017.10.025","ISSN":"1532-821X (Electronic)","PMID":"29223709","abstract":"OBJECTIVE: To determine the validity of extracorporeal shock wave therapy (ESWT) in the treatment of bone marrow edema (BME) of the medial condyle of the knee. DESIGN: Retrospective. SETTING: Orthopedic Surgery outpatient clinic. PARTICIPANTS: Symptomatic patients (N=56) affected by BME of the medial condyle of the knee. Patients were equally divided into an ESWT-treated group and a control group, which was managed conservatively. INTERVENTIONS: ESWT delivery to the medial condyle of the affected knee. MAIN OUTCOME MEASURES: Clinical and functional assessment of the knee was performed with the use of the clinical and functional scores of the Knee Society Score (KSS). Pain was measured with the visual analog scale (VAS). BME area was measured with magnetic resonance imaging (MRI) before treatment and at 4 months' follow-up. RESULTS: Clinical evaluation of patients at final follow-up of 4 months posttreatment showed a significant improvement (P&lt;.0001) of symptoms and knee functionality, both for range of motion and strength in both groups. VAS values were significantly improved (P&lt;.0001) in both groups, with 3 patients in the ESWT group being pain-free (VAS=0) at 4 months' follow-up. At 4 months, MRI assessments on both sagittal and coronal views showed a significant reduction in BME in the ESWT group compared with the control group. CONCLUSIONS: Our findings show that ESWT is a valid nonpharmacologic and noninvasive therapy for spontaneous BME of the medial condyle that improves the affected vascular and metabolic state present in this pathologic disorder through its metabolic mechanisms of action.","author":[{"dropping-particle":"","family":"Vitali","given":"Matteo","non-dropping-particle":"","parse-names":false,"suffix":""},{"dropping-particle":"","family":"Naim Rodriguez","given":"Nadim","non-dropping-particle":"","parse-names":false,"suffix":""},{"dropping-particle":"","family":"Pedretti","given":"Alberto","non-dropping-particle":"","parse-names":false,"suffix":""},{"dropping-particle":"","family":"Drossinos","given":"Andreas","non-dropping-particle":"","parse-names":false,"suffix":""},{"dropping-particle":"","family":"Pironti","given":"Pierluigi","non-dropping-particle":"","parse-names":false,"suffix":""},{"dropping-particle":"","family":"Carlo","given":"Gaia","non-dropping-particle":"Di","parse-names":false,"suffix":""},{"dropping-particle":"","family":"Fraschini","given":"Gianfranco","non-dropping-particle":"","parse-names":false,"suffix":""}],"container-title":"Archives of physical medicine and rehabilitation","id":"ITEM-1","issue":"5","issued":{"date-parts":[["2018","5"]]},"language":"eng","page":"873-879","publisher-place":"United States","title":"Bone Marrow Edema Syndrome of the Medial Femoral Condyle Treated With Extracorporeal Shock Wave Therapy: A Clinical and MRI Retrospective Comparative Study.","type":"article-journal","volume":"99"},"uris":["http://www.mendeley.com/documents/?uuid=b7c4997d-4270-46e9-a516-efaa13331e75"]}],"mendeley":{"formattedCitation":"(14)","plainTextFormattedCitation":"(14)","previouslyFormattedCitation":"(14)"},"properties":{"noteIndex":0},"schema":"https://github.com/citation-style-language/schema/raw/master/csl-citation.json"}</w:instrText>
            </w:r>
            <w:r w:rsidR="00663147" w:rsidRPr="0099585D">
              <w:rPr>
                <w:rFonts w:cstheme="minorHAnsi"/>
                <w:sz w:val="18"/>
                <w:szCs w:val="18"/>
                <w:lang w:val="en-US"/>
              </w:rPr>
              <w:fldChar w:fldCharType="separate"/>
            </w:r>
            <w:r w:rsidR="00671562" w:rsidRPr="00671562">
              <w:rPr>
                <w:rFonts w:cstheme="minorHAnsi"/>
                <w:noProof/>
                <w:sz w:val="18"/>
                <w:szCs w:val="18"/>
                <w:lang w:val="en-US"/>
              </w:rPr>
              <w:t>(14)</w:t>
            </w:r>
            <w:r w:rsidR="00663147" w:rsidRPr="0099585D">
              <w:rPr>
                <w:rFonts w:cstheme="minorHAnsi"/>
                <w:sz w:val="18"/>
                <w:szCs w:val="18"/>
                <w:lang w:val="en-US"/>
              </w:rPr>
              <w:fldChar w:fldCharType="end"/>
            </w:r>
          </w:p>
          <w:p w14:paraId="29679A4D" w14:textId="48F5FB4B" w:rsidR="00663147" w:rsidRPr="0099585D" w:rsidRDefault="00663147">
            <w:pPr>
              <w:rPr>
                <w:rFonts w:cstheme="minorHAnsi"/>
                <w:sz w:val="18"/>
                <w:szCs w:val="18"/>
                <w:lang w:val="en-US"/>
              </w:rPr>
            </w:pPr>
          </w:p>
        </w:tc>
        <w:tc>
          <w:tcPr>
            <w:tcW w:w="1225" w:type="dxa"/>
          </w:tcPr>
          <w:p w14:paraId="235C2FE9" w14:textId="3196EA0A" w:rsidR="00663147" w:rsidRPr="0099585D" w:rsidRDefault="00663147">
            <w:pPr>
              <w:rPr>
                <w:rFonts w:cstheme="minorHAnsi"/>
                <w:sz w:val="18"/>
                <w:szCs w:val="18"/>
                <w:lang w:val="en-US"/>
              </w:rPr>
            </w:pPr>
            <w:r w:rsidRPr="0099585D">
              <w:rPr>
                <w:rFonts w:cstheme="minorHAnsi"/>
                <w:sz w:val="18"/>
                <w:szCs w:val="18"/>
                <w:lang w:val="en-US"/>
              </w:rPr>
              <w:t>56 (</w:t>
            </w:r>
            <w:r w:rsidR="002D3A0E">
              <w:rPr>
                <w:rFonts w:cstheme="minorHAnsi"/>
                <w:sz w:val="18"/>
                <w:szCs w:val="18"/>
                <w:lang w:val="en-US"/>
              </w:rPr>
              <w:t>female = 39</w:t>
            </w:r>
            <w:r w:rsidRPr="0099585D">
              <w:rPr>
                <w:rFonts w:cstheme="minorHAnsi"/>
                <w:sz w:val="18"/>
                <w:szCs w:val="18"/>
                <w:lang w:val="en-US"/>
              </w:rPr>
              <w:t xml:space="preserve">, </w:t>
            </w:r>
            <w:r w:rsidR="002D3A0E">
              <w:rPr>
                <w:rFonts w:cstheme="minorHAnsi"/>
                <w:sz w:val="18"/>
                <w:szCs w:val="18"/>
                <w:lang w:val="en-US"/>
              </w:rPr>
              <w:t>male = 17</w:t>
            </w:r>
            <w:r w:rsidRPr="0099585D">
              <w:rPr>
                <w:rFonts w:cstheme="minorHAnsi"/>
                <w:sz w:val="18"/>
                <w:szCs w:val="18"/>
                <w:lang w:val="en-US"/>
              </w:rPr>
              <w:t>)</w:t>
            </w:r>
          </w:p>
        </w:tc>
        <w:tc>
          <w:tcPr>
            <w:tcW w:w="1187" w:type="dxa"/>
          </w:tcPr>
          <w:p w14:paraId="06973658" w14:textId="0C60FC77" w:rsidR="00663147" w:rsidRPr="0099585D" w:rsidRDefault="00663147">
            <w:pPr>
              <w:rPr>
                <w:rFonts w:cstheme="minorHAnsi"/>
                <w:sz w:val="18"/>
                <w:szCs w:val="18"/>
                <w:lang w:val="en-US"/>
              </w:rPr>
            </w:pPr>
            <w:r>
              <w:rPr>
                <w:rFonts w:cstheme="minorHAnsi"/>
                <w:sz w:val="18"/>
                <w:szCs w:val="18"/>
                <w:lang w:val="en-US"/>
              </w:rPr>
              <w:t>19</w:t>
            </w:r>
          </w:p>
        </w:tc>
        <w:tc>
          <w:tcPr>
            <w:tcW w:w="2373" w:type="dxa"/>
          </w:tcPr>
          <w:p w14:paraId="1877DE50" w14:textId="3CA0BBAD" w:rsidR="00663147" w:rsidRDefault="00663147">
            <w:pPr>
              <w:rPr>
                <w:rFonts w:cstheme="minorHAnsi"/>
                <w:sz w:val="18"/>
                <w:szCs w:val="18"/>
                <w:lang w:val="en-US"/>
              </w:rPr>
            </w:pPr>
            <w:r w:rsidRPr="0099585D">
              <w:rPr>
                <w:rFonts w:cstheme="minorHAnsi"/>
                <w:sz w:val="18"/>
                <w:szCs w:val="18"/>
                <w:lang w:val="en-US"/>
              </w:rPr>
              <w:t>1. ESWT once a week, 3 sessions with 4000 shots at a</w:t>
            </w:r>
            <w:r w:rsidR="00AC6594">
              <w:rPr>
                <w:rFonts w:cstheme="minorHAnsi"/>
                <w:sz w:val="18"/>
                <w:szCs w:val="18"/>
                <w:lang w:val="en-US"/>
              </w:rPr>
              <w:t>n</w:t>
            </w:r>
            <w:r w:rsidRPr="0099585D">
              <w:rPr>
                <w:rFonts w:cstheme="minorHAnsi"/>
                <w:sz w:val="18"/>
                <w:szCs w:val="18"/>
                <w:lang w:val="en-US"/>
              </w:rPr>
              <w:t xml:space="preserve"> energy flux density of 0.55mJ/mm</w:t>
            </w:r>
            <w:r w:rsidRPr="00EF2256">
              <w:rPr>
                <w:rFonts w:cstheme="minorHAnsi"/>
                <w:sz w:val="18"/>
                <w:szCs w:val="18"/>
                <w:vertAlign w:val="superscript"/>
                <w:lang w:val="en-US"/>
              </w:rPr>
              <w:t>2</w:t>
            </w:r>
            <w:r w:rsidRPr="0099585D">
              <w:rPr>
                <w:rFonts w:cstheme="minorHAnsi"/>
                <w:sz w:val="18"/>
                <w:szCs w:val="18"/>
                <w:lang w:val="en-US"/>
              </w:rPr>
              <w:t>, crutches, no medication</w:t>
            </w:r>
          </w:p>
          <w:p w14:paraId="5368EDE5" w14:textId="77777777" w:rsidR="00A67D85" w:rsidRPr="0099585D" w:rsidRDefault="00A67D85">
            <w:pPr>
              <w:rPr>
                <w:rFonts w:cstheme="minorHAnsi"/>
                <w:sz w:val="18"/>
                <w:szCs w:val="18"/>
                <w:lang w:val="en-US"/>
              </w:rPr>
            </w:pPr>
          </w:p>
          <w:p w14:paraId="720C948C" w14:textId="059D5DB9" w:rsidR="00663147" w:rsidRPr="0099585D" w:rsidRDefault="00663147">
            <w:pPr>
              <w:rPr>
                <w:rFonts w:cstheme="minorHAnsi"/>
                <w:sz w:val="18"/>
                <w:szCs w:val="18"/>
                <w:lang w:val="en-US"/>
              </w:rPr>
            </w:pPr>
            <w:r w:rsidRPr="0099585D">
              <w:rPr>
                <w:rFonts w:cstheme="minorHAnsi"/>
                <w:sz w:val="18"/>
                <w:szCs w:val="18"/>
                <w:lang w:val="en-US"/>
              </w:rPr>
              <w:t xml:space="preserve">2. control: 28 </w:t>
            </w:r>
            <w:r w:rsidR="000C0947">
              <w:rPr>
                <w:rFonts w:cstheme="minorHAnsi"/>
                <w:sz w:val="18"/>
                <w:szCs w:val="18"/>
                <w:lang w:val="en-US"/>
              </w:rPr>
              <w:t xml:space="preserve">patients </w:t>
            </w:r>
            <w:r w:rsidRPr="0099585D">
              <w:rPr>
                <w:rFonts w:cstheme="minorHAnsi"/>
                <w:sz w:val="18"/>
                <w:szCs w:val="18"/>
                <w:lang w:val="en-US"/>
              </w:rPr>
              <w:t>unable to come to institution because of distance, patients who did not tolerate the therapy, and patients who refused to undergo ESWT; analgesics and partial weight</w:t>
            </w:r>
            <w:r w:rsidR="000C0947">
              <w:rPr>
                <w:rFonts w:cstheme="minorHAnsi"/>
                <w:sz w:val="18"/>
                <w:szCs w:val="18"/>
                <w:lang w:val="en-US"/>
              </w:rPr>
              <w:t>‒</w:t>
            </w:r>
            <w:r w:rsidRPr="0099585D">
              <w:rPr>
                <w:rFonts w:cstheme="minorHAnsi"/>
                <w:sz w:val="18"/>
                <w:szCs w:val="18"/>
                <w:lang w:val="en-US"/>
              </w:rPr>
              <w:t>bearing</w:t>
            </w:r>
          </w:p>
        </w:tc>
        <w:tc>
          <w:tcPr>
            <w:tcW w:w="2372" w:type="dxa"/>
          </w:tcPr>
          <w:p w14:paraId="67ABC31B" w14:textId="0E48A10D" w:rsidR="00663147" w:rsidRPr="0099585D" w:rsidRDefault="00663147">
            <w:pPr>
              <w:rPr>
                <w:rFonts w:cstheme="minorHAnsi"/>
                <w:sz w:val="18"/>
                <w:szCs w:val="18"/>
                <w:lang w:val="en-US"/>
              </w:rPr>
            </w:pPr>
            <w:r w:rsidRPr="0099585D">
              <w:rPr>
                <w:rFonts w:cstheme="minorHAnsi"/>
                <w:sz w:val="18"/>
                <w:szCs w:val="18"/>
                <w:lang w:val="en-US"/>
              </w:rPr>
              <w:t>1 and 4 months</w:t>
            </w:r>
          </w:p>
        </w:tc>
        <w:tc>
          <w:tcPr>
            <w:tcW w:w="2374" w:type="dxa"/>
          </w:tcPr>
          <w:p w14:paraId="4368D393" w14:textId="78159425" w:rsidR="00663147" w:rsidRPr="0099585D" w:rsidRDefault="00663147">
            <w:pPr>
              <w:rPr>
                <w:rFonts w:cstheme="minorHAnsi"/>
                <w:sz w:val="18"/>
                <w:szCs w:val="18"/>
                <w:lang w:val="en-US"/>
              </w:rPr>
            </w:pPr>
            <w:r w:rsidRPr="0099585D">
              <w:rPr>
                <w:rFonts w:cstheme="minorHAnsi"/>
                <w:sz w:val="18"/>
                <w:szCs w:val="18"/>
                <w:lang w:val="en-US"/>
              </w:rPr>
              <w:t>BME of the medial condyle of the knee</w:t>
            </w:r>
            <w:r w:rsidR="00A67D85">
              <w:rPr>
                <w:rFonts w:cstheme="minorHAnsi"/>
                <w:sz w:val="18"/>
                <w:szCs w:val="18"/>
                <w:lang w:val="en-US"/>
              </w:rPr>
              <w:t>.</w:t>
            </w:r>
          </w:p>
        </w:tc>
        <w:tc>
          <w:tcPr>
            <w:tcW w:w="2374" w:type="dxa"/>
          </w:tcPr>
          <w:p w14:paraId="4DD572C5" w14:textId="01213EC1" w:rsidR="00663147" w:rsidRDefault="00663147">
            <w:pPr>
              <w:rPr>
                <w:rFonts w:cstheme="minorHAnsi"/>
                <w:sz w:val="18"/>
                <w:szCs w:val="18"/>
                <w:lang w:val="en-US"/>
              </w:rPr>
            </w:pPr>
            <w:r w:rsidRPr="0099585D">
              <w:rPr>
                <w:rFonts w:cstheme="minorHAnsi"/>
                <w:sz w:val="18"/>
                <w:szCs w:val="18"/>
                <w:lang w:val="en-US"/>
              </w:rPr>
              <w:t xml:space="preserve">VAS, </w:t>
            </w:r>
            <w:r w:rsidR="00EE4F09">
              <w:rPr>
                <w:rFonts w:cstheme="minorHAnsi"/>
                <w:sz w:val="18"/>
                <w:szCs w:val="18"/>
                <w:lang w:val="en-US"/>
              </w:rPr>
              <w:t>Knee Society Score</w:t>
            </w:r>
            <w:r w:rsidRPr="0099585D">
              <w:rPr>
                <w:rFonts w:cstheme="minorHAnsi"/>
                <w:sz w:val="18"/>
                <w:szCs w:val="18"/>
                <w:lang w:val="en-US"/>
              </w:rPr>
              <w:t xml:space="preserve"> clinical and functional scores at 1 and 4 months improved significantly greater in ESWT than in control</w:t>
            </w:r>
            <w:r w:rsidR="00A67D85">
              <w:rPr>
                <w:rFonts w:cstheme="minorHAnsi"/>
                <w:sz w:val="18"/>
                <w:szCs w:val="18"/>
                <w:lang w:val="en-US"/>
              </w:rPr>
              <w:t>.</w:t>
            </w:r>
          </w:p>
          <w:p w14:paraId="6953F7A2" w14:textId="77777777" w:rsidR="00A67D85" w:rsidRPr="0099585D" w:rsidRDefault="00A67D85">
            <w:pPr>
              <w:rPr>
                <w:rFonts w:cstheme="minorHAnsi"/>
                <w:sz w:val="18"/>
                <w:szCs w:val="18"/>
                <w:lang w:val="en-US"/>
              </w:rPr>
            </w:pPr>
          </w:p>
          <w:p w14:paraId="27899668" w14:textId="554FF923" w:rsidR="00663147" w:rsidRPr="0099585D" w:rsidRDefault="00663147">
            <w:pPr>
              <w:rPr>
                <w:rFonts w:cstheme="minorHAnsi"/>
                <w:sz w:val="18"/>
                <w:szCs w:val="18"/>
                <w:lang w:val="en-US"/>
              </w:rPr>
            </w:pPr>
            <w:r w:rsidRPr="0099585D">
              <w:rPr>
                <w:rFonts w:cstheme="minorHAnsi"/>
                <w:sz w:val="18"/>
                <w:szCs w:val="18"/>
                <w:lang w:val="en-US"/>
              </w:rPr>
              <w:t>Significantly greater improvement of edema area on MRI at 4 months in ESWT group</w:t>
            </w:r>
            <w:r w:rsidR="00A67D85">
              <w:rPr>
                <w:rFonts w:cstheme="minorHAnsi"/>
                <w:sz w:val="18"/>
                <w:szCs w:val="18"/>
                <w:lang w:val="en-US"/>
              </w:rPr>
              <w:t>.</w:t>
            </w:r>
          </w:p>
        </w:tc>
      </w:tr>
      <w:tr w:rsidR="00663147" w:rsidRPr="003F7010" w14:paraId="39EBA1E8" w14:textId="77777777" w:rsidTr="001962EC">
        <w:tc>
          <w:tcPr>
            <w:tcW w:w="2372" w:type="dxa"/>
          </w:tcPr>
          <w:p w14:paraId="1C67AB24" w14:textId="3BE12763" w:rsidR="00663147" w:rsidRPr="0099585D" w:rsidRDefault="00DA2AFD" w:rsidP="00B02AB1">
            <w:pPr>
              <w:rPr>
                <w:rFonts w:cstheme="minorHAnsi"/>
                <w:sz w:val="18"/>
                <w:szCs w:val="18"/>
                <w:lang w:val="en-US"/>
              </w:rPr>
            </w:pPr>
            <w:proofErr w:type="spellStart"/>
            <w:r w:rsidRPr="00B64415">
              <w:rPr>
                <w:rFonts w:cstheme="minorHAnsi"/>
                <w:sz w:val="18"/>
                <w:szCs w:val="18"/>
                <w:lang w:val="en-US"/>
              </w:rPr>
              <w:t>Xie</w:t>
            </w:r>
            <w:proofErr w:type="spellEnd"/>
            <w:r w:rsidRPr="00B64415">
              <w:rPr>
                <w:rFonts w:cstheme="minorHAnsi"/>
                <w:sz w:val="18"/>
                <w:szCs w:val="18"/>
                <w:lang w:val="en-US"/>
              </w:rPr>
              <w:t xml:space="preserve"> et al., 2018</w:t>
            </w:r>
            <w:r>
              <w:rPr>
                <w:rFonts w:cstheme="minorHAnsi"/>
                <w:sz w:val="18"/>
                <w:szCs w:val="18"/>
                <w:lang w:val="en-US"/>
              </w:rPr>
              <w:t xml:space="preserve"> </w:t>
            </w:r>
            <w:r w:rsidR="00663147" w:rsidRPr="0099585D">
              <w:rPr>
                <w:rFonts w:cstheme="minorHAnsi"/>
                <w:sz w:val="18"/>
                <w:szCs w:val="18"/>
                <w:lang w:val="en-US"/>
              </w:rPr>
              <w:fldChar w:fldCharType="begin" w:fldLock="1"/>
            </w:r>
            <w:r w:rsidR="003F7010">
              <w:rPr>
                <w:rFonts w:cstheme="minorHAnsi"/>
                <w:sz w:val="18"/>
                <w:szCs w:val="18"/>
                <w:lang w:val="en-US"/>
              </w:rPr>
              <w:instrText>ADDIN CSL_CITATION {"citationItems":[{"id":"ITEM-1","itemData":{"DOI":"10.1186/s13018-017-0705-x","ISSN":"1749-799X (Electronic)","PMID":"29394948","abstract":"BACKGROUND: Nontraumatic osteonecrosis of the femoral head (ONFH) is treated with a series of methods. High-energy extracorporeal shock wave therapy (ESWT) is an option with promising mid-term outcomes. The objective of this study was to determine the long-term outcomes of ESWT for ONFH. METHODS: Fifty-three hips in 39 consecutive patients were treated with ESWT in our hospital between January 2005 and July 2006. Forty-four hips in 31 patients with stage I-III nontraumatic ONFH, according to the Association Research Circulation Osseous (ARCO) system, were reviewed in the current retrospective study. The visual analog pain scale (VAS), Harris hip score, radiography, and magnetic resonance imaging were used to estimate treatment results. The progression of ONFH was evaluated by imaging examination and clinical outcomes. The results were classified as clinical success (no progression of hip symptoms) and imaging success (no progression of stage or substage on radiography and MRI). RESULTS: The mean follow-up duration was 130.6 months (range, 121 to 138 months). The mean VAS decreased from 3.8 before ESWT to 2.2 points at the 10-year follow-up (p &lt; 0.001). The mean Harris hip score improved from 77.4 before ESWT to 86.9 points at the 10-year follow-up. The clinical success rates were 87.5% in ARCO stage I patients, 71.4% in ARCO stage II patients, and 75.0% in ARCO stage III patients. Imaging success was observed in all stage I hips, 64.3% of stage II hips, and 12.5% of stage III hips. Seventeen hips showed progression of the ARCO stage/substage on imaging examination. Eight hips showed femoral head collapse at the 10-year follow-up. Four hips in ARCO stage III and one hip in ARCO stage II were treated with total hip arthroplasty during the follow-up. Three were performed 1 year after ESWT, one at 2 years, and one at 5 years. CONCLUSIONS: The results of the current study indicated that ESWT is an effective treatment method for nontraumatic ONFH, resulting in pain relief and function restoration, especially for patients with ARCO stage I-II ONFH.","author":[{"dropping-particle":"","family":"Xie","given":"Kai","non-dropping-particle":"","parse-names":false,"suffix":""},{"dropping-particle":"","family":"Mao","given":"Yuanqing","non-dropping-particle":"","parse-names":false,"suffix":""},{"dropping-particle":"","family":"Qu","given":"Xinhua","non-dropping-particle":"","parse-names":false,"suffix":""},{"dropping-particle":"","family":"Dai","given":"Kerong","non-dropping-particle":"","parse-names":false,"suffix":""},{"dropping-particle":"","family":"Jia","given":"Qingwei","non-dropping-particle":"","parse-names":false,"suffix":""},{"dropping-particle":"","family":"Zhu","given":"Zhenan","non-dropping-particle":"","parse-names":false,"suffix":""},{"dropping-particle":"","family":"Yan","given":"Mengning","non-dropping-particle":"","parse-names":false,"suffix":""}],"container-title":"Journal of orthopaedic surgery and research","id":"ITEM-1","issue":"1","issued":{"date-parts":[["2018","2"]]},"language":"eng","page":"25","publisher-place":"England","title":"High-energy extracorporeal shock wave therapy for nontraumatic osteonecrosis of the femoral head.","type":"article-journal","volume":"13"},"uris":["http://www.mendeley.com/documents/?uuid=ca4bb489-45f6-4198-bfc4-e94a64480b2d"]}],"mendeley":{"formattedCitation":"(15)","plainTextFormattedCitation":"(15)","previouslyFormattedCitation":"(15)"},"properties":{"noteIndex":0},"schema":"https://github.com/citation-style-language/schema/raw/master/csl-citation.json"}</w:instrText>
            </w:r>
            <w:r w:rsidR="00663147" w:rsidRPr="0099585D">
              <w:rPr>
                <w:rFonts w:cstheme="minorHAnsi"/>
                <w:sz w:val="18"/>
                <w:szCs w:val="18"/>
                <w:lang w:val="en-US"/>
              </w:rPr>
              <w:fldChar w:fldCharType="separate"/>
            </w:r>
            <w:r w:rsidR="00671562" w:rsidRPr="00671562">
              <w:rPr>
                <w:rFonts w:cstheme="minorHAnsi"/>
                <w:noProof/>
                <w:sz w:val="18"/>
                <w:szCs w:val="18"/>
                <w:lang w:val="en-US"/>
              </w:rPr>
              <w:t>(15)</w:t>
            </w:r>
            <w:r w:rsidR="00663147" w:rsidRPr="0099585D">
              <w:rPr>
                <w:rFonts w:cstheme="minorHAnsi"/>
                <w:sz w:val="18"/>
                <w:szCs w:val="18"/>
                <w:lang w:val="en-US"/>
              </w:rPr>
              <w:fldChar w:fldCharType="end"/>
            </w:r>
          </w:p>
        </w:tc>
        <w:tc>
          <w:tcPr>
            <w:tcW w:w="1225" w:type="dxa"/>
          </w:tcPr>
          <w:p w14:paraId="17FD4EEB" w14:textId="77777777" w:rsidR="00663147" w:rsidRPr="0099585D" w:rsidRDefault="00663147" w:rsidP="00B02AB1">
            <w:pPr>
              <w:rPr>
                <w:rFonts w:cstheme="minorHAnsi"/>
                <w:sz w:val="18"/>
                <w:szCs w:val="18"/>
                <w:lang w:val="en-US"/>
              </w:rPr>
            </w:pPr>
            <w:r w:rsidRPr="0099585D">
              <w:rPr>
                <w:rFonts w:cstheme="minorHAnsi"/>
                <w:sz w:val="18"/>
                <w:szCs w:val="18"/>
                <w:lang w:val="en-US"/>
              </w:rPr>
              <w:t>31</w:t>
            </w:r>
          </w:p>
        </w:tc>
        <w:tc>
          <w:tcPr>
            <w:tcW w:w="1187" w:type="dxa"/>
          </w:tcPr>
          <w:p w14:paraId="501D535A" w14:textId="57F2C8F4" w:rsidR="00663147" w:rsidRPr="0099585D" w:rsidRDefault="00312AB4" w:rsidP="00B02AB1">
            <w:pPr>
              <w:rPr>
                <w:rFonts w:cstheme="minorHAnsi"/>
                <w:sz w:val="18"/>
                <w:szCs w:val="18"/>
                <w:lang w:val="en-US"/>
              </w:rPr>
            </w:pPr>
            <w:r>
              <w:rPr>
                <w:rFonts w:cstheme="minorHAnsi"/>
                <w:sz w:val="18"/>
                <w:szCs w:val="18"/>
                <w:lang w:val="en-US"/>
              </w:rPr>
              <w:t>17</w:t>
            </w:r>
          </w:p>
        </w:tc>
        <w:tc>
          <w:tcPr>
            <w:tcW w:w="2373" w:type="dxa"/>
          </w:tcPr>
          <w:p w14:paraId="74AA8ED6" w14:textId="77777777" w:rsidR="00663147" w:rsidRPr="0099585D" w:rsidRDefault="00663147" w:rsidP="00B02AB1">
            <w:pPr>
              <w:rPr>
                <w:rFonts w:cstheme="minorHAnsi"/>
                <w:sz w:val="18"/>
                <w:szCs w:val="18"/>
                <w:lang w:val="en-US"/>
              </w:rPr>
            </w:pPr>
            <w:r w:rsidRPr="0099585D">
              <w:rPr>
                <w:rFonts w:cstheme="minorHAnsi"/>
                <w:sz w:val="18"/>
                <w:szCs w:val="18"/>
                <w:lang w:val="en-US"/>
              </w:rPr>
              <w:t>ESWT with a total of 4000 impulses at 26 kV and 4 Hz</w:t>
            </w:r>
          </w:p>
          <w:p w14:paraId="10138448" w14:textId="022B034E" w:rsidR="00663147" w:rsidRPr="0099585D" w:rsidRDefault="00663147" w:rsidP="00B02AB1">
            <w:pPr>
              <w:rPr>
                <w:rFonts w:cstheme="minorHAnsi"/>
                <w:sz w:val="18"/>
                <w:szCs w:val="18"/>
                <w:lang w:val="en-US"/>
              </w:rPr>
            </w:pPr>
            <w:r w:rsidRPr="0099585D">
              <w:rPr>
                <w:rFonts w:cstheme="minorHAnsi"/>
                <w:sz w:val="18"/>
                <w:szCs w:val="18"/>
                <w:lang w:val="en-US"/>
              </w:rPr>
              <w:t>no to limited weight</w:t>
            </w:r>
            <w:r w:rsidR="00EE4F09">
              <w:rPr>
                <w:rFonts w:cstheme="minorHAnsi"/>
                <w:sz w:val="18"/>
                <w:szCs w:val="18"/>
                <w:lang w:val="en-US"/>
              </w:rPr>
              <w:t>‒</w:t>
            </w:r>
            <w:r w:rsidRPr="0099585D">
              <w:rPr>
                <w:rFonts w:cstheme="minorHAnsi"/>
                <w:sz w:val="18"/>
                <w:szCs w:val="18"/>
                <w:lang w:val="en-US"/>
              </w:rPr>
              <w:t>bearing in the first 3 months</w:t>
            </w:r>
          </w:p>
        </w:tc>
        <w:tc>
          <w:tcPr>
            <w:tcW w:w="2372" w:type="dxa"/>
          </w:tcPr>
          <w:p w14:paraId="57C676CD" w14:textId="261F5807" w:rsidR="00663147" w:rsidRPr="0099585D" w:rsidRDefault="00663147" w:rsidP="00B02AB1">
            <w:pPr>
              <w:rPr>
                <w:rFonts w:cstheme="minorHAnsi"/>
                <w:sz w:val="18"/>
                <w:szCs w:val="18"/>
                <w:lang w:val="en-US"/>
              </w:rPr>
            </w:pPr>
            <w:r w:rsidRPr="0099585D">
              <w:rPr>
                <w:rFonts w:cstheme="minorHAnsi"/>
                <w:sz w:val="18"/>
                <w:szCs w:val="18"/>
                <w:lang w:val="en-US"/>
              </w:rPr>
              <w:t>130.6 months</w:t>
            </w:r>
          </w:p>
        </w:tc>
        <w:tc>
          <w:tcPr>
            <w:tcW w:w="2374" w:type="dxa"/>
          </w:tcPr>
          <w:p w14:paraId="73C87C99" w14:textId="7556B2C3" w:rsidR="00663147" w:rsidRPr="0099585D" w:rsidRDefault="00663147" w:rsidP="00B02AB1">
            <w:pPr>
              <w:rPr>
                <w:rFonts w:cstheme="minorHAnsi"/>
                <w:sz w:val="18"/>
                <w:szCs w:val="18"/>
                <w:lang w:val="en-US"/>
              </w:rPr>
            </w:pPr>
            <w:bookmarkStart w:id="11" w:name="_Hlk35362820"/>
            <w:r w:rsidRPr="0099585D">
              <w:rPr>
                <w:rFonts w:cstheme="minorHAnsi"/>
                <w:sz w:val="18"/>
                <w:szCs w:val="18"/>
                <w:lang w:val="en-US"/>
              </w:rPr>
              <w:t>Non</w:t>
            </w:r>
            <w:r w:rsidR="000C0947">
              <w:rPr>
                <w:rFonts w:cstheme="minorHAnsi"/>
                <w:sz w:val="18"/>
                <w:szCs w:val="18"/>
                <w:lang w:val="en-US"/>
              </w:rPr>
              <w:t>‒</w:t>
            </w:r>
            <w:r w:rsidRPr="0099585D">
              <w:rPr>
                <w:rFonts w:cstheme="minorHAnsi"/>
                <w:sz w:val="18"/>
                <w:szCs w:val="18"/>
                <w:lang w:val="en-US"/>
              </w:rPr>
              <w:t xml:space="preserve">traumatic osteonecrosis of the femoral head </w:t>
            </w:r>
            <w:bookmarkEnd w:id="11"/>
            <w:r w:rsidRPr="0099585D">
              <w:rPr>
                <w:rFonts w:cstheme="minorHAnsi"/>
                <w:sz w:val="18"/>
                <w:szCs w:val="18"/>
                <w:lang w:val="en-US"/>
              </w:rPr>
              <w:t>ARCO stages I</w:t>
            </w:r>
            <w:r w:rsidR="00EE4F09">
              <w:rPr>
                <w:rFonts w:cstheme="minorHAnsi"/>
                <w:sz w:val="18"/>
                <w:szCs w:val="18"/>
                <w:lang w:val="en-US"/>
              </w:rPr>
              <w:t xml:space="preserve"> ‒ </w:t>
            </w:r>
            <w:r w:rsidRPr="0099585D">
              <w:rPr>
                <w:rFonts w:cstheme="minorHAnsi"/>
                <w:sz w:val="18"/>
                <w:szCs w:val="18"/>
                <w:lang w:val="en-US"/>
              </w:rPr>
              <w:t>III</w:t>
            </w:r>
          </w:p>
        </w:tc>
        <w:tc>
          <w:tcPr>
            <w:tcW w:w="2374" w:type="dxa"/>
          </w:tcPr>
          <w:p w14:paraId="6D60E986" w14:textId="2732297B" w:rsidR="00663147" w:rsidRPr="0099585D" w:rsidRDefault="00663147" w:rsidP="00E8240F">
            <w:pPr>
              <w:rPr>
                <w:rFonts w:cstheme="minorHAnsi"/>
                <w:sz w:val="18"/>
                <w:szCs w:val="18"/>
                <w:lang w:val="en-US"/>
              </w:rPr>
            </w:pPr>
            <w:r w:rsidRPr="0099585D">
              <w:rPr>
                <w:rFonts w:cstheme="minorHAnsi"/>
                <w:sz w:val="18"/>
                <w:szCs w:val="18"/>
                <w:lang w:val="en-US"/>
              </w:rPr>
              <w:t xml:space="preserve">VAS, </w:t>
            </w:r>
            <w:r w:rsidR="00E8240F">
              <w:rPr>
                <w:rFonts w:cstheme="minorHAnsi"/>
                <w:sz w:val="18"/>
                <w:szCs w:val="18"/>
                <w:lang w:val="en-US"/>
              </w:rPr>
              <w:t>HHS</w:t>
            </w:r>
            <w:r w:rsidRPr="0099585D">
              <w:rPr>
                <w:rFonts w:cstheme="minorHAnsi"/>
                <w:sz w:val="18"/>
                <w:szCs w:val="18"/>
                <w:lang w:val="en-US"/>
              </w:rPr>
              <w:t xml:space="preserve"> significantly improved at 10 year follow</w:t>
            </w:r>
            <w:r w:rsidR="000C0947">
              <w:rPr>
                <w:rFonts w:cstheme="minorHAnsi"/>
                <w:sz w:val="18"/>
                <w:szCs w:val="18"/>
                <w:lang w:val="en-US"/>
              </w:rPr>
              <w:t>‒</w:t>
            </w:r>
            <w:r w:rsidRPr="0099585D">
              <w:rPr>
                <w:rFonts w:cstheme="minorHAnsi"/>
                <w:sz w:val="18"/>
                <w:szCs w:val="18"/>
                <w:lang w:val="en-US"/>
              </w:rPr>
              <w:t>up</w:t>
            </w:r>
            <w:r w:rsidR="00A67D85">
              <w:rPr>
                <w:rFonts w:cstheme="minorHAnsi"/>
                <w:sz w:val="18"/>
                <w:szCs w:val="18"/>
                <w:lang w:val="en-US"/>
              </w:rPr>
              <w:t xml:space="preserve"> </w:t>
            </w:r>
            <w:r w:rsidR="00A67D85" w:rsidRPr="00A67D85">
              <w:rPr>
                <w:rFonts w:cstheme="minorHAnsi"/>
                <w:sz w:val="18"/>
                <w:szCs w:val="18"/>
                <w:lang w:val="en-US"/>
              </w:rPr>
              <w:sym w:font="Wingdings" w:char="F0E0"/>
            </w:r>
            <w:r w:rsidRPr="0099585D">
              <w:rPr>
                <w:rFonts w:cstheme="minorHAnsi"/>
                <w:sz w:val="18"/>
                <w:szCs w:val="18"/>
                <w:lang w:val="en-US"/>
              </w:rPr>
              <w:t xml:space="preserve"> Improvement of BME was seen in 30/43 hips</w:t>
            </w:r>
          </w:p>
        </w:tc>
      </w:tr>
    </w:tbl>
    <w:p w14:paraId="196AED4F" w14:textId="00594FD7" w:rsidR="00DE5ABE" w:rsidRDefault="00CC3E58">
      <w:pPr>
        <w:rPr>
          <w:rFonts w:cstheme="minorHAnsi"/>
          <w:sz w:val="18"/>
          <w:szCs w:val="18"/>
          <w:lang w:val="en-US"/>
        </w:rPr>
      </w:pPr>
      <w:r w:rsidRPr="00CC3E58">
        <w:rPr>
          <w:rFonts w:cstheme="minorHAnsi"/>
          <w:sz w:val="18"/>
          <w:szCs w:val="18"/>
          <w:lang w:val="en-US"/>
        </w:rPr>
        <w:t>BME</w:t>
      </w:r>
      <w:r w:rsidR="00DA2AFD">
        <w:rPr>
          <w:rFonts w:cstheme="minorHAnsi"/>
          <w:sz w:val="18"/>
          <w:szCs w:val="18"/>
          <w:lang w:val="en-US"/>
        </w:rPr>
        <w:t>:</w:t>
      </w:r>
      <w:r w:rsidRPr="00CC3E58">
        <w:rPr>
          <w:rFonts w:cstheme="minorHAnsi"/>
          <w:sz w:val="18"/>
          <w:szCs w:val="18"/>
          <w:lang w:val="en-US"/>
        </w:rPr>
        <w:t xml:space="preserve"> Bone marrow edema</w:t>
      </w:r>
      <w:r>
        <w:rPr>
          <w:rFonts w:cstheme="minorHAnsi"/>
          <w:sz w:val="18"/>
          <w:szCs w:val="18"/>
          <w:lang w:val="en-US"/>
        </w:rPr>
        <w:t xml:space="preserve">; </w:t>
      </w:r>
      <w:r w:rsidRPr="00CC3E58">
        <w:rPr>
          <w:rFonts w:cstheme="minorHAnsi"/>
          <w:sz w:val="18"/>
          <w:szCs w:val="18"/>
          <w:lang w:val="en-US"/>
        </w:rPr>
        <w:t>ESWT</w:t>
      </w:r>
      <w:r w:rsidR="00DA2AFD">
        <w:rPr>
          <w:rFonts w:cstheme="minorHAnsi"/>
          <w:sz w:val="18"/>
          <w:szCs w:val="18"/>
          <w:lang w:val="en-US"/>
        </w:rPr>
        <w:t>:</w:t>
      </w:r>
      <w:r w:rsidRPr="00CC3E58">
        <w:rPr>
          <w:rFonts w:cstheme="minorHAnsi"/>
          <w:sz w:val="18"/>
          <w:szCs w:val="18"/>
          <w:lang w:val="en-US"/>
        </w:rPr>
        <w:t xml:space="preserve"> </w:t>
      </w:r>
      <w:r w:rsidR="00AC6594" w:rsidRPr="00CC3E58">
        <w:rPr>
          <w:rFonts w:cstheme="minorHAnsi"/>
          <w:sz w:val="18"/>
          <w:szCs w:val="18"/>
          <w:lang w:val="en-US"/>
        </w:rPr>
        <w:t>Extracorporeal</w:t>
      </w:r>
      <w:r w:rsidRPr="00CC3E58">
        <w:rPr>
          <w:rFonts w:cstheme="minorHAnsi"/>
          <w:sz w:val="18"/>
          <w:szCs w:val="18"/>
          <w:lang w:val="en-US"/>
        </w:rPr>
        <w:t xml:space="preserve"> shock wave therapy;</w:t>
      </w:r>
      <w:r w:rsidR="00E8240F" w:rsidRPr="00EF2256">
        <w:rPr>
          <w:lang w:val="en-US"/>
        </w:rPr>
        <w:t xml:space="preserve"> </w:t>
      </w:r>
      <w:r w:rsidR="00E8240F" w:rsidRPr="00E8240F">
        <w:rPr>
          <w:rFonts w:cstheme="minorHAnsi"/>
          <w:sz w:val="18"/>
          <w:szCs w:val="18"/>
          <w:lang w:val="en-US"/>
        </w:rPr>
        <w:t>HHS</w:t>
      </w:r>
      <w:r w:rsidR="00DA2AFD">
        <w:rPr>
          <w:rFonts w:cstheme="minorHAnsi"/>
          <w:sz w:val="18"/>
          <w:szCs w:val="18"/>
          <w:lang w:val="en-US"/>
        </w:rPr>
        <w:t>:</w:t>
      </w:r>
      <w:r w:rsidR="00E8240F" w:rsidRPr="00E8240F">
        <w:rPr>
          <w:rFonts w:cstheme="minorHAnsi"/>
          <w:sz w:val="18"/>
          <w:szCs w:val="18"/>
          <w:lang w:val="en-US"/>
        </w:rPr>
        <w:t xml:space="preserve"> Harris Hip score; MRI: Magnetic resonance imaging</w:t>
      </w:r>
      <w:r w:rsidR="00E8240F">
        <w:rPr>
          <w:rFonts w:cstheme="minorHAnsi"/>
          <w:sz w:val="18"/>
          <w:szCs w:val="18"/>
          <w:lang w:val="en-US"/>
        </w:rPr>
        <w:t>;</w:t>
      </w:r>
      <w:r w:rsidRPr="00CC3E58">
        <w:rPr>
          <w:rFonts w:cstheme="minorHAnsi"/>
          <w:sz w:val="18"/>
          <w:szCs w:val="18"/>
          <w:lang w:val="en-US"/>
        </w:rPr>
        <w:t xml:space="preserve"> THA</w:t>
      </w:r>
      <w:r w:rsidR="00DA2AFD">
        <w:rPr>
          <w:rFonts w:cstheme="minorHAnsi"/>
          <w:sz w:val="18"/>
          <w:szCs w:val="18"/>
          <w:lang w:val="en-US"/>
        </w:rPr>
        <w:t>:</w:t>
      </w:r>
      <w:r w:rsidRPr="00CC3E58">
        <w:rPr>
          <w:rFonts w:cstheme="minorHAnsi"/>
          <w:sz w:val="18"/>
          <w:szCs w:val="18"/>
          <w:lang w:val="en-US"/>
        </w:rPr>
        <w:t xml:space="preserve"> total hip arthroplasty; </w:t>
      </w:r>
      <w:r w:rsidR="00E8240F">
        <w:rPr>
          <w:rFonts w:cstheme="minorHAnsi"/>
          <w:sz w:val="18"/>
          <w:szCs w:val="18"/>
          <w:lang w:val="en-US"/>
        </w:rPr>
        <w:t>VAS</w:t>
      </w:r>
      <w:r w:rsidR="00DA2AFD">
        <w:rPr>
          <w:rFonts w:cstheme="minorHAnsi"/>
          <w:sz w:val="18"/>
          <w:szCs w:val="18"/>
          <w:lang w:val="en-US"/>
        </w:rPr>
        <w:t>:</w:t>
      </w:r>
      <w:r>
        <w:rPr>
          <w:rFonts w:cstheme="minorHAnsi"/>
          <w:sz w:val="18"/>
          <w:szCs w:val="18"/>
          <w:lang w:val="en-US"/>
        </w:rPr>
        <w:t xml:space="preserve"> Visual analogue scale</w:t>
      </w:r>
      <w:r w:rsidR="00E8240F">
        <w:rPr>
          <w:rFonts w:cstheme="minorHAnsi"/>
          <w:sz w:val="18"/>
          <w:szCs w:val="18"/>
          <w:lang w:val="en-US"/>
        </w:rPr>
        <w:t>.</w:t>
      </w:r>
    </w:p>
    <w:p w14:paraId="11684657" w14:textId="77777777" w:rsidR="00B16566" w:rsidRDefault="00B16566">
      <w:pPr>
        <w:rPr>
          <w:rFonts w:cstheme="minorHAnsi"/>
          <w:b/>
          <w:sz w:val="18"/>
          <w:szCs w:val="18"/>
          <w:lang w:val="en-US"/>
        </w:rPr>
      </w:pPr>
      <w:r>
        <w:rPr>
          <w:rFonts w:cstheme="minorHAnsi"/>
          <w:b/>
          <w:sz w:val="18"/>
          <w:szCs w:val="18"/>
          <w:lang w:val="en-US"/>
        </w:rPr>
        <w:br w:type="page"/>
      </w:r>
    </w:p>
    <w:p w14:paraId="034A0E4B" w14:textId="30D5B407" w:rsidR="00AC6594" w:rsidRPr="00AC6594" w:rsidRDefault="00AC6594" w:rsidP="003F7010">
      <w:pPr>
        <w:widowControl w:val="0"/>
        <w:autoSpaceDE w:val="0"/>
        <w:autoSpaceDN w:val="0"/>
        <w:adjustRightInd w:val="0"/>
        <w:spacing w:line="240" w:lineRule="auto"/>
        <w:ind w:left="640" w:hanging="640"/>
        <w:rPr>
          <w:rFonts w:cstheme="minorHAnsi"/>
          <w:b/>
          <w:sz w:val="18"/>
          <w:szCs w:val="18"/>
          <w:lang w:val="en-US"/>
        </w:rPr>
      </w:pPr>
      <w:r w:rsidRPr="00AC6594">
        <w:rPr>
          <w:rFonts w:cstheme="minorHAnsi"/>
          <w:b/>
          <w:sz w:val="18"/>
          <w:szCs w:val="18"/>
          <w:lang w:val="en-US"/>
        </w:rPr>
        <w:lastRenderedPageBreak/>
        <w:t>References</w:t>
      </w:r>
    </w:p>
    <w:p w14:paraId="17729CCD" w14:textId="5FFCE0D4" w:rsidR="003F7010" w:rsidRPr="003F7010" w:rsidRDefault="003F7010" w:rsidP="003F7010">
      <w:pPr>
        <w:widowControl w:val="0"/>
        <w:autoSpaceDE w:val="0"/>
        <w:autoSpaceDN w:val="0"/>
        <w:adjustRightInd w:val="0"/>
        <w:spacing w:line="240" w:lineRule="auto"/>
        <w:ind w:left="640" w:hanging="640"/>
        <w:rPr>
          <w:rFonts w:ascii="Calibri" w:hAnsi="Calibri" w:cs="Calibri"/>
          <w:noProof/>
          <w:sz w:val="18"/>
          <w:szCs w:val="24"/>
        </w:rPr>
      </w:pPr>
      <w:r>
        <w:rPr>
          <w:rFonts w:cstheme="minorHAnsi"/>
          <w:sz w:val="18"/>
          <w:szCs w:val="18"/>
          <w:lang w:val="en-US"/>
        </w:rPr>
        <w:fldChar w:fldCharType="begin" w:fldLock="1"/>
      </w:r>
      <w:r>
        <w:rPr>
          <w:rFonts w:cstheme="minorHAnsi"/>
          <w:sz w:val="18"/>
          <w:szCs w:val="18"/>
          <w:lang w:val="en-US"/>
        </w:rPr>
        <w:instrText xml:space="preserve">ADDIN Mendeley Bibliography CSL_BIBLIOGRAPHY </w:instrText>
      </w:r>
      <w:r>
        <w:rPr>
          <w:rFonts w:cstheme="minorHAnsi"/>
          <w:sz w:val="18"/>
          <w:szCs w:val="18"/>
          <w:lang w:val="en-US"/>
        </w:rPr>
        <w:fldChar w:fldCharType="separate"/>
      </w:r>
      <w:r w:rsidRPr="003F7010">
        <w:rPr>
          <w:rFonts w:ascii="Calibri" w:hAnsi="Calibri" w:cs="Calibri"/>
          <w:noProof/>
          <w:sz w:val="18"/>
          <w:szCs w:val="24"/>
        </w:rPr>
        <w:t xml:space="preserve">1. </w:t>
      </w:r>
      <w:r w:rsidRPr="003F7010">
        <w:rPr>
          <w:rFonts w:ascii="Calibri" w:hAnsi="Calibri" w:cs="Calibri"/>
          <w:noProof/>
          <w:sz w:val="18"/>
          <w:szCs w:val="24"/>
        </w:rPr>
        <w:tab/>
        <w:t xml:space="preserve">Gao F, Sun W, Li Z, Guo W, Wang W, Cheng L, et al. Extracorporeal shock wave therapy in the treatment of primary bone marrow edema syndrome of the knee: a prospective randomised controlled study. BMC Musculoskelet Disord. 2015 Dec;16:379. </w:t>
      </w:r>
    </w:p>
    <w:p w14:paraId="22F62BA8" w14:textId="77777777" w:rsidR="003F7010" w:rsidRPr="003F7010" w:rsidRDefault="003F7010" w:rsidP="003F7010">
      <w:pPr>
        <w:widowControl w:val="0"/>
        <w:autoSpaceDE w:val="0"/>
        <w:autoSpaceDN w:val="0"/>
        <w:adjustRightInd w:val="0"/>
        <w:spacing w:line="240" w:lineRule="auto"/>
        <w:ind w:left="640" w:hanging="640"/>
        <w:rPr>
          <w:rFonts w:ascii="Calibri" w:hAnsi="Calibri" w:cs="Calibri"/>
          <w:noProof/>
          <w:sz w:val="18"/>
          <w:szCs w:val="24"/>
        </w:rPr>
      </w:pPr>
      <w:r w:rsidRPr="003F7010">
        <w:rPr>
          <w:rFonts w:ascii="Calibri" w:hAnsi="Calibri" w:cs="Calibri"/>
          <w:noProof/>
          <w:sz w:val="18"/>
          <w:szCs w:val="24"/>
        </w:rPr>
        <w:t xml:space="preserve">2. </w:t>
      </w:r>
      <w:r w:rsidRPr="003F7010">
        <w:rPr>
          <w:rFonts w:ascii="Calibri" w:hAnsi="Calibri" w:cs="Calibri"/>
          <w:noProof/>
          <w:sz w:val="18"/>
          <w:szCs w:val="24"/>
        </w:rPr>
        <w:tab/>
        <w:t xml:space="preserve">Schöberl M, Prantl L, Loose O, Zellner J, Angele P, Zeman F, et al. Non-surgical treatment of pubic overload and groin pain in amateur football players: a prospective double-blinded randomised controlled study. Knee Surgery, Sport Traumatol Arthrosc. 2017 Jun 1;25(6):1958–66. </w:t>
      </w:r>
    </w:p>
    <w:p w14:paraId="58F594EF" w14:textId="77777777" w:rsidR="003F7010" w:rsidRPr="003F7010" w:rsidRDefault="003F7010" w:rsidP="003F7010">
      <w:pPr>
        <w:widowControl w:val="0"/>
        <w:autoSpaceDE w:val="0"/>
        <w:autoSpaceDN w:val="0"/>
        <w:adjustRightInd w:val="0"/>
        <w:spacing w:line="240" w:lineRule="auto"/>
        <w:ind w:left="640" w:hanging="640"/>
        <w:rPr>
          <w:rFonts w:ascii="Calibri" w:hAnsi="Calibri" w:cs="Calibri"/>
          <w:noProof/>
          <w:sz w:val="18"/>
          <w:szCs w:val="24"/>
        </w:rPr>
      </w:pPr>
      <w:r w:rsidRPr="003F7010">
        <w:rPr>
          <w:rFonts w:ascii="Calibri" w:hAnsi="Calibri" w:cs="Calibri"/>
          <w:noProof/>
          <w:sz w:val="18"/>
          <w:szCs w:val="24"/>
        </w:rPr>
        <w:t xml:space="preserve">3. </w:t>
      </w:r>
      <w:r w:rsidRPr="003F7010">
        <w:rPr>
          <w:rFonts w:ascii="Calibri" w:hAnsi="Calibri" w:cs="Calibri"/>
          <w:noProof/>
          <w:sz w:val="18"/>
          <w:szCs w:val="24"/>
        </w:rPr>
        <w:tab/>
        <w:t xml:space="preserve">d’Agostino C, Romeo P, Lavanga V, Pisani S, Sansone V. Effectiveness of extracorporeal shock wave therapy in bone marrow edema syndrome of the hip. Rheumatol Int. 2014 Nov;34(11):1513–8. </w:t>
      </w:r>
    </w:p>
    <w:p w14:paraId="605F8AE9" w14:textId="77777777" w:rsidR="003F7010" w:rsidRPr="003F7010" w:rsidRDefault="003F7010" w:rsidP="003F7010">
      <w:pPr>
        <w:widowControl w:val="0"/>
        <w:autoSpaceDE w:val="0"/>
        <w:autoSpaceDN w:val="0"/>
        <w:adjustRightInd w:val="0"/>
        <w:spacing w:line="240" w:lineRule="auto"/>
        <w:ind w:left="640" w:hanging="640"/>
        <w:rPr>
          <w:rFonts w:ascii="Calibri" w:hAnsi="Calibri" w:cs="Calibri"/>
          <w:noProof/>
          <w:sz w:val="18"/>
          <w:szCs w:val="24"/>
        </w:rPr>
      </w:pPr>
      <w:r w:rsidRPr="003F7010">
        <w:rPr>
          <w:rFonts w:ascii="Calibri" w:hAnsi="Calibri" w:cs="Calibri"/>
          <w:noProof/>
          <w:sz w:val="18"/>
          <w:szCs w:val="24"/>
        </w:rPr>
        <w:t xml:space="preserve">4. </w:t>
      </w:r>
      <w:r w:rsidRPr="003F7010">
        <w:rPr>
          <w:rFonts w:ascii="Calibri" w:hAnsi="Calibri" w:cs="Calibri"/>
          <w:noProof/>
          <w:sz w:val="18"/>
          <w:szCs w:val="24"/>
        </w:rPr>
        <w:tab/>
        <w:t xml:space="preserve">Hsu S-L, Wang C-J, Lee MS-S, Chan Y-S, Huang C-C, Yang KD. Cocktail therapy for femoral head necrosis of the hip. Arch Orthop Trauma Surg. 2010 Jan;130(1):23–9. </w:t>
      </w:r>
    </w:p>
    <w:p w14:paraId="4C60F0AC" w14:textId="77777777" w:rsidR="003F7010" w:rsidRPr="003F7010" w:rsidRDefault="003F7010" w:rsidP="003F7010">
      <w:pPr>
        <w:widowControl w:val="0"/>
        <w:autoSpaceDE w:val="0"/>
        <w:autoSpaceDN w:val="0"/>
        <w:adjustRightInd w:val="0"/>
        <w:spacing w:line="240" w:lineRule="auto"/>
        <w:ind w:left="640" w:hanging="640"/>
        <w:rPr>
          <w:rFonts w:ascii="Calibri" w:hAnsi="Calibri" w:cs="Calibri"/>
          <w:noProof/>
          <w:sz w:val="18"/>
          <w:szCs w:val="24"/>
        </w:rPr>
      </w:pPr>
      <w:r w:rsidRPr="003F7010">
        <w:rPr>
          <w:rFonts w:ascii="Calibri" w:hAnsi="Calibri" w:cs="Calibri"/>
          <w:noProof/>
          <w:sz w:val="18"/>
          <w:szCs w:val="24"/>
        </w:rPr>
        <w:t xml:space="preserve">5. </w:t>
      </w:r>
      <w:r w:rsidRPr="003F7010">
        <w:rPr>
          <w:rFonts w:ascii="Calibri" w:hAnsi="Calibri" w:cs="Calibri"/>
          <w:noProof/>
          <w:sz w:val="18"/>
          <w:szCs w:val="24"/>
        </w:rPr>
        <w:tab/>
        <w:t xml:space="preserve">Vulpiani MC, Vetrano M, Trischitta D, Scarcello L, Chizzi F, Argento G, et al. Extracorporeal shock wave therapy in early osteonecrosis of the femoral head: Prospective clinical study with long-term follow-up. Arch Orthop Trauma Surg. 2012 Apr;132(4):499–508. </w:t>
      </w:r>
    </w:p>
    <w:p w14:paraId="3DFDE321" w14:textId="77777777" w:rsidR="003F7010" w:rsidRPr="003F7010" w:rsidRDefault="003F7010" w:rsidP="003F7010">
      <w:pPr>
        <w:widowControl w:val="0"/>
        <w:autoSpaceDE w:val="0"/>
        <w:autoSpaceDN w:val="0"/>
        <w:adjustRightInd w:val="0"/>
        <w:spacing w:line="240" w:lineRule="auto"/>
        <w:ind w:left="640" w:hanging="640"/>
        <w:rPr>
          <w:rFonts w:ascii="Calibri" w:hAnsi="Calibri" w:cs="Calibri"/>
          <w:noProof/>
          <w:sz w:val="18"/>
          <w:szCs w:val="24"/>
        </w:rPr>
      </w:pPr>
      <w:r w:rsidRPr="003F7010">
        <w:rPr>
          <w:rFonts w:ascii="Calibri" w:hAnsi="Calibri" w:cs="Calibri"/>
          <w:noProof/>
          <w:sz w:val="18"/>
          <w:szCs w:val="24"/>
        </w:rPr>
        <w:t xml:space="preserve">6. </w:t>
      </w:r>
      <w:r w:rsidRPr="003F7010">
        <w:rPr>
          <w:rFonts w:ascii="Calibri" w:hAnsi="Calibri" w:cs="Calibri"/>
          <w:noProof/>
          <w:sz w:val="18"/>
          <w:szCs w:val="24"/>
        </w:rPr>
        <w:tab/>
        <w:t>Wang C-J, Wang F-S, Yang KD, Huang C-C, Lee MS-S, Chan Y-S, et al. Treatment of osteonecrosis of the hip: comparison of extracorporeal shockwave with shockwave and alendronate. Arch Orthop Trauma Surg [Internet]. 2008 Sep [cited 2020 Mar 17];128(9):901–8. Available from: http://www.ncbi.nlm.nih.gov/pubmed/18060419</w:t>
      </w:r>
    </w:p>
    <w:p w14:paraId="4FFF515D" w14:textId="77777777" w:rsidR="003F7010" w:rsidRPr="003F7010" w:rsidRDefault="003F7010" w:rsidP="003F7010">
      <w:pPr>
        <w:widowControl w:val="0"/>
        <w:autoSpaceDE w:val="0"/>
        <w:autoSpaceDN w:val="0"/>
        <w:adjustRightInd w:val="0"/>
        <w:spacing w:line="240" w:lineRule="auto"/>
        <w:ind w:left="640" w:hanging="640"/>
        <w:rPr>
          <w:rFonts w:ascii="Calibri" w:hAnsi="Calibri" w:cs="Calibri"/>
          <w:noProof/>
          <w:sz w:val="18"/>
          <w:szCs w:val="24"/>
        </w:rPr>
      </w:pPr>
      <w:r w:rsidRPr="003F7010">
        <w:rPr>
          <w:rFonts w:ascii="Calibri" w:hAnsi="Calibri" w:cs="Calibri"/>
          <w:noProof/>
          <w:sz w:val="18"/>
          <w:szCs w:val="24"/>
        </w:rPr>
        <w:t xml:space="preserve">7. </w:t>
      </w:r>
      <w:r w:rsidRPr="003F7010">
        <w:rPr>
          <w:rFonts w:ascii="Calibri" w:hAnsi="Calibri" w:cs="Calibri"/>
          <w:noProof/>
          <w:sz w:val="18"/>
          <w:szCs w:val="24"/>
        </w:rPr>
        <w:tab/>
        <w:t>Chen J-M, Hsu S-L, Wong T, Chou W-Y, Wang C-J, Wang F-S. Functional outcomes of bilateral hip necrosis: total hip arthroplasty versus extracorporeal shockwave. Arch Orthop Trauma Surg [Internet]. 2009 Jun [cited 2020 Mar 17];129(6):837–41. Available from: http://www.ncbi.nlm.nih.gov/pubmed/19165494</w:t>
      </w:r>
    </w:p>
    <w:p w14:paraId="10E1379A" w14:textId="77777777" w:rsidR="003F7010" w:rsidRPr="003F7010" w:rsidRDefault="003F7010" w:rsidP="003F7010">
      <w:pPr>
        <w:widowControl w:val="0"/>
        <w:autoSpaceDE w:val="0"/>
        <w:autoSpaceDN w:val="0"/>
        <w:adjustRightInd w:val="0"/>
        <w:spacing w:line="240" w:lineRule="auto"/>
        <w:ind w:left="640" w:hanging="640"/>
        <w:rPr>
          <w:rFonts w:ascii="Calibri" w:hAnsi="Calibri" w:cs="Calibri"/>
          <w:noProof/>
          <w:sz w:val="18"/>
          <w:szCs w:val="24"/>
        </w:rPr>
      </w:pPr>
      <w:r w:rsidRPr="003F7010">
        <w:rPr>
          <w:rFonts w:ascii="Calibri" w:hAnsi="Calibri" w:cs="Calibri"/>
          <w:noProof/>
          <w:sz w:val="18"/>
          <w:szCs w:val="24"/>
        </w:rPr>
        <w:t xml:space="preserve">8. </w:t>
      </w:r>
      <w:r w:rsidRPr="003F7010">
        <w:rPr>
          <w:rFonts w:ascii="Calibri" w:hAnsi="Calibri" w:cs="Calibri"/>
          <w:noProof/>
          <w:sz w:val="18"/>
          <w:szCs w:val="24"/>
        </w:rPr>
        <w:tab/>
        <w:t>D’Agostino C, Romeo P, Amelio E, Sansone V. Effectiveness of ESWT in the treatment of Kienböck’s disease. Ultrasound Med Biol [Internet]. 2011 Sep [cited 2020 Mar 3];37(9):1452–6. Available from: http://www.ncbi.nlm.nih.gov/pubmed/21767905</w:t>
      </w:r>
    </w:p>
    <w:p w14:paraId="2B1EC81E" w14:textId="77777777" w:rsidR="003F7010" w:rsidRPr="003F7010" w:rsidRDefault="003F7010" w:rsidP="003F7010">
      <w:pPr>
        <w:widowControl w:val="0"/>
        <w:autoSpaceDE w:val="0"/>
        <w:autoSpaceDN w:val="0"/>
        <w:adjustRightInd w:val="0"/>
        <w:spacing w:line="240" w:lineRule="auto"/>
        <w:ind w:left="640" w:hanging="640"/>
        <w:rPr>
          <w:rFonts w:ascii="Calibri" w:hAnsi="Calibri" w:cs="Calibri"/>
          <w:noProof/>
          <w:sz w:val="18"/>
          <w:szCs w:val="24"/>
        </w:rPr>
      </w:pPr>
      <w:r w:rsidRPr="003F7010">
        <w:rPr>
          <w:rFonts w:ascii="Calibri" w:hAnsi="Calibri" w:cs="Calibri"/>
          <w:noProof/>
          <w:sz w:val="18"/>
          <w:szCs w:val="24"/>
        </w:rPr>
        <w:t xml:space="preserve">9. </w:t>
      </w:r>
      <w:r w:rsidRPr="003F7010">
        <w:rPr>
          <w:rFonts w:ascii="Calibri" w:hAnsi="Calibri" w:cs="Calibri"/>
          <w:noProof/>
          <w:sz w:val="18"/>
          <w:szCs w:val="24"/>
        </w:rPr>
        <w:tab/>
        <w:t xml:space="preserve">Gao F, Sun W, Li Z, Guo W, Kush N, Ozaki K. Intractable bone marrow edema syndrome of the hip. Orthopedics. 2015 Apr;38(4):e263-70. </w:t>
      </w:r>
    </w:p>
    <w:p w14:paraId="56EFF114" w14:textId="77777777" w:rsidR="003F7010" w:rsidRPr="003F7010" w:rsidRDefault="003F7010" w:rsidP="003F7010">
      <w:pPr>
        <w:widowControl w:val="0"/>
        <w:autoSpaceDE w:val="0"/>
        <w:autoSpaceDN w:val="0"/>
        <w:adjustRightInd w:val="0"/>
        <w:spacing w:line="240" w:lineRule="auto"/>
        <w:ind w:left="640" w:hanging="640"/>
        <w:rPr>
          <w:rFonts w:ascii="Calibri" w:hAnsi="Calibri" w:cs="Calibri"/>
          <w:noProof/>
          <w:sz w:val="18"/>
          <w:szCs w:val="24"/>
        </w:rPr>
      </w:pPr>
      <w:r w:rsidRPr="003F7010">
        <w:rPr>
          <w:rFonts w:ascii="Calibri" w:hAnsi="Calibri" w:cs="Calibri"/>
          <w:noProof/>
          <w:sz w:val="18"/>
          <w:szCs w:val="24"/>
        </w:rPr>
        <w:t xml:space="preserve">10. </w:t>
      </w:r>
      <w:r w:rsidRPr="003F7010">
        <w:rPr>
          <w:rFonts w:ascii="Calibri" w:hAnsi="Calibri" w:cs="Calibri"/>
          <w:noProof/>
          <w:sz w:val="18"/>
          <w:szCs w:val="24"/>
        </w:rPr>
        <w:tab/>
        <w:t xml:space="preserve">Gao F, Sun W, Li Z, Guo W, Wang W, Cheng L, et al. High-Energy Extracorporeal Shock Wave for Early Stage Osteonecrosis of the Femoral Head: A Single-Center Case Series. Evid Based Complement Alternat Med. 2015;2015:468090. </w:t>
      </w:r>
    </w:p>
    <w:p w14:paraId="4E005F5C" w14:textId="77777777" w:rsidR="003F7010" w:rsidRPr="003F7010" w:rsidRDefault="003F7010" w:rsidP="003F7010">
      <w:pPr>
        <w:widowControl w:val="0"/>
        <w:autoSpaceDE w:val="0"/>
        <w:autoSpaceDN w:val="0"/>
        <w:adjustRightInd w:val="0"/>
        <w:spacing w:line="240" w:lineRule="auto"/>
        <w:ind w:left="640" w:hanging="640"/>
        <w:rPr>
          <w:rFonts w:ascii="Calibri" w:hAnsi="Calibri" w:cs="Calibri"/>
          <w:noProof/>
          <w:sz w:val="18"/>
          <w:szCs w:val="24"/>
        </w:rPr>
      </w:pPr>
      <w:r w:rsidRPr="003F7010">
        <w:rPr>
          <w:rFonts w:ascii="Calibri" w:hAnsi="Calibri" w:cs="Calibri"/>
          <w:noProof/>
          <w:sz w:val="18"/>
          <w:szCs w:val="24"/>
        </w:rPr>
        <w:t xml:space="preserve">11. </w:t>
      </w:r>
      <w:r w:rsidRPr="003F7010">
        <w:rPr>
          <w:rFonts w:ascii="Calibri" w:hAnsi="Calibri" w:cs="Calibri"/>
          <w:noProof/>
          <w:sz w:val="18"/>
          <w:szCs w:val="24"/>
        </w:rPr>
        <w:tab/>
        <w:t xml:space="preserve">Kang S, Gao F, Han J, Mao T, Sun W, Wang B, et al. Extracorporeal shock wave treatment can normalize painful bone marrow edema in knee osteoarthritis: A comparative historical cohort study. Medicine (Baltimore). 2018 Feb;97(5):e9796. </w:t>
      </w:r>
    </w:p>
    <w:p w14:paraId="7F57371E" w14:textId="77777777" w:rsidR="003F7010" w:rsidRPr="003F7010" w:rsidRDefault="003F7010" w:rsidP="003F7010">
      <w:pPr>
        <w:widowControl w:val="0"/>
        <w:autoSpaceDE w:val="0"/>
        <w:autoSpaceDN w:val="0"/>
        <w:adjustRightInd w:val="0"/>
        <w:spacing w:line="240" w:lineRule="auto"/>
        <w:ind w:left="640" w:hanging="640"/>
        <w:rPr>
          <w:rFonts w:ascii="Calibri" w:hAnsi="Calibri" w:cs="Calibri"/>
          <w:noProof/>
          <w:sz w:val="18"/>
          <w:szCs w:val="24"/>
        </w:rPr>
      </w:pPr>
      <w:r w:rsidRPr="003F7010">
        <w:rPr>
          <w:rFonts w:ascii="Calibri" w:hAnsi="Calibri" w:cs="Calibri"/>
          <w:noProof/>
          <w:sz w:val="18"/>
          <w:szCs w:val="24"/>
        </w:rPr>
        <w:t xml:space="preserve">12. </w:t>
      </w:r>
      <w:r w:rsidRPr="003F7010">
        <w:rPr>
          <w:rFonts w:ascii="Calibri" w:hAnsi="Calibri" w:cs="Calibri"/>
          <w:noProof/>
          <w:sz w:val="18"/>
          <w:szCs w:val="24"/>
        </w:rPr>
        <w:tab/>
        <w:t xml:space="preserve">Maki M, Ikoma K, Kido M, Hara Y, Sawada K, Ohashi S, et al. Magnetic resonance imaging findings of chronic plantar fasciitis before and after extracorporeal shock wave therapy. Foot (Edinb). 2017 Dec;33:25–8. </w:t>
      </w:r>
    </w:p>
    <w:p w14:paraId="4FEA6CEA" w14:textId="77777777" w:rsidR="003F7010" w:rsidRPr="003F7010" w:rsidRDefault="003F7010" w:rsidP="003F7010">
      <w:pPr>
        <w:widowControl w:val="0"/>
        <w:autoSpaceDE w:val="0"/>
        <w:autoSpaceDN w:val="0"/>
        <w:adjustRightInd w:val="0"/>
        <w:spacing w:line="240" w:lineRule="auto"/>
        <w:ind w:left="640" w:hanging="640"/>
        <w:rPr>
          <w:rFonts w:ascii="Calibri" w:hAnsi="Calibri" w:cs="Calibri"/>
          <w:noProof/>
          <w:sz w:val="18"/>
          <w:szCs w:val="24"/>
        </w:rPr>
      </w:pPr>
      <w:r w:rsidRPr="003F7010">
        <w:rPr>
          <w:rFonts w:ascii="Calibri" w:hAnsi="Calibri" w:cs="Calibri"/>
          <w:noProof/>
          <w:sz w:val="18"/>
          <w:szCs w:val="24"/>
        </w:rPr>
        <w:t xml:space="preserve">13. </w:t>
      </w:r>
      <w:r w:rsidRPr="003F7010">
        <w:rPr>
          <w:rFonts w:ascii="Calibri" w:hAnsi="Calibri" w:cs="Calibri"/>
          <w:noProof/>
          <w:sz w:val="18"/>
          <w:szCs w:val="24"/>
        </w:rPr>
        <w:tab/>
        <w:t xml:space="preserve">Sansone V, Romeo P, Lavanga V. Extracorporeal Shock Wave Therapy Is Effective in the Treatment of Bone Marrow Edema of the Medial Compartment of the Knee: A Comparative Study. Med Princ Pract. 2017;26(1):23–9. </w:t>
      </w:r>
    </w:p>
    <w:p w14:paraId="6F611FF3" w14:textId="77777777" w:rsidR="003F7010" w:rsidRPr="003F7010" w:rsidRDefault="003F7010" w:rsidP="003F7010">
      <w:pPr>
        <w:widowControl w:val="0"/>
        <w:autoSpaceDE w:val="0"/>
        <w:autoSpaceDN w:val="0"/>
        <w:adjustRightInd w:val="0"/>
        <w:spacing w:line="240" w:lineRule="auto"/>
        <w:ind w:left="640" w:hanging="640"/>
        <w:rPr>
          <w:rFonts w:ascii="Calibri" w:hAnsi="Calibri" w:cs="Calibri"/>
          <w:noProof/>
          <w:sz w:val="18"/>
          <w:szCs w:val="24"/>
        </w:rPr>
      </w:pPr>
      <w:r w:rsidRPr="003F7010">
        <w:rPr>
          <w:rFonts w:ascii="Calibri" w:hAnsi="Calibri" w:cs="Calibri"/>
          <w:noProof/>
          <w:sz w:val="18"/>
          <w:szCs w:val="24"/>
        </w:rPr>
        <w:t xml:space="preserve">14. </w:t>
      </w:r>
      <w:r w:rsidRPr="003F7010">
        <w:rPr>
          <w:rFonts w:ascii="Calibri" w:hAnsi="Calibri" w:cs="Calibri"/>
          <w:noProof/>
          <w:sz w:val="18"/>
          <w:szCs w:val="24"/>
        </w:rPr>
        <w:tab/>
        <w:t xml:space="preserve">Vitali M, Naim Rodriguez N, Pedretti A, Drossinos A, Pironti P, Di Carlo G, et al. Bone Marrow Edema Syndrome of the Medial Femoral Condyle Treated With Extracorporeal Shock Wave Therapy: A Clinical and MRI Retrospective Comparative Study. Arch Phys Med Rehabil. 2018 May;99(5):873–9. </w:t>
      </w:r>
    </w:p>
    <w:p w14:paraId="7C13B066" w14:textId="77777777" w:rsidR="003F7010" w:rsidRPr="003F7010" w:rsidRDefault="003F7010" w:rsidP="003F7010">
      <w:pPr>
        <w:widowControl w:val="0"/>
        <w:autoSpaceDE w:val="0"/>
        <w:autoSpaceDN w:val="0"/>
        <w:adjustRightInd w:val="0"/>
        <w:spacing w:line="240" w:lineRule="auto"/>
        <w:ind w:left="640" w:hanging="640"/>
        <w:rPr>
          <w:rFonts w:ascii="Calibri" w:hAnsi="Calibri" w:cs="Calibri"/>
          <w:noProof/>
          <w:sz w:val="18"/>
        </w:rPr>
      </w:pPr>
      <w:r w:rsidRPr="003F7010">
        <w:rPr>
          <w:rFonts w:ascii="Calibri" w:hAnsi="Calibri" w:cs="Calibri"/>
          <w:noProof/>
          <w:sz w:val="18"/>
          <w:szCs w:val="24"/>
        </w:rPr>
        <w:t xml:space="preserve">15. </w:t>
      </w:r>
      <w:r w:rsidRPr="003F7010">
        <w:rPr>
          <w:rFonts w:ascii="Calibri" w:hAnsi="Calibri" w:cs="Calibri"/>
          <w:noProof/>
          <w:sz w:val="18"/>
          <w:szCs w:val="24"/>
        </w:rPr>
        <w:tab/>
        <w:t xml:space="preserve">Xie K, Mao Y, Qu X, Dai K, Jia Q, Zhu Z, et al. High-energy extracorporeal shock wave therapy for nontraumatic osteonecrosis of the femoral head. J Orthop Surg Res. 2018 Feb;13(1):25. </w:t>
      </w:r>
    </w:p>
    <w:p w14:paraId="0BB013E0" w14:textId="3FA8A290" w:rsidR="003F7010" w:rsidRPr="0099585D" w:rsidRDefault="003F7010">
      <w:pPr>
        <w:rPr>
          <w:rFonts w:cstheme="minorHAnsi"/>
          <w:sz w:val="18"/>
          <w:szCs w:val="18"/>
          <w:lang w:val="en-US"/>
        </w:rPr>
      </w:pPr>
      <w:r>
        <w:rPr>
          <w:rFonts w:cstheme="minorHAnsi"/>
          <w:sz w:val="18"/>
          <w:szCs w:val="18"/>
          <w:lang w:val="en-US"/>
        </w:rPr>
        <w:fldChar w:fldCharType="end"/>
      </w:r>
    </w:p>
    <w:sectPr w:rsidR="003F7010" w:rsidRPr="0099585D" w:rsidSect="00113F35">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8552EC"/>
    <w:multiLevelType w:val="hybridMultilevel"/>
    <w:tmpl w:val="F00CBE06"/>
    <w:lvl w:ilvl="0" w:tplc="298C49E2">
      <w:start w:val="23"/>
      <w:numFmt w:val="bullet"/>
      <w:lvlText w:val=""/>
      <w:lvlJc w:val="left"/>
      <w:pPr>
        <w:ind w:left="720" w:hanging="360"/>
      </w:pPr>
      <w:rPr>
        <w:rFonts w:ascii="Wingdings" w:eastAsiaTheme="minorHAnsi"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429"/>
    <w:rsid w:val="00014FDA"/>
    <w:rsid w:val="00035780"/>
    <w:rsid w:val="000528C8"/>
    <w:rsid w:val="00072B78"/>
    <w:rsid w:val="000C0947"/>
    <w:rsid w:val="00106097"/>
    <w:rsid w:val="001120D3"/>
    <w:rsid w:val="00113F35"/>
    <w:rsid w:val="00115A2C"/>
    <w:rsid w:val="0012239D"/>
    <w:rsid w:val="00122C91"/>
    <w:rsid w:val="0015796C"/>
    <w:rsid w:val="00177579"/>
    <w:rsid w:val="001962EC"/>
    <w:rsid w:val="001E5429"/>
    <w:rsid w:val="00205844"/>
    <w:rsid w:val="00240ED3"/>
    <w:rsid w:val="002D3A0E"/>
    <w:rsid w:val="002F1997"/>
    <w:rsid w:val="00312AB4"/>
    <w:rsid w:val="00325460"/>
    <w:rsid w:val="00346B79"/>
    <w:rsid w:val="003470D6"/>
    <w:rsid w:val="00361D44"/>
    <w:rsid w:val="00364837"/>
    <w:rsid w:val="003C0405"/>
    <w:rsid w:val="003D1674"/>
    <w:rsid w:val="003F7010"/>
    <w:rsid w:val="00422D48"/>
    <w:rsid w:val="00423AB1"/>
    <w:rsid w:val="00461F4B"/>
    <w:rsid w:val="004A2259"/>
    <w:rsid w:val="004B364B"/>
    <w:rsid w:val="004C09A8"/>
    <w:rsid w:val="00541428"/>
    <w:rsid w:val="00546F1C"/>
    <w:rsid w:val="00560D8B"/>
    <w:rsid w:val="0058272E"/>
    <w:rsid w:val="00584CDC"/>
    <w:rsid w:val="005909A9"/>
    <w:rsid w:val="005A4731"/>
    <w:rsid w:val="005A757C"/>
    <w:rsid w:val="005B6322"/>
    <w:rsid w:val="005C09CD"/>
    <w:rsid w:val="00621BAC"/>
    <w:rsid w:val="00643840"/>
    <w:rsid w:val="00663147"/>
    <w:rsid w:val="00671562"/>
    <w:rsid w:val="0067799C"/>
    <w:rsid w:val="00681585"/>
    <w:rsid w:val="006A1412"/>
    <w:rsid w:val="006C54D4"/>
    <w:rsid w:val="006E5901"/>
    <w:rsid w:val="00753DBB"/>
    <w:rsid w:val="00785970"/>
    <w:rsid w:val="00787A4C"/>
    <w:rsid w:val="007A71D1"/>
    <w:rsid w:val="007B7419"/>
    <w:rsid w:val="007C51CC"/>
    <w:rsid w:val="007E6105"/>
    <w:rsid w:val="00804160"/>
    <w:rsid w:val="00825733"/>
    <w:rsid w:val="00841A72"/>
    <w:rsid w:val="008603D5"/>
    <w:rsid w:val="00882720"/>
    <w:rsid w:val="009453BB"/>
    <w:rsid w:val="0099585D"/>
    <w:rsid w:val="00A233A9"/>
    <w:rsid w:val="00A67D85"/>
    <w:rsid w:val="00A83330"/>
    <w:rsid w:val="00AB2814"/>
    <w:rsid w:val="00AB7660"/>
    <w:rsid w:val="00AC6594"/>
    <w:rsid w:val="00B02AB1"/>
    <w:rsid w:val="00B16566"/>
    <w:rsid w:val="00B56F64"/>
    <w:rsid w:val="00B64415"/>
    <w:rsid w:val="00C250FA"/>
    <w:rsid w:val="00C2664D"/>
    <w:rsid w:val="00C90FB5"/>
    <w:rsid w:val="00C955A2"/>
    <w:rsid w:val="00CA09E9"/>
    <w:rsid w:val="00CC21FE"/>
    <w:rsid w:val="00CC3E58"/>
    <w:rsid w:val="00D51A0F"/>
    <w:rsid w:val="00DA2AFD"/>
    <w:rsid w:val="00DA35CC"/>
    <w:rsid w:val="00DE5ABE"/>
    <w:rsid w:val="00DF020A"/>
    <w:rsid w:val="00E16DDC"/>
    <w:rsid w:val="00E230AF"/>
    <w:rsid w:val="00E800F8"/>
    <w:rsid w:val="00E8240F"/>
    <w:rsid w:val="00E93CC0"/>
    <w:rsid w:val="00EA323A"/>
    <w:rsid w:val="00EC0F78"/>
    <w:rsid w:val="00EE4F09"/>
    <w:rsid w:val="00EF2256"/>
    <w:rsid w:val="00F03B99"/>
    <w:rsid w:val="00F3091C"/>
    <w:rsid w:val="00FF01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6561"/>
  <w15:chartTrackingRefBased/>
  <w15:docId w15:val="{C64EDBC6-1336-43D1-9A2D-7748D4F8B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6631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13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13F35"/>
    <w:pPr>
      <w:ind w:left="720"/>
      <w:contextualSpacing/>
    </w:pPr>
  </w:style>
  <w:style w:type="paragraph" w:styleId="Sprechblasentext">
    <w:name w:val="Balloon Text"/>
    <w:basedOn w:val="Standard"/>
    <w:link w:val="SprechblasentextZchn"/>
    <w:uiPriority w:val="99"/>
    <w:semiHidden/>
    <w:unhideWhenUsed/>
    <w:rsid w:val="0017757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77579"/>
    <w:rPr>
      <w:rFonts w:ascii="Segoe UI" w:hAnsi="Segoe UI" w:cs="Segoe UI"/>
      <w:sz w:val="18"/>
      <w:szCs w:val="18"/>
    </w:rPr>
  </w:style>
  <w:style w:type="character" w:customStyle="1" w:styleId="berschrift1Zchn">
    <w:name w:val="Überschrift 1 Zchn"/>
    <w:basedOn w:val="Absatz-Standardschriftart"/>
    <w:link w:val="berschrift1"/>
    <w:uiPriority w:val="9"/>
    <w:rsid w:val="00663147"/>
    <w:rPr>
      <w:rFonts w:asciiTheme="majorHAnsi" w:eastAsiaTheme="majorEastAsia" w:hAnsiTheme="majorHAnsi" w:cstheme="majorBidi"/>
      <w:color w:val="2F5496" w:themeColor="accent1" w:themeShade="BF"/>
      <w:sz w:val="32"/>
      <w:szCs w:val="32"/>
    </w:rPr>
  </w:style>
  <w:style w:type="character" w:styleId="Kommentarzeichen">
    <w:name w:val="annotation reference"/>
    <w:basedOn w:val="Absatz-Standardschriftart"/>
    <w:uiPriority w:val="99"/>
    <w:semiHidden/>
    <w:unhideWhenUsed/>
    <w:rsid w:val="00422D48"/>
    <w:rPr>
      <w:sz w:val="16"/>
      <w:szCs w:val="16"/>
    </w:rPr>
  </w:style>
  <w:style w:type="paragraph" w:styleId="Kommentartext">
    <w:name w:val="annotation text"/>
    <w:basedOn w:val="Standard"/>
    <w:link w:val="KommentartextZchn"/>
    <w:uiPriority w:val="99"/>
    <w:semiHidden/>
    <w:unhideWhenUsed/>
    <w:rsid w:val="00422D4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22D48"/>
    <w:rPr>
      <w:sz w:val="20"/>
      <w:szCs w:val="20"/>
    </w:rPr>
  </w:style>
  <w:style w:type="paragraph" w:styleId="Kommentarthema">
    <w:name w:val="annotation subject"/>
    <w:basedOn w:val="Kommentartext"/>
    <w:next w:val="Kommentartext"/>
    <w:link w:val="KommentarthemaZchn"/>
    <w:uiPriority w:val="99"/>
    <w:semiHidden/>
    <w:unhideWhenUsed/>
    <w:rsid w:val="00422D48"/>
    <w:rPr>
      <w:b/>
      <w:bCs/>
    </w:rPr>
  </w:style>
  <w:style w:type="character" w:customStyle="1" w:styleId="KommentarthemaZchn">
    <w:name w:val="Kommentarthema Zchn"/>
    <w:basedOn w:val="KommentartextZchn"/>
    <w:link w:val="Kommentarthema"/>
    <w:uiPriority w:val="99"/>
    <w:semiHidden/>
    <w:rsid w:val="00422D48"/>
    <w:rPr>
      <w:b/>
      <w:bCs/>
      <w:sz w:val="20"/>
      <w:szCs w:val="20"/>
    </w:rPr>
  </w:style>
  <w:style w:type="paragraph" w:styleId="Beschriftung">
    <w:name w:val="caption"/>
    <w:basedOn w:val="Standard"/>
    <w:next w:val="Standard"/>
    <w:uiPriority w:val="35"/>
    <w:unhideWhenUsed/>
    <w:qFormat/>
    <w:rsid w:val="00D51A0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18B6D-B5FC-4298-AC39-B36A735CD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8305</Words>
  <Characters>52327</Characters>
  <Application>Microsoft Office Word</Application>
  <DocSecurity>0</DocSecurity>
  <Lines>436</Lines>
  <Paragraphs>121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Häußer</dc:creator>
  <cp:keywords/>
  <dc:description/>
  <cp:lastModifiedBy>j.wieber</cp:lastModifiedBy>
  <cp:revision>4</cp:revision>
  <dcterms:created xsi:type="dcterms:W3CDTF">2021-01-28T12:08:00Z</dcterms:created>
  <dcterms:modified xsi:type="dcterms:W3CDTF">2021-01-28T12:12:00Z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7c86caa7-0cab-3da0-bebf-07eab46f6f60</vt:lpwstr>
  </property>
  <property fmtid="{D5CDD505-2E9C-101B-9397-08002B2CF9AE}" pid="24" name="Mendeley Citation Style_1">
    <vt:lpwstr>http://www.zotero.org/styles/vancouver</vt:lpwstr>
  </property>
</Properties>
</file>