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681D" w:rsidRPr="0010681D" w:rsidRDefault="001E4BF6" w:rsidP="0010681D">
      <w:pPr>
        <w:spacing w:after="0" w:line="240" w:lineRule="auto"/>
        <w:jc w:val="center"/>
        <w:rPr>
          <w:rFonts w:ascii="Arial" w:hAnsi="Arial" w:cs="Arial"/>
          <w:b/>
          <w:lang w:val="en-US"/>
        </w:rPr>
      </w:pPr>
      <w:bookmarkStart w:id="0" w:name="_GoBack"/>
      <w:bookmarkEnd w:id="0"/>
      <w:r w:rsidRPr="001E4BF6">
        <w:rPr>
          <w:rFonts w:ascii="Arial" w:hAnsi="Arial" w:cs="Arial"/>
          <w:b/>
          <w:lang w:val="en-US"/>
        </w:rPr>
        <w:t>Efficacy and safety of treating chronic nonspecific low back pain with radial extracorporeal shock wave therapy (rESWT), rESWT combined with celecoxib and eperisone (C+E) or C+E alone: a prospective, randomized trial</w:t>
      </w:r>
    </w:p>
    <w:p w:rsidR="0010681D" w:rsidRPr="0010681D" w:rsidRDefault="0010681D" w:rsidP="0010681D">
      <w:pPr>
        <w:spacing w:after="0" w:line="240" w:lineRule="auto"/>
        <w:rPr>
          <w:rFonts w:ascii="Arial" w:hAnsi="Arial" w:cs="Arial"/>
          <w:lang w:val="en-US"/>
        </w:rPr>
      </w:pPr>
    </w:p>
    <w:p w:rsidR="0010681D" w:rsidRPr="0010681D" w:rsidRDefault="0010681D" w:rsidP="0010681D">
      <w:pPr>
        <w:spacing w:after="0" w:line="240" w:lineRule="auto"/>
        <w:jc w:val="center"/>
        <w:rPr>
          <w:rFonts w:ascii="Arial" w:hAnsi="Arial" w:cs="Arial"/>
        </w:rPr>
      </w:pPr>
      <w:r w:rsidRPr="0010681D">
        <w:rPr>
          <w:rFonts w:ascii="Arial" w:hAnsi="Arial" w:cs="Arial"/>
        </w:rPr>
        <w:t>X. Guo, L. Li, Z. Yan, Y. Li, Z. Peng, Y. Yang, Y. Zhang, C. Schmitz, Z. Feng</w:t>
      </w:r>
    </w:p>
    <w:p w:rsidR="0010681D" w:rsidRPr="0010681D" w:rsidRDefault="0010681D" w:rsidP="0010681D">
      <w:pPr>
        <w:spacing w:after="0" w:line="240" w:lineRule="auto"/>
        <w:rPr>
          <w:rFonts w:ascii="Arial" w:hAnsi="Arial" w:cs="Arial"/>
        </w:rPr>
      </w:pPr>
    </w:p>
    <w:p w:rsidR="00276A37" w:rsidRPr="00276A37" w:rsidRDefault="00276A37" w:rsidP="0010681D">
      <w:pPr>
        <w:spacing w:after="0" w:line="240" w:lineRule="auto"/>
        <w:rPr>
          <w:rFonts w:ascii="Arial" w:hAnsi="Arial" w:cs="Arial"/>
          <w:b/>
        </w:rPr>
      </w:pPr>
    </w:p>
    <w:p w:rsidR="00276A37" w:rsidRDefault="00276A37" w:rsidP="0010681D">
      <w:pPr>
        <w:spacing w:after="0" w:line="240" w:lineRule="auto"/>
        <w:rPr>
          <w:rFonts w:ascii="Arial" w:hAnsi="Arial" w:cs="Arial"/>
          <w:b/>
        </w:rPr>
      </w:pPr>
    </w:p>
    <w:p w:rsidR="00276A37" w:rsidRDefault="00276A37" w:rsidP="0010681D">
      <w:pPr>
        <w:spacing w:after="0" w:line="240" w:lineRule="auto"/>
        <w:rPr>
          <w:rFonts w:ascii="Arial" w:hAnsi="Arial" w:cs="Arial"/>
          <w:b/>
        </w:rPr>
      </w:pPr>
    </w:p>
    <w:p w:rsidR="0010681D" w:rsidRDefault="0010681D" w:rsidP="0010681D">
      <w:pPr>
        <w:spacing w:after="0" w:line="240" w:lineRule="auto"/>
        <w:rPr>
          <w:rFonts w:ascii="Arial" w:hAnsi="Arial" w:cs="Arial"/>
          <w:lang w:val="en-US"/>
        </w:rPr>
      </w:pPr>
      <w:r w:rsidRPr="0010681D">
        <w:rPr>
          <w:rFonts w:ascii="Arial" w:hAnsi="Arial" w:cs="Arial"/>
          <w:b/>
          <w:lang w:val="en-US"/>
        </w:rPr>
        <w:t>Additional File 1</w:t>
      </w:r>
      <w:r w:rsidRPr="0010681D">
        <w:rPr>
          <w:rFonts w:ascii="Arial" w:hAnsi="Arial" w:cs="Arial"/>
          <w:lang w:val="en-US"/>
        </w:rPr>
        <w:t xml:space="preserve"> Studies on radial extracorporeal shock wave therapy (rESWT) and focused extracorporeal shock wave therapy (fESWT) for nonspecific low back pain (LBP) that were published so far.</w:t>
      </w:r>
      <w:r w:rsidR="002159B3">
        <w:rPr>
          <w:rFonts w:ascii="Arial" w:hAnsi="Arial" w:cs="Arial"/>
          <w:lang w:val="en-US"/>
        </w:rPr>
        <w:t xml:space="preserve"> Abbreviations</w:t>
      </w:r>
      <w:r w:rsidR="002159B3" w:rsidRPr="002159B3">
        <w:rPr>
          <w:rFonts w:ascii="Arial" w:hAnsi="Arial" w:cs="Arial"/>
          <w:lang w:val="en-US"/>
        </w:rPr>
        <w:t xml:space="preserve"> </w:t>
      </w:r>
      <w:r w:rsidR="002159B3">
        <w:rPr>
          <w:rFonts w:ascii="Arial" w:hAnsi="Arial" w:cs="Arial"/>
          <w:lang w:val="en-US"/>
        </w:rPr>
        <w:t xml:space="preserve">in Line </w:t>
      </w:r>
      <w:r w:rsidR="002159B3" w:rsidRPr="002159B3">
        <w:rPr>
          <w:rFonts w:ascii="Arial" w:hAnsi="Arial" w:cs="Arial"/>
          <w:i/>
          <w:lang w:val="en-US"/>
        </w:rPr>
        <w:t>Outcome</w:t>
      </w:r>
      <w:r w:rsidR="002159B3">
        <w:rPr>
          <w:rFonts w:ascii="Arial" w:hAnsi="Arial" w:cs="Arial"/>
          <w:lang w:val="en-US"/>
        </w:rPr>
        <w:t xml:space="preserve">: </w:t>
      </w:r>
      <w:r w:rsidR="002159B3" w:rsidRPr="002159B3">
        <w:rPr>
          <w:rFonts w:ascii="Arial" w:hAnsi="Arial" w:cs="Arial"/>
          <w:lang w:val="en-US"/>
        </w:rPr>
        <w:t>&gt;</w:t>
      </w:r>
      <w:r w:rsidR="002159B3">
        <w:rPr>
          <w:rFonts w:ascii="Arial" w:hAnsi="Arial" w:cs="Arial"/>
          <w:lang w:val="en-US"/>
        </w:rPr>
        <w:t xml:space="preserve">, the former therapy was more effective than the latter therapy; </w:t>
      </w:r>
      <w:r w:rsidR="002159B3">
        <w:rPr>
          <w:rFonts w:ascii="Arial" w:hAnsi="Arial" w:cs="Arial"/>
          <w:lang w:val="en-US"/>
        </w:rPr>
        <w:sym w:font="Symbol" w:char="F0BB"/>
      </w:r>
      <w:r w:rsidR="002159B3">
        <w:rPr>
          <w:rFonts w:ascii="Arial" w:hAnsi="Arial" w:cs="Arial"/>
          <w:lang w:val="en-US"/>
        </w:rPr>
        <w:t>, the effectiveness of both therapies was approximately the same.</w:t>
      </w:r>
    </w:p>
    <w:p w:rsidR="002159B3" w:rsidRDefault="002159B3" w:rsidP="0010681D">
      <w:pPr>
        <w:spacing w:after="0" w:line="240" w:lineRule="auto"/>
        <w:rPr>
          <w:rFonts w:ascii="Arial" w:hAnsi="Arial" w:cs="Arial"/>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10681D" w:rsidRPr="00276A37" w:rsidTr="002159B3">
        <w:tc>
          <w:tcPr>
            <w:tcW w:w="2697" w:type="dxa"/>
            <w:tcBorders>
              <w:top w:val="single" w:sz="4" w:space="0" w:color="auto"/>
              <w:bottom w:val="single" w:sz="4" w:space="0" w:color="auto"/>
            </w:tcBorders>
          </w:tcPr>
          <w:p w:rsidR="0010681D" w:rsidRPr="00276A37" w:rsidRDefault="0010681D" w:rsidP="0010681D">
            <w:pPr>
              <w:rPr>
                <w:rFonts w:ascii="Arial" w:hAnsi="Arial" w:cs="Arial"/>
                <w:b/>
                <w:sz w:val="20"/>
                <w:szCs w:val="20"/>
              </w:rPr>
            </w:pPr>
            <w:r w:rsidRPr="00276A37">
              <w:rPr>
                <w:rFonts w:ascii="Arial" w:hAnsi="Arial" w:cs="Arial"/>
                <w:b/>
                <w:sz w:val="20"/>
                <w:szCs w:val="20"/>
              </w:rPr>
              <w:t>Study</w:t>
            </w:r>
          </w:p>
        </w:tc>
        <w:tc>
          <w:tcPr>
            <w:tcW w:w="2697" w:type="dxa"/>
            <w:tcBorders>
              <w:top w:val="single" w:sz="4" w:space="0" w:color="auto"/>
              <w:bottom w:val="single" w:sz="4" w:space="0" w:color="auto"/>
            </w:tcBorders>
          </w:tcPr>
          <w:p w:rsidR="0010681D" w:rsidRPr="00276A37" w:rsidRDefault="0010681D" w:rsidP="0010681D">
            <w:pPr>
              <w:jc w:val="center"/>
              <w:rPr>
                <w:rFonts w:ascii="Arial" w:hAnsi="Arial" w:cs="Arial"/>
                <w:b/>
                <w:sz w:val="20"/>
                <w:szCs w:val="20"/>
              </w:rPr>
            </w:pPr>
            <w:r w:rsidRPr="00276A37">
              <w:rPr>
                <w:rFonts w:ascii="Arial" w:hAnsi="Arial" w:cs="Arial"/>
                <w:b/>
                <w:sz w:val="20"/>
                <w:szCs w:val="20"/>
              </w:rPr>
              <w:t>Nedelka et al. [</w:t>
            </w:r>
            <w:r w:rsidR="002159B3">
              <w:rPr>
                <w:rFonts w:ascii="Arial" w:hAnsi="Arial" w:cs="Arial"/>
                <w:b/>
                <w:sz w:val="20"/>
                <w:szCs w:val="20"/>
              </w:rPr>
              <w:t>1</w:t>
            </w:r>
            <w:r w:rsidRPr="00276A37">
              <w:rPr>
                <w:rFonts w:ascii="Arial" w:hAnsi="Arial" w:cs="Arial"/>
                <w:b/>
                <w:sz w:val="20"/>
                <w:szCs w:val="20"/>
              </w:rPr>
              <w:t>]</w:t>
            </w:r>
          </w:p>
        </w:tc>
        <w:tc>
          <w:tcPr>
            <w:tcW w:w="2698" w:type="dxa"/>
            <w:tcBorders>
              <w:top w:val="single" w:sz="4" w:space="0" w:color="auto"/>
              <w:bottom w:val="single" w:sz="4" w:space="0" w:color="auto"/>
            </w:tcBorders>
          </w:tcPr>
          <w:p w:rsidR="0010681D" w:rsidRPr="00276A37" w:rsidRDefault="0010681D" w:rsidP="0010681D">
            <w:pPr>
              <w:jc w:val="center"/>
              <w:rPr>
                <w:rFonts w:ascii="Arial" w:hAnsi="Arial" w:cs="Arial"/>
                <w:b/>
                <w:sz w:val="20"/>
                <w:szCs w:val="20"/>
              </w:rPr>
            </w:pPr>
            <w:r w:rsidRPr="00276A37">
              <w:rPr>
                <w:rFonts w:ascii="Arial" w:hAnsi="Arial" w:cs="Arial"/>
                <w:b/>
                <w:sz w:val="20"/>
                <w:szCs w:val="20"/>
              </w:rPr>
              <w:t>Lee et al. [</w:t>
            </w:r>
            <w:r w:rsidR="002159B3">
              <w:rPr>
                <w:rFonts w:ascii="Arial" w:hAnsi="Arial" w:cs="Arial"/>
                <w:b/>
                <w:sz w:val="20"/>
                <w:szCs w:val="20"/>
              </w:rPr>
              <w:t>2</w:t>
            </w:r>
            <w:r w:rsidRPr="00276A37">
              <w:rPr>
                <w:rFonts w:ascii="Arial" w:hAnsi="Arial" w:cs="Arial"/>
                <w:b/>
                <w:sz w:val="20"/>
                <w:szCs w:val="20"/>
              </w:rPr>
              <w:t>]</w:t>
            </w:r>
          </w:p>
        </w:tc>
        <w:tc>
          <w:tcPr>
            <w:tcW w:w="2698" w:type="dxa"/>
            <w:tcBorders>
              <w:top w:val="single" w:sz="4" w:space="0" w:color="auto"/>
              <w:bottom w:val="single" w:sz="4" w:space="0" w:color="auto"/>
            </w:tcBorders>
          </w:tcPr>
          <w:p w:rsidR="0010681D" w:rsidRPr="00276A37" w:rsidRDefault="0010681D" w:rsidP="0010681D">
            <w:pPr>
              <w:jc w:val="center"/>
              <w:rPr>
                <w:rFonts w:ascii="Arial" w:hAnsi="Arial" w:cs="Arial"/>
                <w:b/>
                <w:sz w:val="20"/>
                <w:szCs w:val="20"/>
              </w:rPr>
            </w:pPr>
            <w:r w:rsidRPr="00276A37">
              <w:rPr>
                <w:rFonts w:ascii="Arial" w:hAnsi="Arial" w:cs="Arial"/>
                <w:b/>
                <w:sz w:val="20"/>
                <w:szCs w:val="20"/>
              </w:rPr>
              <w:t>Han et al. [</w:t>
            </w:r>
            <w:r w:rsidR="002159B3">
              <w:rPr>
                <w:rFonts w:ascii="Arial" w:hAnsi="Arial" w:cs="Arial"/>
                <w:b/>
                <w:sz w:val="20"/>
                <w:szCs w:val="20"/>
              </w:rPr>
              <w:t>3</w:t>
            </w:r>
            <w:r w:rsidRPr="00276A37">
              <w:rPr>
                <w:rFonts w:ascii="Arial" w:hAnsi="Arial" w:cs="Arial"/>
                <w:b/>
                <w:sz w:val="20"/>
                <w:szCs w:val="20"/>
              </w:rPr>
              <w:t>]</w:t>
            </w:r>
          </w:p>
        </w:tc>
      </w:tr>
      <w:tr w:rsidR="0010681D" w:rsidTr="002159B3">
        <w:tc>
          <w:tcPr>
            <w:tcW w:w="2697" w:type="dxa"/>
            <w:tcBorders>
              <w:top w:val="single" w:sz="4" w:space="0" w:color="auto"/>
            </w:tcBorders>
          </w:tcPr>
          <w:p w:rsidR="0010681D" w:rsidRPr="0010681D" w:rsidRDefault="0010681D" w:rsidP="0010681D">
            <w:pPr>
              <w:rPr>
                <w:rFonts w:ascii="Arial" w:hAnsi="Arial" w:cs="Arial"/>
                <w:sz w:val="20"/>
                <w:szCs w:val="20"/>
              </w:rPr>
            </w:pPr>
            <w:r w:rsidRPr="0010681D">
              <w:rPr>
                <w:rFonts w:ascii="Arial" w:hAnsi="Arial" w:cs="Arial"/>
                <w:sz w:val="20"/>
                <w:szCs w:val="20"/>
              </w:rPr>
              <w:t>Diagnosis</w:t>
            </w:r>
          </w:p>
        </w:tc>
        <w:tc>
          <w:tcPr>
            <w:tcW w:w="2697" w:type="dxa"/>
            <w:tcBorders>
              <w:top w:val="single" w:sz="4" w:space="0" w:color="auto"/>
            </w:tcBorders>
          </w:tcPr>
          <w:p w:rsidR="0010681D" w:rsidRPr="0010681D" w:rsidRDefault="0010681D" w:rsidP="0010681D">
            <w:pPr>
              <w:jc w:val="center"/>
              <w:rPr>
                <w:rFonts w:ascii="Arial" w:hAnsi="Arial" w:cs="Arial"/>
                <w:sz w:val="20"/>
                <w:szCs w:val="20"/>
                <w:lang w:val="en-US"/>
              </w:rPr>
            </w:pPr>
            <w:r w:rsidRPr="0010681D">
              <w:rPr>
                <w:rFonts w:ascii="Arial" w:hAnsi="Arial" w:cs="Arial"/>
                <w:sz w:val="20"/>
                <w:szCs w:val="20"/>
                <w:lang w:val="en-US"/>
              </w:rPr>
              <w:t>Unilateral chronic lumbar facet pain</w:t>
            </w:r>
          </w:p>
        </w:tc>
        <w:tc>
          <w:tcPr>
            <w:tcW w:w="2698" w:type="dxa"/>
            <w:tcBorders>
              <w:top w:val="single" w:sz="4" w:space="0" w:color="auto"/>
            </w:tcBorders>
          </w:tcPr>
          <w:p w:rsidR="0010681D" w:rsidRPr="0010681D" w:rsidRDefault="0010681D" w:rsidP="0010681D">
            <w:pPr>
              <w:jc w:val="center"/>
              <w:rPr>
                <w:rFonts w:ascii="Arial" w:hAnsi="Arial" w:cs="Arial"/>
                <w:sz w:val="20"/>
                <w:szCs w:val="20"/>
              </w:rPr>
            </w:pPr>
            <w:r w:rsidRPr="0010681D">
              <w:rPr>
                <w:rFonts w:ascii="Arial" w:hAnsi="Arial" w:cs="Arial"/>
                <w:sz w:val="20"/>
                <w:szCs w:val="20"/>
              </w:rPr>
              <w:t>Chronic LBP</w:t>
            </w:r>
          </w:p>
        </w:tc>
        <w:tc>
          <w:tcPr>
            <w:tcW w:w="2698" w:type="dxa"/>
            <w:tcBorders>
              <w:top w:val="single" w:sz="4" w:space="0" w:color="auto"/>
            </w:tcBorders>
          </w:tcPr>
          <w:p w:rsidR="0010681D" w:rsidRPr="0010681D" w:rsidRDefault="0010681D" w:rsidP="0010681D">
            <w:pPr>
              <w:jc w:val="center"/>
              <w:rPr>
                <w:rFonts w:ascii="Arial" w:hAnsi="Arial" w:cs="Arial"/>
                <w:sz w:val="20"/>
                <w:szCs w:val="20"/>
              </w:rPr>
            </w:pPr>
            <w:r w:rsidRPr="0010681D">
              <w:rPr>
                <w:rFonts w:ascii="Arial" w:hAnsi="Arial" w:cs="Arial"/>
                <w:sz w:val="20"/>
                <w:szCs w:val="20"/>
              </w:rPr>
              <w:t>Chronic LBP</w:t>
            </w:r>
          </w:p>
        </w:tc>
      </w:tr>
      <w:tr w:rsidR="0010681D" w:rsidTr="00276A37">
        <w:tc>
          <w:tcPr>
            <w:tcW w:w="2697" w:type="dxa"/>
          </w:tcPr>
          <w:p w:rsidR="0010681D" w:rsidRPr="0010681D" w:rsidRDefault="0010681D" w:rsidP="0010681D">
            <w:pPr>
              <w:rPr>
                <w:rFonts w:ascii="Arial" w:hAnsi="Arial" w:cs="Arial"/>
                <w:sz w:val="20"/>
                <w:szCs w:val="20"/>
              </w:rPr>
            </w:pPr>
            <w:r w:rsidRPr="0010681D">
              <w:rPr>
                <w:rFonts w:ascii="Arial" w:hAnsi="Arial" w:cs="Arial"/>
                <w:sz w:val="20"/>
                <w:szCs w:val="20"/>
              </w:rPr>
              <w:t>Type of study</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Pilot retrospective study</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Cohort study (no randomization)</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Cohort study (no randomization)</w:t>
            </w:r>
          </w:p>
        </w:tc>
      </w:tr>
      <w:tr w:rsidR="0010681D" w:rsidTr="00276A37">
        <w:tc>
          <w:tcPr>
            <w:tcW w:w="2697" w:type="dxa"/>
          </w:tcPr>
          <w:p w:rsidR="0010681D" w:rsidRPr="0010681D" w:rsidRDefault="0010681D" w:rsidP="0010681D">
            <w:pPr>
              <w:rPr>
                <w:rFonts w:ascii="Arial" w:hAnsi="Arial" w:cs="Arial"/>
                <w:sz w:val="20"/>
                <w:szCs w:val="20"/>
              </w:rPr>
            </w:pPr>
            <w:r w:rsidRPr="0010681D">
              <w:rPr>
                <w:rFonts w:ascii="Arial" w:hAnsi="Arial" w:cs="Arial"/>
                <w:sz w:val="20"/>
                <w:szCs w:val="20"/>
              </w:rPr>
              <w:t>Power analysis</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Not reported</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Not reported</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Not reported</w:t>
            </w:r>
          </w:p>
        </w:tc>
      </w:tr>
      <w:tr w:rsidR="0010681D" w:rsidTr="00276A37">
        <w:tc>
          <w:tcPr>
            <w:tcW w:w="2697" w:type="dxa"/>
          </w:tcPr>
          <w:p w:rsidR="0010681D" w:rsidRPr="0010681D" w:rsidRDefault="0010681D" w:rsidP="0010681D">
            <w:pPr>
              <w:rPr>
                <w:rFonts w:ascii="Arial" w:hAnsi="Arial" w:cs="Arial"/>
                <w:sz w:val="20"/>
                <w:szCs w:val="20"/>
              </w:rPr>
            </w:pPr>
            <w:r w:rsidRPr="0010681D">
              <w:rPr>
                <w:rFonts w:ascii="Arial" w:hAnsi="Arial" w:cs="Arial"/>
                <w:sz w:val="20"/>
                <w:szCs w:val="20"/>
              </w:rPr>
              <w:t>No. of subjects</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21</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13</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15</w:t>
            </w:r>
          </w:p>
        </w:tc>
      </w:tr>
      <w:tr w:rsidR="0010681D" w:rsidTr="00276A37">
        <w:tc>
          <w:tcPr>
            <w:tcW w:w="2697" w:type="dxa"/>
          </w:tcPr>
          <w:p w:rsidR="0010681D" w:rsidRPr="0010681D" w:rsidRDefault="0010681D" w:rsidP="0010681D">
            <w:pPr>
              <w:rPr>
                <w:rFonts w:ascii="Arial" w:hAnsi="Arial" w:cs="Arial"/>
                <w:sz w:val="20"/>
                <w:szCs w:val="20"/>
              </w:rPr>
            </w:pPr>
            <w:r w:rsidRPr="0010681D">
              <w:rPr>
                <w:rFonts w:ascii="Arial" w:hAnsi="Arial" w:cs="Arial"/>
                <w:sz w:val="20"/>
                <w:szCs w:val="20"/>
              </w:rPr>
              <w:t>Device</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Duolith, radial part (Storz Medical, Tägerwillen, Switzerland)</w:t>
            </w:r>
          </w:p>
        </w:tc>
        <w:tc>
          <w:tcPr>
            <w:tcW w:w="2698" w:type="dxa"/>
          </w:tcPr>
          <w:p w:rsidR="0010681D" w:rsidRPr="0010681D" w:rsidRDefault="0010681D" w:rsidP="0010681D">
            <w:pPr>
              <w:jc w:val="center"/>
              <w:rPr>
                <w:rFonts w:ascii="Arial" w:hAnsi="Arial" w:cs="Arial"/>
                <w:sz w:val="20"/>
                <w:szCs w:val="20"/>
                <w:lang w:val="en-US"/>
              </w:rPr>
            </w:pPr>
            <w:r w:rsidRPr="0010681D">
              <w:rPr>
                <w:rFonts w:ascii="Arial" w:hAnsi="Arial" w:cs="Arial"/>
                <w:sz w:val="20"/>
                <w:szCs w:val="20"/>
                <w:lang w:val="en-US"/>
              </w:rPr>
              <w:t>JEST-2000 (Joeun Medical, Daejeon, Korea</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VITERA (Comed, Korea)</w:t>
            </w:r>
          </w:p>
        </w:tc>
      </w:tr>
      <w:tr w:rsidR="0010681D" w:rsidTr="00276A37">
        <w:tc>
          <w:tcPr>
            <w:tcW w:w="2697" w:type="dxa"/>
          </w:tcPr>
          <w:p w:rsidR="0010681D" w:rsidRPr="0010681D" w:rsidRDefault="0010681D" w:rsidP="0010681D">
            <w:pPr>
              <w:rPr>
                <w:rFonts w:ascii="Arial" w:hAnsi="Arial" w:cs="Arial"/>
                <w:sz w:val="20"/>
                <w:szCs w:val="20"/>
              </w:rPr>
            </w:pPr>
            <w:r w:rsidRPr="0010681D">
              <w:rPr>
                <w:rFonts w:ascii="Arial" w:hAnsi="Arial" w:cs="Arial"/>
                <w:sz w:val="20"/>
                <w:szCs w:val="20"/>
              </w:rPr>
              <w:t>Type of ESWT</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rESWT</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rESWT</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fESWT, electrohydraulic</w:t>
            </w:r>
          </w:p>
        </w:tc>
      </w:tr>
      <w:tr w:rsidR="0010681D" w:rsidTr="00276A37">
        <w:tc>
          <w:tcPr>
            <w:tcW w:w="2697" w:type="dxa"/>
          </w:tcPr>
          <w:p w:rsidR="0010681D" w:rsidRPr="0010681D" w:rsidRDefault="0010681D" w:rsidP="0010681D">
            <w:pPr>
              <w:rPr>
                <w:rFonts w:ascii="Arial" w:hAnsi="Arial" w:cs="Arial"/>
                <w:sz w:val="20"/>
                <w:szCs w:val="20"/>
              </w:rPr>
            </w:pPr>
            <w:r w:rsidRPr="0010681D">
              <w:rPr>
                <w:rFonts w:ascii="Arial" w:hAnsi="Arial" w:cs="Arial"/>
                <w:sz w:val="20"/>
                <w:szCs w:val="20"/>
              </w:rPr>
              <w:t>Applicator</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15-mm titanium DPI applicator</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17-mm head</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17-mm head</w:t>
            </w:r>
          </w:p>
        </w:tc>
      </w:tr>
      <w:tr w:rsidR="0010681D" w:rsidTr="00276A37">
        <w:tc>
          <w:tcPr>
            <w:tcW w:w="2697" w:type="dxa"/>
          </w:tcPr>
          <w:p w:rsidR="0010681D" w:rsidRPr="0010681D" w:rsidRDefault="0010681D" w:rsidP="0010681D">
            <w:pPr>
              <w:rPr>
                <w:rFonts w:ascii="Arial" w:hAnsi="Arial" w:cs="Arial"/>
                <w:sz w:val="20"/>
                <w:szCs w:val="20"/>
              </w:rPr>
            </w:pPr>
            <w:r w:rsidRPr="0010681D">
              <w:rPr>
                <w:rFonts w:ascii="Arial" w:hAnsi="Arial" w:cs="Arial"/>
                <w:sz w:val="20"/>
                <w:szCs w:val="20"/>
              </w:rPr>
              <w:t>No. of ESWT sessions</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5</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12</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12</w:t>
            </w:r>
          </w:p>
        </w:tc>
      </w:tr>
      <w:tr w:rsidR="0010681D" w:rsidTr="00276A37">
        <w:tc>
          <w:tcPr>
            <w:tcW w:w="2697" w:type="dxa"/>
          </w:tcPr>
          <w:p w:rsidR="0010681D" w:rsidRPr="0010681D" w:rsidRDefault="0010681D" w:rsidP="0010681D">
            <w:pPr>
              <w:rPr>
                <w:rFonts w:ascii="Arial" w:hAnsi="Arial" w:cs="Arial"/>
                <w:sz w:val="20"/>
                <w:szCs w:val="20"/>
                <w:lang w:val="en-US"/>
              </w:rPr>
            </w:pPr>
            <w:r w:rsidRPr="0010681D">
              <w:rPr>
                <w:rFonts w:ascii="Arial" w:hAnsi="Arial" w:cs="Arial"/>
                <w:sz w:val="20"/>
                <w:szCs w:val="20"/>
                <w:lang w:val="en-US"/>
              </w:rPr>
              <w:t>Interval between ESWT sessions [days]</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7</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3.5</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3.5</w:t>
            </w:r>
          </w:p>
        </w:tc>
      </w:tr>
      <w:tr w:rsidR="0010681D" w:rsidTr="00276A37">
        <w:tc>
          <w:tcPr>
            <w:tcW w:w="2697" w:type="dxa"/>
          </w:tcPr>
          <w:p w:rsidR="0010681D" w:rsidRPr="0010681D" w:rsidRDefault="0010681D" w:rsidP="0010681D">
            <w:pPr>
              <w:rPr>
                <w:rFonts w:ascii="Arial" w:hAnsi="Arial" w:cs="Arial"/>
                <w:sz w:val="20"/>
                <w:szCs w:val="20"/>
                <w:lang w:val="en-US"/>
              </w:rPr>
            </w:pPr>
            <w:r w:rsidRPr="0010681D">
              <w:rPr>
                <w:rFonts w:ascii="Arial" w:hAnsi="Arial" w:cs="Arial"/>
                <w:sz w:val="20"/>
                <w:szCs w:val="20"/>
                <w:lang w:val="en-US"/>
              </w:rPr>
              <w:t>No. of shock waves per ESWT session</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3000</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2000</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1000</w:t>
            </w:r>
          </w:p>
        </w:tc>
      </w:tr>
      <w:tr w:rsidR="0010681D" w:rsidTr="00276A37">
        <w:tc>
          <w:tcPr>
            <w:tcW w:w="2697" w:type="dxa"/>
          </w:tcPr>
          <w:p w:rsidR="0010681D" w:rsidRPr="0010681D" w:rsidRDefault="0010681D" w:rsidP="0010681D">
            <w:pPr>
              <w:rPr>
                <w:rFonts w:ascii="Arial" w:hAnsi="Arial" w:cs="Arial"/>
                <w:sz w:val="20"/>
                <w:szCs w:val="20"/>
                <w:lang w:val="en-US"/>
              </w:rPr>
            </w:pPr>
            <w:r w:rsidRPr="0010681D">
              <w:rPr>
                <w:rFonts w:ascii="Arial" w:hAnsi="Arial" w:cs="Arial"/>
                <w:sz w:val="20"/>
                <w:szCs w:val="20"/>
                <w:lang w:val="en-US"/>
              </w:rPr>
              <w:t>Bar / EFD of shock waves</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3.5 /0.12 mJ/mm2</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0.10 mJ/mm2</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0.01-0.16 mJ/mm2</w:t>
            </w:r>
          </w:p>
        </w:tc>
      </w:tr>
      <w:tr w:rsidR="0010681D" w:rsidTr="002159B3">
        <w:tc>
          <w:tcPr>
            <w:tcW w:w="2697" w:type="dxa"/>
            <w:tcBorders>
              <w:bottom w:val="single" w:sz="4" w:space="0" w:color="auto"/>
            </w:tcBorders>
          </w:tcPr>
          <w:p w:rsidR="0010681D" w:rsidRPr="0010681D" w:rsidRDefault="0010681D" w:rsidP="0010681D">
            <w:pPr>
              <w:rPr>
                <w:rFonts w:ascii="Arial" w:hAnsi="Arial" w:cs="Arial"/>
                <w:sz w:val="20"/>
                <w:szCs w:val="20"/>
                <w:lang w:val="en-US"/>
              </w:rPr>
            </w:pPr>
            <w:r w:rsidRPr="0010681D">
              <w:rPr>
                <w:rFonts w:ascii="Arial" w:hAnsi="Arial" w:cs="Arial"/>
                <w:sz w:val="20"/>
                <w:szCs w:val="20"/>
                <w:lang w:val="en-US"/>
              </w:rPr>
              <w:t>Frequency of shock waves [Hz]</w:t>
            </w:r>
          </w:p>
        </w:tc>
        <w:tc>
          <w:tcPr>
            <w:tcW w:w="2697" w:type="dxa"/>
            <w:tcBorders>
              <w:bottom w:val="single" w:sz="4" w:space="0" w:color="auto"/>
            </w:tcBorders>
          </w:tcPr>
          <w:p w:rsidR="0010681D" w:rsidRPr="0010681D" w:rsidRDefault="0010681D" w:rsidP="0010681D">
            <w:pPr>
              <w:jc w:val="center"/>
              <w:rPr>
                <w:rFonts w:ascii="Arial" w:hAnsi="Arial" w:cs="Arial"/>
                <w:sz w:val="20"/>
                <w:szCs w:val="20"/>
              </w:rPr>
            </w:pPr>
            <w:r w:rsidRPr="0010681D">
              <w:rPr>
                <w:rFonts w:ascii="Arial" w:hAnsi="Arial" w:cs="Arial"/>
                <w:sz w:val="20"/>
                <w:szCs w:val="20"/>
              </w:rPr>
              <w:t>Not provided</w:t>
            </w:r>
          </w:p>
        </w:tc>
        <w:tc>
          <w:tcPr>
            <w:tcW w:w="2698" w:type="dxa"/>
            <w:tcBorders>
              <w:bottom w:val="single" w:sz="4" w:space="0" w:color="auto"/>
            </w:tcBorders>
          </w:tcPr>
          <w:p w:rsidR="0010681D" w:rsidRPr="0010681D" w:rsidRDefault="0010681D" w:rsidP="0010681D">
            <w:pPr>
              <w:jc w:val="center"/>
              <w:rPr>
                <w:rFonts w:ascii="Arial" w:hAnsi="Arial" w:cs="Arial"/>
                <w:sz w:val="20"/>
                <w:szCs w:val="20"/>
              </w:rPr>
            </w:pPr>
            <w:r w:rsidRPr="0010681D">
              <w:rPr>
                <w:rFonts w:ascii="Arial" w:hAnsi="Arial" w:cs="Arial"/>
                <w:sz w:val="20"/>
                <w:szCs w:val="20"/>
              </w:rPr>
              <w:t>7</w:t>
            </w:r>
          </w:p>
        </w:tc>
        <w:tc>
          <w:tcPr>
            <w:tcW w:w="2698" w:type="dxa"/>
            <w:tcBorders>
              <w:bottom w:val="single" w:sz="4" w:space="0" w:color="auto"/>
            </w:tcBorders>
          </w:tcPr>
          <w:p w:rsidR="0010681D" w:rsidRPr="0010681D" w:rsidRDefault="0010681D" w:rsidP="0010681D">
            <w:pPr>
              <w:jc w:val="center"/>
              <w:rPr>
                <w:rFonts w:ascii="Arial" w:hAnsi="Arial" w:cs="Arial"/>
                <w:sz w:val="20"/>
                <w:szCs w:val="20"/>
              </w:rPr>
            </w:pPr>
            <w:r w:rsidRPr="0010681D">
              <w:rPr>
                <w:rFonts w:ascii="Arial" w:hAnsi="Arial" w:cs="Arial"/>
                <w:sz w:val="20"/>
                <w:szCs w:val="20"/>
              </w:rPr>
              <w:t>7</w:t>
            </w:r>
          </w:p>
        </w:tc>
      </w:tr>
      <w:tr w:rsidR="0010681D" w:rsidTr="002159B3">
        <w:tc>
          <w:tcPr>
            <w:tcW w:w="2697" w:type="dxa"/>
            <w:tcBorders>
              <w:top w:val="single" w:sz="4" w:space="0" w:color="auto"/>
            </w:tcBorders>
          </w:tcPr>
          <w:p w:rsidR="0010681D" w:rsidRPr="0010681D" w:rsidRDefault="0010681D" w:rsidP="0010681D">
            <w:pPr>
              <w:rPr>
                <w:rFonts w:ascii="Arial" w:hAnsi="Arial" w:cs="Arial"/>
                <w:sz w:val="20"/>
                <w:szCs w:val="20"/>
              </w:rPr>
            </w:pPr>
            <w:r w:rsidRPr="0010681D">
              <w:rPr>
                <w:rFonts w:ascii="Arial" w:hAnsi="Arial" w:cs="Arial"/>
                <w:sz w:val="20"/>
                <w:szCs w:val="20"/>
              </w:rPr>
              <w:t>Control treatment 1</w:t>
            </w:r>
          </w:p>
        </w:tc>
        <w:tc>
          <w:tcPr>
            <w:tcW w:w="2697" w:type="dxa"/>
            <w:tcBorders>
              <w:top w:val="single" w:sz="4" w:space="0" w:color="auto"/>
            </w:tcBorders>
          </w:tcPr>
          <w:p w:rsidR="0010681D" w:rsidRPr="0010681D" w:rsidRDefault="0010681D" w:rsidP="0010681D">
            <w:pPr>
              <w:jc w:val="center"/>
              <w:rPr>
                <w:rFonts w:ascii="Arial" w:hAnsi="Arial" w:cs="Arial"/>
                <w:sz w:val="20"/>
                <w:szCs w:val="20"/>
              </w:rPr>
            </w:pPr>
          </w:p>
        </w:tc>
        <w:tc>
          <w:tcPr>
            <w:tcW w:w="2698" w:type="dxa"/>
            <w:tcBorders>
              <w:top w:val="single" w:sz="4" w:space="0" w:color="auto"/>
            </w:tcBorders>
          </w:tcPr>
          <w:p w:rsidR="0010681D" w:rsidRPr="0010681D" w:rsidRDefault="0010681D" w:rsidP="0010681D">
            <w:pPr>
              <w:jc w:val="center"/>
              <w:rPr>
                <w:rFonts w:ascii="Arial" w:hAnsi="Arial" w:cs="Arial"/>
                <w:sz w:val="20"/>
                <w:szCs w:val="20"/>
              </w:rPr>
            </w:pPr>
          </w:p>
        </w:tc>
        <w:tc>
          <w:tcPr>
            <w:tcW w:w="2698" w:type="dxa"/>
            <w:tcBorders>
              <w:top w:val="single" w:sz="4" w:space="0" w:color="auto"/>
            </w:tcBorders>
          </w:tcPr>
          <w:p w:rsidR="0010681D" w:rsidRPr="0010681D" w:rsidRDefault="0010681D" w:rsidP="0010681D">
            <w:pPr>
              <w:jc w:val="center"/>
              <w:rPr>
                <w:rFonts w:ascii="Arial" w:hAnsi="Arial" w:cs="Arial"/>
                <w:sz w:val="20"/>
                <w:szCs w:val="20"/>
              </w:rPr>
            </w:pPr>
          </w:p>
        </w:tc>
      </w:tr>
      <w:tr w:rsidR="0010681D" w:rsidTr="00276A37">
        <w:tc>
          <w:tcPr>
            <w:tcW w:w="2697" w:type="dxa"/>
          </w:tcPr>
          <w:p w:rsidR="0010681D" w:rsidRPr="0010681D" w:rsidRDefault="0010681D" w:rsidP="0010681D">
            <w:pPr>
              <w:rPr>
                <w:rFonts w:ascii="Arial" w:hAnsi="Arial" w:cs="Arial"/>
                <w:sz w:val="20"/>
                <w:szCs w:val="20"/>
              </w:rPr>
            </w:pPr>
            <w:r w:rsidRPr="0010681D">
              <w:rPr>
                <w:rFonts w:ascii="Arial" w:hAnsi="Arial" w:cs="Arial"/>
                <w:sz w:val="20"/>
                <w:szCs w:val="20"/>
              </w:rPr>
              <w:t>No. of subjects</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20</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15</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15</w:t>
            </w:r>
          </w:p>
        </w:tc>
      </w:tr>
      <w:tr w:rsidR="0010681D" w:rsidRPr="001E4BF6" w:rsidTr="002159B3">
        <w:tc>
          <w:tcPr>
            <w:tcW w:w="2697" w:type="dxa"/>
            <w:tcBorders>
              <w:bottom w:val="single" w:sz="4" w:space="0" w:color="auto"/>
            </w:tcBorders>
          </w:tcPr>
          <w:p w:rsidR="0010681D" w:rsidRPr="0010681D" w:rsidRDefault="0010681D" w:rsidP="0010681D">
            <w:pPr>
              <w:rPr>
                <w:rFonts w:ascii="Arial" w:hAnsi="Arial" w:cs="Arial"/>
                <w:sz w:val="20"/>
                <w:szCs w:val="20"/>
              </w:rPr>
            </w:pPr>
            <w:r w:rsidRPr="0010681D">
              <w:rPr>
                <w:rFonts w:ascii="Arial" w:hAnsi="Arial" w:cs="Arial"/>
                <w:sz w:val="20"/>
                <w:szCs w:val="20"/>
              </w:rPr>
              <w:t>Procedure</w:t>
            </w:r>
          </w:p>
        </w:tc>
        <w:tc>
          <w:tcPr>
            <w:tcW w:w="2697" w:type="dxa"/>
            <w:tcBorders>
              <w:bottom w:val="single" w:sz="4" w:space="0" w:color="auto"/>
            </w:tcBorders>
          </w:tcPr>
          <w:p w:rsidR="0010681D" w:rsidRPr="0010681D" w:rsidRDefault="0010681D" w:rsidP="0010681D">
            <w:pPr>
              <w:jc w:val="center"/>
              <w:rPr>
                <w:rFonts w:ascii="Arial" w:hAnsi="Arial" w:cs="Arial"/>
                <w:sz w:val="20"/>
                <w:szCs w:val="20"/>
                <w:lang w:val="en-US"/>
              </w:rPr>
            </w:pPr>
            <w:r w:rsidRPr="0010681D">
              <w:rPr>
                <w:rFonts w:ascii="Arial" w:hAnsi="Arial" w:cs="Arial"/>
                <w:sz w:val="20"/>
                <w:szCs w:val="20"/>
                <w:lang w:val="en-US"/>
              </w:rPr>
              <w:t>Single injection of 6 ml 1% trimecaine and 7 mg of betamethazone (C1)</w:t>
            </w:r>
          </w:p>
        </w:tc>
        <w:tc>
          <w:tcPr>
            <w:tcW w:w="2698" w:type="dxa"/>
            <w:tcBorders>
              <w:bottom w:val="single" w:sz="4" w:space="0" w:color="auto"/>
            </w:tcBorders>
          </w:tcPr>
          <w:p w:rsidR="0010681D" w:rsidRPr="0010681D" w:rsidRDefault="0010681D" w:rsidP="0010681D">
            <w:pPr>
              <w:jc w:val="center"/>
              <w:rPr>
                <w:rFonts w:ascii="Arial" w:hAnsi="Arial" w:cs="Arial"/>
                <w:sz w:val="20"/>
                <w:szCs w:val="20"/>
                <w:lang w:val="en-US"/>
              </w:rPr>
            </w:pPr>
            <w:r w:rsidRPr="0010681D">
              <w:rPr>
                <w:rFonts w:ascii="Arial" w:hAnsi="Arial" w:cs="Arial"/>
                <w:sz w:val="20"/>
                <w:szCs w:val="20"/>
                <w:lang w:val="en-US"/>
              </w:rPr>
              <w:t>Hyperthermia using hot packs, ultrasound and TENS (C)</w:t>
            </w:r>
          </w:p>
        </w:tc>
        <w:tc>
          <w:tcPr>
            <w:tcW w:w="2698" w:type="dxa"/>
            <w:tcBorders>
              <w:bottom w:val="single" w:sz="4" w:space="0" w:color="auto"/>
            </w:tcBorders>
          </w:tcPr>
          <w:p w:rsidR="0010681D" w:rsidRPr="0010681D" w:rsidRDefault="0010681D" w:rsidP="0010681D">
            <w:pPr>
              <w:jc w:val="center"/>
              <w:rPr>
                <w:rFonts w:ascii="Arial" w:hAnsi="Arial" w:cs="Arial"/>
                <w:sz w:val="20"/>
                <w:szCs w:val="20"/>
                <w:lang w:val="en-US"/>
              </w:rPr>
            </w:pPr>
            <w:r w:rsidRPr="0010681D">
              <w:rPr>
                <w:rFonts w:ascii="Arial" w:hAnsi="Arial" w:cs="Arial"/>
                <w:sz w:val="20"/>
                <w:szCs w:val="20"/>
                <w:lang w:val="en-US"/>
              </w:rPr>
              <w:t>Hyperthermia using hot packs (20 min), ultrasound (5 min) and TENS (15 min) (C)</w:t>
            </w:r>
          </w:p>
        </w:tc>
      </w:tr>
      <w:tr w:rsidR="0010681D" w:rsidTr="002159B3">
        <w:tc>
          <w:tcPr>
            <w:tcW w:w="2697" w:type="dxa"/>
            <w:tcBorders>
              <w:top w:val="single" w:sz="4" w:space="0" w:color="auto"/>
            </w:tcBorders>
          </w:tcPr>
          <w:p w:rsidR="0010681D" w:rsidRPr="0010681D" w:rsidRDefault="0010681D" w:rsidP="0010681D">
            <w:pPr>
              <w:rPr>
                <w:rFonts w:ascii="Arial" w:hAnsi="Arial" w:cs="Arial"/>
                <w:sz w:val="20"/>
                <w:szCs w:val="20"/>
              </w:rPr>
            </w:pPr>
            <w:r w:rsidRPr="0010681D">
              <w:rPr>
                <w:rFonts w:ascii="Arial" w:hAnsi="Arial" w:cs="Arial"/>
                <w:sz w:val="20"/>
                <w:szCs w:val="20"/>
              </w:rPr>
              <w:t>Control treatment 2</w:t>
            </w:r>
          </w:p>
        </w:tc>
        <w:tc>
          <w:tcPr>
            <w:tcW w:w="2697" w:type="dxa"/>
            <w:tcBorders>
              <w:top w:val="single" w:sz="4" w:space="0" w:color="auto"/>
            </w:tcBorders>
          </w:tcPr>
          <w:p w:rsidR="0010681D" w:rsidRPr="0010681D" w:rsidRDefault="0010681D" w:rsidP="0010681D">
            <w:pPr>
              <w:jc w:val="center"/>
              <w:rPr>
                <w:rFonts w:ascii="Arial" w:hAnsi="Arial" w:cs="Arial"/>
                <w:sz w:val="20"/>
                <w:szCs w:val="20"/>
              </w:rPr>
            </w:pPr>
          </w:p>
        </w:tc>
        <w:tc>
          <w:tcPr>
            <w:tcW w:w="2698" w:type="dxa"/>
            <w:tcBorders>
              <w:top w:val="single" w:sz="4" w:space="0" w:color="auto"/>
            </w:tcBorders>
          </w:tcPr>
          <w:p w:rsidR="0010681D" w:rsidRPr="0010681D" w:rsidRDefault="0010681D" w:rsidP="0010681D">
            <w:pPr>
              <w:jc w:val="center"/>
              <w:rPr>
                <w:rFonts w:ascii="Arial" w:hAnsi="Arial" w:cs="Arial"/>
                <w:sz w:val="20"/>
                <w:szCs w:val="20"/>
              </w:rPr>
            </w:pPr>
          </w:p>
        </w:tc>
        <w:tc>
          <w:tcPr>
            <w:tcW w:w="2698" w:type="dxa"/>
            <w:tcBorders>
              <w:top w:val="single" w:sz="4" w:space="0" w:color="auto"/>
            </w:tcBorders>
          </w:tcPr>
          <w:p w:rsidR="0010681D" w:rsidRPr="0010681D" w:rsidRDefault="0010681D" w:rsidP="0010681D">
            <w:pPr>
              <w:jc w:val="center"/>
              <w:rPr>
                <w:rFonts w:ascii="Arial" w:hAnsi="Arial" w:cs="Arial"/>
                <w:sz w:val="20"/>
                <w:szCs w:val="20"/>
              </w:rPr>
            </w:pPr>
          </w:p>
        </w:tc>
      </w:tr>
      <w:tr w:rsidR="0010681D" w:rsidTr="00276A37">
        <w:tc>
          <w:tcPr>
            <w:tcW w:w="2697" w:type="dxa"/>
          </w:tcPr>
          <w:p w:rsidR="0010681D" w:rsidRPr="0010681D" w:rsidRDefault="0010681D" w:rsidP="0010681D">
            <w:pPr>
              <w:rPr>
                <w:rFonts w:ascii="Arial" w:hAnsi="Arial" w:cs="Arial"/>
                <w:sz w:val="20"/>
                <w:szCs w:val="20"/>
              </w:rPr>
            </w:pPr>
            <w:r w:rsidRPr="0010681D">
              <w:rPr>
                <w:rFonts w:ascii="Arial" w:hAnsi="Arial" w:cs="Arial"/>
                <w:sz w:val="20"/>
                <w:szCs w:val="20"/>
              </w:rPr>
              <w:t>No. of subjects</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20</w:t>
            </w:r>
          </w:p>
        </w:tc>
        <w:tc>
          <w:tcPr>
            <w:tcW w:w="2698" w:type="dxa"/>
          </w:tcPr>
          <w:p w:rsidR="0010681D" w:rsidRPr="0010681D" w:rsidRDefault="0010681D" w:rsidP="0010681D">
            <w:pPr>
              <w:jc w:val="center"/>
              <w:rPr>
                <w:rFonts w:ascii="Arial" w:hAnsi="Arial" w:cs="Arial"/>
                <w:sz w:val="20"/>
                <w:szCs w:val="20"/>
              </w:rPr>
            </w:pPr>
          </w:p>
        </w:tc>
        <w:tc>
          <w:tcPr>
            <w:tcW w:w="2698" w:type="dxa"/>
          </w:tcPr>
          <w:p w:rsidR="0010681D" w:rsidRPr="0010681D" w:rsidRDefault="0010681D" w:rsidP="0010681D">
            <w:pPr>
              <w:jc w:val="center"/>
              <w:rPr>
                <w:rFonts w:ascii="Arial" w:hAnsi="Arial" w:cs="Arial"/>
                <w:sz w:val="20"/>
                <w:szCs w:val="20"/>
              </w:rPr>
            </w:pPr>
          </w:p>
        </w:tc>
      </w:tr>
      <w:tr w:rsidR="0010681D" w:rsidRPr="001E4BF6" w:rsidTr="002159B3">
        <w:tc>
          <w:tcPr>
            <w:tcW w:w="2697" w:type="dxa"/>
            <w:tcBorders>
              <w:bottom w:val="single" w:sz="4" w:space="0" w:color="auto"/>
            </w:tcBorders>
          </w:tcPr>
          <w:p w:rsidR="0010681D" w:rsidRPr="0010681D" w:rsidRDefault="0010681D" w:rsidP="0010681D">
            <w:pPr>
              <w:rPr>
                <w:rFonts w:ascii="Arial" w:hAnsi="Arial" w:cs="Arial"/>
                <w:sz w:val="20"/>
                <w:szCs w:val="20"/>
              </w:rPr>
            </w:pPr>
            <w:r w:rsidRPr="0010681D">
              <w:rPr>
                <w:rFonts w:ascii="Arial" w:hAnsi="Arial" w:cs="Arial"/>
                <w:sz w:val="20"/>
                <w:szCs w:val="20"/>
              </w:rPr>
              <w:t>Procedure</w:t>
            </w:r>
          </w:p>
        </w:tc>
        <w:tc>
          <w:tcPr>
            <w:tcW w:w="2697" w:type="dxa"/>
            <w:tcBorders>
              <w:bottom w:val="single" w:sz="4" w:space="0" w:color="auto"/>
            </w:tcBorders>
          </w:tcPr>
          <w:p w:rsidR="0010681D" w:rsidRPr="0010681D" w:rsidRDefault="0010681D" w:rsidP="0010681D">
            <w:pPr>
              <w:jc w:val="center"/>
              <w:rPr>
                <w:rFonts w:ascii="Arial" w:hAnsi="Arial" w:cs="Arial"/>
                <w:sz w:val="20"/>
                <w:szCs w:val="20"/>
                <w:lang w:val="en-US"/>
              </w:rPr>
            </w:pPr>
            <w:r w:rsidRPr="0010681D">
              <w:rPr>
                <w:rFonts w:ascii="Arial" w:hAnsi="Arial" w:cs="Arial"/>
                <w:sz w:val="20"/>
                <w:szCs w:val="20"/>
                <w:lang w:val="en-US"/>
              </w:rPr>
              <w:t>Radiofrequency Medial Branch Neurotomy (C2)</w:t>
            </w:r>
          </w:p>
        </w:tc>
        <w:tc>
          <w:tcPr>
            <w:tcW w:w="2698" w:type="dxa"/>
            <w:tcBorders>
              <w:bottom w:val="single" w:sz="4" w:space="0" w:color="auto"/>
            </w:tcBorders>
          </w:tcPr>
          <w:p w:rsidR="0010681D" w:rsidRPr="0010681D" w:rsidRDefault="0010681D" w:rsidP="0010681D">
            <w:pPr>
              <w:jc w:val="center"/>
              <w:rPr>
                <w:rFonts w:ascii="Arial" w:hAnsi="Arial" w:cs="Arial"/>
                <w:sz w:val="20"/>
                <w:szCs w:val="20"/>
                <w:lang w:val="en-US"/>
              </w:rPr>
            </w:pPr>
          </w:p>
        </w:tc>
        <w:tc>
          <w:tcPr>
            <w:tcW w:w="2698" w:type="dxa"/>
            <w:tcBorders>
              <w:bottom w:val="single" w:sz="4" w:space="0" w:color="auto"/>
            </w:tcBorders>
          </w:tcPr>
          <w:p w:rsidR="0010681D" w:rsidRPr="0010681D" w:rsidRDefault="0010681D" w:rsidP="0010681D">
            <w:pPr>
              <w:jc w:val="center"/>
              <w:rPr>
                <w:rFonts w:ascii="Arial" w:hAnsi="Arial" w:cs="Arial"/>
                <w:sz w:val="20"/>
                <w:szCs w:val="20"/>
                <w:lang w:val="en-US"/>
              </w:rPr>
            </w:pPr>
          </w:p>
        </w:tc>
      </w:tr>
      <w:tr w:rsidR="0010681D" w:rsidTr="002159B3">
        <w:tc>
          <w:tcPr>
            <w:tcW w:w="2697" w:type="dxa"/>
            <w:tcBorders>
              <w:top w:val="single" w:sz="4" w:space="0" w:color="auto"/>
            </w:tcBorders>
          </w:tcPr>
          <w:p w:rsidR="0010681D" w:rsidRPr="0010681D" w:rsidRDefault="0010681D" w:rsidP="0010681D">
            <w:pPr>
              <w:rPr>
                <w:rFonts w:ascii="Arial" w:hAnsi="Arial" w:cs="Arial"/>
                <w:sz w:val="20"/>
                <w:szCs w:val="20"/>
              </w:rPr>
            </w:pPr>
            <w:r w:rsidRPr="0010681D">
              <w:rPr>
                <w:rFonts w:ascii="Arial" w:hAnsi="Arial" w:cs="Arial"/>
                <w:sz w:val="20"/>
                <w:szCs w:val="20"/>
              </w:rPr>
              <w:t>Follow-up interval</w:t>
            </w:r>
          </w:p>
        </w:tc>
        <w:tc>
          <w:tcPr>
            <w:tcW w:w="2697" w:type="dxa"/>
            <w:tcBorders>
              <w:top w:val="single" w:sz="4" w:space="0" w:color="auto"/>
            </w:tcBorders>
          </w:tcPr>
          <w:p w:rsidR="0010681D" w:rsidRPr="0010681D" w:rsidRDefault="0010681D" w:rsidP="0010681D">
            <w:pPr>
              <w:jc w:val="center"/>
              <w:rPr>
                <w:rFonts w:ascii="Arial" w:hAnsi="Arial" w:cs="Arial"/>
                <w:sz w:val="20"/>
                <w:szCs w:val="20"/>
              </w:rPr>
            </w:pPr>
            <w:r w:rsidRPr="0010681D">
              <w:rPr>
                <w:rFonts w:ascii="Arial" w:hAnsi="Arial" w:cs="Arial"/>
                <w:sz w:val="20"/>
                <w:szCs w:val="20"/>
              </w:rPr>
              <w:t>M2, M6 and M12</w:t>
            </w:r>
          </w:p>
        </w:tc>
        <w:tc>
          <w:tcPr>
            <w:tcW w:w="2698" w:type="dxa"/>
            <w:tcBorders>
              <w:top w:val="single" w:sz="4" w:space="0" w:color="auto"/>
            </w:tcBorders>
          </w:tcPr>
          <w:p w:rsidR="0010681D" w:rsidRPr="0010681D" w:rsidRDefault="0010681D" w:rsidP="0010681D">
            <w:pPr>
              <w:jc w:val="center"/>
              <w:rPr>
                <w:rFonts w:ascii="Arial" w:hAnsi="Arial" w:cs="Arial"/>
                <w:sz w:val="20"/>
                <w:szCs w:val="20"/>
              </w:rPr>
            </w:pPr>
            <w:r w:rsidRPr="0010681D">
              <w:rPr>
                <w:rFonts w:ascii="Arial" w:hAnsi="Arial" w:cs="Arial"/>
                <w:sz w:val="20"/>
                <w:szCs w:val="20"/>
              </w:rPr>
              <w:t>Not provided</w:t>
            </w:r>
          </w:p>
        </w:tc>
        <w:tc>
          <w:tcPr>
            <w:tcW w:w="2698" w:type="dxa"/>
            <w:tcBorders>
              <w:top w:val="single" w:sz="4" w:space="0" w:color="auto"/>
            </w:tcBorders>
          </w:tcPr>
          <w:p w:rsidR="0010681D" w:rsidRPr="0010681D" w:rsidRDefault="0010681D" w:rsidP="0010681D">
            <w:pPr>
              <w:jc w:val="center"/>
              <w:rPr>
                <w:rFonts w:ascii="Arial" w:hAnsi="Arial" w:cs="Arial"/>
                <w:sz w:val="20"/>
                <w:szCs w:val="20"/>
              </w:rPr>
            </w:pPr>
            <w:r w:rsidRPr="0010681D">
              <w:rPr>
                <w:rFonts w:ascii="Arial" w:hAnsi="Arial" w:cs="Arial"/>
                <w:sz w:val="20"/>
                <w:szCs w:val="20"/>
              </w:rPr>
              <w:t>Not provided</w:t>
            </w:r>
          </w:p>
        </w:tc>
      </w:tr>
      <w:tr w:rsidR="0010681D" w:rsidRPr="001E4BF6" w:rsidTr="00276A37">
        <w:tc>
          <w:tcPr>
            <w:tcW w:w="2697" w:type="dxa"/>
          </w:tcPr>
          <w:p w:rsidR="0010681D" w:rsidRPr="0010681D" w:rsidRDefault="0010681D" w:rsidP="0010681D">
            <w:pPr>
              <w:rPr>
                <w:rFonts w:ascii="Arial" w:hAnsi="Arial" w:cs="Arial"/>
                <w:sz w:val="20"/>
                <w:szCs w:val="20"/>
              </w:rPr>
            </w:pPr>
            <w:r w:rsidRPr="0010681D">
              <w:rPr>
                <w:rFonts w:ascii="Arial" w:hAnsi="Arial" w:cs="Arial"/>
                <w:sz w:val="20"/>
                <w:szCs w:val="20"/>
              </w:rPr>
              <w:t>Investigated variables</w:t>
            </w:r>
          </w:p>
        </w:tc>
        <w:tc>
          <w:tcPr>
            <w:tcW w:w="2697" w:type="dxa"/>
          </w:tcPr>
          <w:p w:rsidR="0010681D" w:rsidRPr="0010681D" w:rsidRDefault="0010681D" w:rsidP="0010681D">
            <w:pPr>
              <w:jc w:val="center"/>
              <w:rPr>
                <w:rFonts w:ascii="Arial" w:hAnsi="Arial" w:cs="Arial"/>
                <w:sz w:val="20"/>
                <w:szCs w:val="20"/>
                <w:lang w:val="en-US"/>
              </w:rPr>
            </w:pPr>
            <w:r w:rsidRPr="0010681D">
              <w:rPr>
                <w:rFonts w:ascii="Arial" w:hAnsi="Arial" w:cs="Arial"/>
                <w:sz w:val="20"/>
                <w:szCs w:val="20"/>
                <w:lang w:val="en-US"/>
              </w:rPr>
              <w:t>Pain (VAS score), Oswestry Disability Index (ODI)</w:t>
            </w:r>
          </w:p>
        </w:tc>
        <w:tc>
          <w:tcPr>
            <w:tcW w:w="2698" w:type="dxa"/>
          </w:tcPr>
          <w:p w:rsidR="0010681D" w:rsidRPr="0010681D" w:rsidRDefault="0010681D" w:rsidP="0010681D">
            <w:pPr>
              <w:jc w:val="center"/>
              <w:rPr>
                <w:rFonts w:ascii="Arial" w:hAnsi="Arial" w:cs="Arial"/>
                <w:sz w:val="20"/>
                <w:szCs w:val="20"/>
                <w:lang w:val="en-US"/>
              </w:rPr>
            </w:pPr>
            <w:r w:rsidRPr="0010681D">
              <w:rPr>
                <w:rFonts w:ascii="Arial" w:hAnsi="Arial" w:cs="Arial"/>
                <w:sz w:val="20"/>
                <w:szCs w:val="20"/>
                <w:lang w:val="en-US"/>
              </w:rPr>
              <w:t>Pain (VAS score), dynamic balance ability</w:t>
            </w:r>
          </w:p>
        </w:tc>
        <w:tc>
          <w:tcPr>
            <w:tcW w:w="2698" w:type="dxa"/>
          </w:tcPr>
          <w:p w:rsidR="0010681D" w:rsidRPr="0010681D" w:rsidRDefault="0010681D" w:rsidP="0010681D">
            <w:pPr>
              <w:jc w:val="center"/>
              <w:rPr>
                <w:rFonts w:ascii="Arial" w:hAnsi="Arial" w:cs="Arial"/>
                <w:sz w:val="20"/>
                <w:szCs w:val="20"/>
                <w:lang w:val="en-US"/>
              </w:rPr>
            </w:pPr>
            <w:r w:rsidRPr="0010681D">
              <w:rPr>
                <w:rFonts w:ascii="Arial" w:hAnsi="Arial" w:cs="Arial"/>
                <w:sz w:val="20"/>
                <w:szCs w:val="20"/>
                <w:lang w:val="en-US"/>
              </w:rPr>
              <w:t>Pain (VAS score), ODI, Beck depression index</w:t>
            </w:r>
          </w:p>
        </w:tc>
      </w:tr>
      <w:tr w:rsidR="0010681D" w:rsidTr="00276A37">
        <w:tc>
          <w:tcPr>
            <w:tcW w:w="2697" w:type="dxa"/>
          </w:tcPr>
          <w:p w:rsidR="0010681D" w:rsidRPr="0010681D" w:rsidRDefault="0010681D" w:rsidP="0010681D">
            <w:pPr>
              <w:rPr>
                <w:rFonts w:ascii="Arial" w:hAnsi="Arial" w:cs="Arial"/>
                <w:sz w:val="20"/>
                <w:szCs w:val="20"/>
              </w:rPr>
            </w:pPr>
            <w:r w:rsidRPr="0010681D">
              <w:rPr>
                <w:rFonts w:ascii="Arial" w:hAnsi="Arial" w:cs="Arial"/>
                <w:sz w:val="20"/>
                <w:szCs w:val="20"/>
              </w:rPr>
              <w:t>Definition of treatment success</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Not provided</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Not provided</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Not provided</w:t>
            </w:r>
          </w:p>
        </w:tc>
      </w:tr>
      <w:tr w:rsidR="0010681D" w:rsidTr="00276A37">
        <w:tc>
          <w:tcPr>
            <w:tcW w:w="2697" w:type="dxa"/>
          </w:tcPr>
          <w:p w:rsidR="0010681D" w:rsidRPr="0010681D" w:rsidRDefault="0010681D" w:rsidP="0010681D">
            <w:pPr>
              <w:rPr>
                <w:rFonts w:ascii="Arial" w:hAnsi="Arial" w:cs="Arial"/>
                <w:sz w:val="20"/>
                <w:szCs w:val="20"/>
              </w:rPr>
            </w:pPr>
            <w:r w:rsidRPr="0010681D">
              <w:rPr>
                <w:rFonts w:ascii="Arial" w:hAnsi="Arial" w:cs="Arial"/>
                <w:sz w:val="20"/>
                <w:szCs w:val="20"/>
              </w:rPr>
              <w:t>VAS at baseline (ESWT)</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Not provided</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7.2 ± 0.8 (SD or SEM)</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7.0 ± 0.76 (SD or SEM)</w:t>
            </w:r>
          </w:p>
        </w:tc>
      </w:tr>
      <w:tr w:rsidR="0010681D" w:rsidTr="002159B3">
        <w:tc>
          <w:tcPr>
            <w:tcW w:w="2697" w:type="dxa"/>
          </w:tcPr>
          <w:p w:rsidR="0010681D" w:rsidRPr="0010681D" w:rsidRDefault="0010681D" w:rsidP="0010681D">
            <w:pPr>
              <w:rPr>
                <w:rFonts w:ascii="Arial" w:hAnsi="Arial" w:cs="Arial"/>
                <w:sz w:val="20"/>
                <w:szCs w:val="20"/>
                <w:lang w:val="en-US"/>
              </w:rPr>
            </w:pPr>
            <w:r w:rsidRPr="0010681D">
              <w:rPr>
                <w:rFonts w:ascii="Arial" w:hAnsi="Arial" w:cs="Arial"/>
                <w:sz w:val="20"/>
                <w:szCs w:val="20"/>
                <w:lang w:val="en-US"/>
              </w:rPr>
              <w:t>VAS at follow-up (ESWT)</w:t>
            </w:r>
          </w:p>
        </w:tc>
        <w:tc>
          <w:tcPr>
            <w:tcW w:w="2697"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Not provided</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4.5 ± 1.1 (SD or SEM)</w:t>
            </w:r>
          </w:p>
        </w:tc>
        <w:tc>
          <w:tcPr>
            <w:tcW w:w="2698" w:type="dxa"/>
          </w:tcPr>
          <w:p w:rsidR="0010681D" w:rsidRPr="0010681D" w:rsidRDefault="0010681D" w:rsidP="0010681D">
            <w:pPr>
              <w:jc w:val="center"/>
              <w:rPr>
                <w:rFonts w:ascii="Arial" w:hAnsi="Arial" w:cs="Arial"/>
                <w:sz w:val="20"/>
                <w:szCs w:val="20"/>
              </w:rPr>
            </w:pPr>
            <w:r w:rsidRPr="0010681D">
              <w:rPr>
                <w:rFonts w:ascii="Arial" w:hAnsi="Arial" w:cs="Arial"/>
                <w:sz w:val="20"/>
                <w:szCs w:val="20"/>
              </w:rPr>
              <w:t>3.6 ± 1.1 (SD or SEM)</w:t>
            </w:r>
          </w:p>
        </w:tc>
      </w:tr>
      <w:tr w:rsidR="0010681D" w:rsidTr="002159B3">
        <w:tc>
          <w:tcPr>
            <w:tcW w:w="2697" w:type="dxa"/>
            <w:tcBorders>
              <w:bottom w:val="single" w:sz="4" w:space="0" w:color="auto"/>
            </w:tcBorders>
          </w:tcPr>
          <w:p w:rsidR="0010681D" w:rsidRPr="0010681D" w:rsidRDefault="0010681D" w:rsidP="0010681D">
            <w:pPr>
              <w:rPr>
                <w:rFonts w:ascii="Arial" w:hAnsi="Arial" w:cs="Arial"/>
                <w:sz w:val="20"/>
                <w:szCs w:val="20"/>
              </w:rPr>
            </w:pPr>
            <w:r w:rsidRPr="0010681D">
              <w:rPr>
                <w:rFonts w:ascii="Arial" w:hAnsi="Arial" w:cs="Arial"/>
                <w:sz w:val="20"/>
                <w:szCs w:val="20"/>
              </w:rPr>
              <w:t>Outcome</w:t>
            </w:r>
          </w:p>
        </w:tc>
        <w:tc>
          <w:tcPr>
            <w:tcW w:w="2697" w:type="dxa"/>
            <w:tcBorders>
              <w:bottom w:val="single" w:sz="4" w:space="0" w:color="auto"/>
            </w:tcBorders>
          </w:tcPr>
          <w:p w:rsidR="0010681D" w:rsidRPr="0010681D" w:rsidRDefault="0010681D" w:rsidP="0010681D">
            <w:pPr>
              <w:jc w:val="center"/>
              <w:rPr>
                <w:rFonts w:ascii="Arial" w:hAnsi="Arial" w:cs="Arial"/>
                <w:sz w:val="20"/>
                <w:szCs w:val="20"/>
              </w:rPr>
            </w:pPr>
            <w:r w:rsidRPr="0010681D">
              <w:rPr>
                <w:rFonts w:ascii="Arial" w:hAnsi="Arial" w:cs="Arial"/>
                <w:sz w:val="20"/>
                <w:szCs w:val="20"/>
              </w:rPr>
              <w:t>C2 &gt; rESWT &gt; C1</w:t>
            </w:r>
          </w:p>
        </w:tc>
        <w:tc>
          <w:tcPr>
            <w:tcW w:w="2698" w:type="dxa"/>
            <w:tcBorders>
              <w:bottom w:val="single" w:sz="4" w:space="0" w:color="auto"/>
            </w:tcBorders>
          </w:tcPr>
          <w:p w:rsidR="0010681D" w:rsidRPr="0010681D" w:rsidRDefault="0010681D" w:rsidP="0010681D">
            <w:pPr>
              <w:jc w:val="center"/>
              <w:rPr>
                <w:rFonts w:ascii="Arial" w:hAnsi="Arial" w:cs="Arial"/>
                <w:sz w:val="20"/>
                <w:szCs w:val="20"/>
              </w:rPr>
            </w:pPr>
            <w:r w:rsidRPr="0010681D">
              <w:rPr>
                <w:rFonts w:ascii="Arial" w:hAnsi="Arial" w:cs="Arial"/>
                <w:sz w:val="20"/>
                <w:szCs w:val="20"/>
              </w:rPr>
              <w:t>rESWT &gt; C</w:t>
            </w:r>
          </w:p>
        </w:tc>
        <w:tc>
          <w:tcPr>
            <w:tcW w:w="2698" w:type="dxa"/>
            <w:tcBorders>
              <w:bottom w:val="single" w:sz="4" w:space="0" w:color="auto"/>
            </w:tcBorders>
          </w:tcPr>
          <w:p w:rsidR="0010681D" w:rsidRPr="0010681D" w:rsidRDefault="0010681D" w:rsidP="0010681D">
            <w:pPr>
              <w:jc w:val="center"/>
              <w:rPr>
                <w:rFonts w:ascii="Arial" w:hAnsi="Arial" w:cs="Arial"/>
                <w:sz w:val="20"/>
                <w:szCs w:val="20"/>
              </w:rPr>
            </w:pPr>
            <w:r w:rsidRPr="0010681D">
              <w:rPr>
                <w:rFonts w:ascii="Arial" w:hAnsi="Arial" w:cs="Arial"/>
                <w:sz w:val="20"/>
                <w:szCs w:val="20"/>
              </w:rPr>
              <w:t>fESWT &gt; C</w:t>
            </w:r>
          </w:p>
        </w:tc>
      </w:tr>
    </w:tbl>
    <w:p w:rsidR="0010681D" w:rsidRDefault="0010681D" w:rsidP="0010681D">
      <w:pPr>
        <w:spacing w:after="0" w:line="240" w:lineRule="auto"/>
        <w:rPr>
          <w:rFonts w:ascii="Arial" w:hAnsi="Arial" w:cs="Arial"/>
          <w:lang w:val="en-US"/>
        </w:rPr>
      </w:pPr>
    </w:p>
    <w:p w:rsidR="0010681D" w:rsidRDefault="0010681D">
      <w:pPr>
        <w:rPr>
          <w:rFonts w:ascii="Arial" w:hAnsi="Arial" w:cs="Arial"/>
          <w:lang w:val="en-US"/>
        </w:rPr>
      </w:pPr>
      <w:r>
        <w:rPr>
          <w:rFonts w:ascii="Arial" w:hAnsi="Arial" w:cs="Arial"/>
          <w:lang w:val="en-US"/>
        </w:rPr>
        <w:br w:type="page"/>
      </w:r>
    </w:p>
    <w:p w:rsidR="0010681D" w:rsidRDefault="0010681D" w:rsidP="0010681D">
      <w:pPr>
        <w:spacing w:after="0" w:line="240" w:lineRule="auto"/>
        <w:rPr>
          <w:rFonts w:ascii="Arial" w:hAnsi="Arial" w:cs="Arial"/>
          <w:b/>
          <w:lang w:val="en-US"/>
        </w:rPr>
      </w:pPr>
      <w:r w:rsidRPr="00276A37">
        <w:rPr>
          <w:rFonts w:ascii="Arial" w:hAnsi="Arial" w:cs="Arial"/>
          <w:b/>
          <w:lang w:val="en-US"/>
        </w:rPr>
        <w:lastRenderedPageBreak/>
        <w:t>Additional File 1 (cont.)</w:t>
      </w:r>
    </w:p>
    <w:p w:rsidR="002B3D3C" w:rsidRPr="00276A37" w:rsidRDefault="002B3D3C" w:rsidP="0010681D">
      <w:pPr>
        <w:spacing w:after="0" w:line="240" w:lineRule="auto"/>
        <w:rPr>
          <w:rFonts w:ascii="Arial" w:hAnsi="Arial" w:cs="Arial"/>
          <w:b/>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276A37" w:rsidRPr="002B3D3C" w:rsidTr="002159B3">
        <w:tc>
          <w:tcPr>
            <w:tcW w:w="2697" w:type="dxa"/>
            <w:tcBorders>
              <w:top w:val="single" w:sz="4" w:space="0" w:color="auto"/>
              <w:bottom w:val="single" w:sz="4" w:space="0" w:color="auto"/>
            </w:tcBorders>
          </w:tcPr>
          <w:p w:rsidR="00276A37" w:rsidRPr="002B3D3C" w:rsidRDefault="00276A37" w:rsidP="00276A37">
            <w:pPr>
              <w:rPr>
                <w:rFonts w:ascii="Arial" w:hAnsi="Arial" w:cs="Arial"/>
                <w:b/>
                <w:sz w:val="20"/>
                <w:szCs w:val="20"/>
              </w:rPr>
            </w:pPr>
            <w:r w:rsidRPr="002B3D3C">
              <w:rPr>
                <w:rFonts w:ascii="Arial" w:hAnsi="Arial" w:cs="Arial"/>
                <w:b/>
                <w:sz w:val="20"/>
                <w:szCs w:val="20"/>
              </w:rPr>
              <w:t>Study</w:t>
            </w:r>
          </w:p>
        </w:tc>
        <w:tc>
          <w:tcPr>
            <w:tcW w:w="2697" w:type="dxa"/>
            <w:tcBorders>
              <w:top w:val="single" w:sz="4" w:space="0" w:color="auto"/>
              <w:bottom w:val="single" w:sz="4" w:space="0" w:color="auto"/>
            </w:tcBorders>
          </w:tcPr>
          <w:p w:rsidR="00276A37" w:rsidRPr="002B3D3C" w:rsidRDefault="00276A37" w:rsidP="00276A37">
            <w:pPr>
              <w:jc w:val="center"/>
              <w:rPr>
                <w:rFonts w:ascii="Arial" w:hAnsi="Arial" w:cs="Arial"/>
                <w:b/>
                <w:sz w:val="20"/>
                <w:szCs w:val="20"/>
              </w:rPr>
            </w:pPr>
            <w:r w:rsidRPr="002B3D3C">
              <w:rPr>
                <w:rFonts w:ascii="Arial" w:hAnsi="Arial" w:cs="Arial"/>
                <w:b/>
                <w:sz w:val="20"/>
                <w:szCs w:val="20"/>
              </w:rPr>
              <w:t>Moon et al. [</w:t>
            </w:r>
            <w:r w:rsidR="002159B3">
              <w:rPr>
                <w:rFonts w:ascii="Arial" w:hAnsi="Arial" w:cs="Arial"/>
                <w:b/>
                <w:sz w:val="20"/>
                <w:szCs w:val="20"/>
              </w:rPr>
              <w:t>4</w:t>
            </w:r>
            <w:r w:rsidRPr="002B3D3C">
              <w:rPr>
                <w:rFonts w:ascii="Arial" w:hAnsi="Arial" w:cs="Arial"/>
                <w:b/>
                <w:sz w:val="20"/>
                <w:szCs w:val="20"/>
              </w:rPr>
              <w:t>]</w:t>
            </w:r>
          </w:p>
        </w:tc>
        <w:tc>
          <w:tcPr>
            <w:tcW w:w="2698" w:type="dxa"/>
            <w:tcBorders>
              <w:top w:val="single" w:sz="4" w:space="0" w:color="auto"/>
              <w:bottom w:val="single" w:sz="4" w:space="0" w:color="auto"/>
            </w:tcBorders>
          </w:tcPr>
          <w:p w:rsidR="00276A37" w:rsidRPr="002B3D3C" w:rsidRDefault="00276A37" w:rsidP="00276A37">
            <w:pPr>
              <w:jc w:val="center"/>
              <w:rPr>
                <w:rFonts w:ascii="Arial" w:hAnsi="Arial" w:cs="Arial"/>
                <w:b/>
                <w:sz w:val="20"/>
                <w:szCs w:val="20"/>
              </w:rPr>
            </w:pPr>
            <w:r w:rsidRPr="002B3D3C">
              <w:rPr>
                <w:rFonts w:ascii="Arial" w:hAnsi="Arial" w:cs="Arial"/>
                <w:b/>
                <w:sz w:val="20"/>
                <w:szCs w:val="20"/>
              </w:rPr>
              <w:t>Notarnicola et al. [</w:t>
            </w:r>
            <w:r w:rsidR="002159B3">
              <w:rPr>
                <w:rFonts w:ascii="Arial" w:hAnsi="Arial" w:cs="Arial"/>
                <w:b/>
                <w:sz w:val="20"/>
                <w:szCs w:val="20"/>
              </w:rPr>
              <w:t>5</w:t>
            </w:r>
            <w:r w:rsidRPr="002B3D3C">
              <w:rPr>
                <w:rFonts w:ascii="Arial" w:hAnsi="Arial" w:cs="Arial"/>
                <w:b/>
                <w:sz w:val="20"/>
                <w:szCs w:val="20"/>
              </w:rPr>
              <w:t>]</w:t>
            </w:r>
          </w:p>
        </w:tc>
        <w:tc>
          <w:tcPr>
            <w:tcW w:w="2698" w:type="dxa"/>
            <w:tcBorders>
              <w:top w:val="single" w:sz="4" w:space="0" w:color="auto"/>
              <w:bottom w:val="single" w:sz="4" w:space="0" w:color="auto"/>
            </w:tcBorders>
          </w:tcPr>
          <w:p w:rsidR="00276A37" w:rsidRPr="002B3D3C" w:rsidRDefault="00276A37" w:rsidP="00276A37">
            <w:pPr>
              <w:jc w:val="center"/>
              <w:rPr>
                <w:rFonts w:ascii="Arial" w:hAnsi="Arial" w:cs="Arial"/>
                <w:b/>
                <w:sz w:val="20"/>
                <w:szCs w:val="20"/>
              </w:rPr>
            </w:pPr>
            <w:r w:rsidRPr="002B3D3C">
              <w:rPr>
                <w:rFonts w:ascii="Arial" w:hAnsi="Arial" w:cs="Arial"/>
                <w:b/>
                <w:sz w:val="20"/>
                <w:szCs w:val="20"/>
              </w:rPr>
              <w:t>Tomska et al. [</w:t>
            </w:r>
            <w:r w:rsidR="002159B3">
              <w:rPr>
                <w:rFonts w:ascii="Arial" w:hAnsi="Arial" w:cs="Arial"/>
                <w:b/>
                <w:sz w:val="20"/>
                <w:szCs w:val="20"/>
              </w:rPr>
              <w:t>6</w:t>
            </w:r>
            <w:r w:rsidRPr="002B3D3C">
              <w:rPr>
                <w:rFonts w:ascii="Arial" w:hAnsi="Arial" w:cs="Arial"/>
                <w:b/>
                <w:sz w:val="20"/>
                <w:szCs w:val="20"/>
              </w:rPr>
              <w:t>]</w:t>
            </w:r>
          </w:p>
        </w:tc>
      </w:tr>
      <w:tr w:rsidR="00276A37" w:rsidRPr="00276A37" w:rsidTr="002159B3">
        <w:tc>
          <w:tcPr>
            <w:tcW w:w="2697" w:type="dxa"/>
            <w:tcBorders>
              <w:top w:val="single" w:sz="4" w:space="0" w:color="auto"/>
            </w:tcBorders>
          </w:tcPr>
          <w:p w:rsidR="00276A37" w:rsidRPr="00276A37" w:rsidRDefault="00276A37" w:rsidP="00276A37">
            <w:pPr>
              <w:rPr>
                <w:rFonts w:ascii="Arial" w:hAnsi="Arial" w:cs="Arial"/>
                <w:sz w:val="20"/>
                <w:szCs w:val="20"/>
              </w:rPr>
            </w:pPr>
            <w:r w:rsidRPr="00276A37">
              <w:rPr>
                <w:rFonts w:ascii="Arial" w:hAnsi="Arial" w:cs="Arial"/>
                <w:sz w:val="20"/>
                <w:szCs w:val="20"/>
              </w:rPr>
              <w:t>Diagnosis</w:t>
            </w:r>
          </w:p>
        </w:tc>
        <w:tc>
          <w:tcPr>
            <w:tcW w:w="2697" w:type="dxa"/>
            <w:tcBorders>
              <w:top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Sacroiliac joint pain</w:t>
            </w:r>
          </w:p>
        </w:tc>
        <w:tc>
          <w:tcPr>
            <w:tcW w:w="2698" w:type="dxa"/>
            <w:tcBorders>
              <w:top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LBP</w:t>
            </w:r>
          </w:p>
        </w:tc>
        <w:tc>
          <w:tcPr>
            <w:tcW w:w="2698" w:type="dxa"/>
            <w:tcBorders>
              <w:top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Back pain</w:t>
            </w:r>
          </w:p>
        </w:tc>
      </w:tr>
      <w:tr w:rsidR="00276A37" w:rsidRPr="00276A37" w:rsidTr="002B3D3C">
        <w:tc>
          <w:tcPr>
            <w:tcW w:w="2697" w:type="dxa"/>
          </w:tcPr>
          <w:p w:rsidR="00276A37" w:rsidRPr="00276A37" w:rsidRDefault="00276A37" w:rsidP="00276A37">
            <w:pPr>
              <w:rPr>
                <w:rFonts w:ascii="Arial" w:hAnsi="Arial" w:cs="Arial"/>
                <w:sz w:val="20"/>
                <w:szCs w:val="20"/>
              </w:rPr>
            </w:pPr>
            <w:r w:rsidRPr="00276A37">
              <w:rPr>
                <w:rFonts w:ascii="Arial" w:hAnsi="Arial" w:cs="Arial"/>
                <w:sz w:val="20"/>
                <w:szCs w:val="20"/>
              </w:rPr>
              <w:t>Type of study</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RCT</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RCT</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RCT</w:t>
            </w:r>
          </w:p>
        </w:tc>
      </w:tr>
      <w:tr w:rsidR="00276A37" w:rsidRPr="00276A37" w:rsidTr="002B3D3C">
        <w:tc>
          <w:tcPr>
            <w:tcW w:w="2697" w:type="dxa"/>
          </w:tcPr>
          <w:p w:rsidR="00276A37" w:rsidRPr="00276A37" w:rsidRDefault="00276A37" w:rsidP="00276A37">
            <w:pPr>
              <w:rPr>
                <w:rFonts w:ascii="Arial" w:hAnsi="Arial" w:cs="Arial"/>
                <w:sz w:val="20"/>
                <w:szCs w:val="20"/>
              </w:rPr>
            </w:pPr>
            <w:r w:rsidRPr="00276A37">
              <w:rPr>
                <w:rFonts w:ascii="Arial" w:hAnsi="Arial" w:cs="Arial"/>
                <w:sz w:val="20"/>
                <w:szCs w:val="20"/>
              </w:rPr>
              <w:t>Power analysis</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Not reported</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Not reported</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Not reported</w:t>
            </w:r>
          </w:p>
        </w:tc>
      </w:tr>
      <w:tr w:rsidR="00276A37" w:rsidRPr="00276A37" w:rsidTr="002B3D3C">
        <w:tc>
          <w:tcPr>
            <w:tcW w:w="2697" w:type="dxa"/>
          </w:tcPr>
          <w:p w:rsidR="00276A37" w:rsidRPr="00276A37" w:rsidRDefault="00276A37" w:rsidP="00276A37">
            <w:pPr>
              <w:rPr>
                <w:rFonts w:ascii="Arial" w:hAnsi="Arial" w:cs="Arial"/>
                <w:sz w:val="20"/>
                <w:szCs w:val="20"/>
              </w:rPr>
            </w:pPr>
            <w:r w:rsidRPr="00276A37">
              <w:rPr>
                <w:rFonts w:ascii="Arial" w:hAnsi="Arial" w:cs="Arial"/>
                <w:sz w:val="20"/>
                <w:szCs w:val="20"/>
              </w:rPr>
              <w:t>No. of subjects</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15</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 (total 30)</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36</w:t>
            </w:r>
          </w:p>
        </w:tc>
      </w:tr>
      <w:tr w:rsidR="00276A37" w:rsidRPr="00276A37" w:rsidTr="002B3D3C">
        <w:tc>
          <w:tcPr>
            <w:tcW w:w="2697" w:type="dxa"/>
          </w:tcPr>
          <w:p w:rsidR="00276A37" w:rsidRPr="00276A37" w:rsidRDefault="00276A37" w:rsidP="00276A37">
            <w:pPr>
              <w:rPr>
                <w:rFonts w:ascii="Arial" w:hAnsi="Arial" w:cs="Arial"/>
                <w:sz w:val="20"/>
                <w:szCs w:val="20"/>
              </w:rPr>
            </w:pPr>
            <w:r w:rsidRPr="00276A37">
              <w:rPr>
                <w:rFonts w:ascii="Arial" w:hAnsi="Arial" w:cs="Arial"/>
                <w:sz w:val="20"/>
                <w:szCs w:val="20"/>
              </w:rPr>
              <w:t>Device</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Aries (Dornier MedTech, Wessling, Germany)</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Minilith SL1 (Storz Medical)</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Not reported</w:t>
            </w:r>
          </w:p>
        </w:tc>
      </w:tr>
      <w:tr w:rsidR="00276A37" w:rsidRPr="00276A37" w:rsidTr="002B3D3C">
        <w:tc>
          <w:tcPr>
            <w:tcW w:w="2697" w:type="dxa"/>
          </w:tcPr>
          <w:p w:rsidR="00276A37" w:rsidRPr="00276A37" w:rsidRDefault="00276A37" w:rsidP="00276A37">
            <w:pPr>
              <w:rPr>
                <w:rFonts w:ascii="Arial" w:hAnsi="Arial" w:cs="Arial"/>
                <w:sz w:val="20"/>
                <w:szCs w:val="20"/>
              </w:rPr>
            </w:pPr>
            <w:r w:rsidRPr="00276A37">
              <w:rPr>
                <w:rFonts w:ascii="Arial" w:hAnsi="Arial" w:cs="Arial"/>
                <w:sz w:val="20"/>
                <w:szCs w:val="20"/>
              </w:rPr>
              <w:t>Type of ESWT</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fESWT</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fESWT</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rESWT</w:t>
            </w:r>
          </w:p>
        </w:tc>
      </w:tr>
      <w:tr w:rsidR="00276A37" w:rsidRPr="00276A37" w:rsidTr="002B3D3C">
        <w:tc>
          <w:tcPr>
            <w:tcW w:w="2697" w:type="dxa"/>
          </w:tcPr>
          <w:p w:rsidR="00276A37" w:rsidRPr="00276A37" w:rsidRDefault="00276A37" w:rsidP="00276A37">
            <w:pPr>
              <w:rPr>
                <w:rFonts w:ascii="Arial" w:hAnsi="Arial" w:cs="Arial"/>
                <w:sz w:val="20"/>
                <w:szCs w:val="20"/>
              </w:rPr>
            </w:pPr>
            <w:r w:rsidRPr="00276A37">
              <w:rPr>
                <w:rFonts w:ascii="Arial" w:hAnsi="Arial" w:cs="Arial"/>
                <w:sz w:val="20"/>
                <w:szCs w:val="20"/>
              </w:rPr>
              <w:t>Applicator</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Not reported</w:t>
            </w:r>
          </w:p>
        </w:tc>
      </w:tr>
      <w:tr w:rsidR="00276A37" w:rsidRPr="00276A37" w:rsidTr="002B3D3C">
        <w:tc>
          <w:tcPr>
            <w:tcW w:w="2697" w:type="dxa"/>
          </w:tcPr>
          <w:p w:rsidR="00276A37" w:rsidRPr="00276A37" w:rsidRDefault="00276A37" w:rsidP="00276A37">
            <w:pPr>
              <w:rPr>
                <w:rFonts w:ascii="Arial" w:hAnsi="Arial" w:cs="Arial"/>
                <w:sz w:val="20"/>
                <w:szCs w:val="20"/>
              </w:rPr>
            </w:pPr>
            <w:r w:rsidRPr="00276A37">
              <w:rPr>
                <w:rFonts w:ascii="Arial" w:hAnsi="Arial" w:cs="Arial"/>
                <w:sz w:val="20"/>
                <w:szCs w:val="20"/>
              </w:rPr>
              <w:t>No. of ESWT sessions</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1</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3</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6</w:t>
            </w:r>
          </w:p>
        </w:tc>
      </w:tr>
      <w:tr w:rsidR="00276A37" w:rsidRPr="00276A37" w:rsidTr="002B3D3C">
        <w:tc>
          <w:tcPr>
            <w:tcW w:w="2697" w:type="dxa"/>
          </w:tcPr>
          <w:p w:rsidR="00276A37" w:rsidRPr="00276A37" w:rsidRDefault="00276A37" w:rsidP="00276A37">
            <w:pPr>
              <w:rPr>
                <w:rFonts w:ascii="Arial" w:hAnsi="Arial" w:cs="Arial"/>
                <w:sz w:val="20"/>
                <w:szCs w:val="20"/>
                <w:lang w:val="en-US"/>
              </w:rPr>
            </w:pPr>
            <w:r w:rsidRPr="00276A37">
              <w:rPr>
                <w:rFonts w:ascii="Arial" w:hAnsi="Arial" w:cs="Arial"/>
                <w:sz w:val="20"/>
                <w:szCs w:val="20"/>
                <w:lang w:val="en-US"/>
              </w:rPr>
              <w:t>Interval between ESWT sessions [days]</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N/a</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7</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7</w:t>
            </w:r>
          </w:p>
        </w:tc>
      </w:tr>
      <w:tr w:rsidR="00276A37" w:rsidRPr="00276A37" w:rsidTr="002B3D3C">
        <w:tc>
          <w:tcPr>
            <w:tcW w:w="2697" w:type="dxa"/>
          </w:tcPr>
          <w:p w:rsidR="00276A37" w:rsidRPr="00276A37" w:rsidRDefault="00276A37" w:rsidP="00276A37">
            <w:pPr>
              <w:rPr>
                <w:rFonts w:ascii="Arial" w:hAnsi="Arial" w:cs="Arial"/>
                <w:sz w:val="20"/>
                <w:szCs w:val="20"/>
                <w:lang w:val="en-US"/>
              </w:rPr>
            </w:pPr>
            <w:r w:rsidRPr="00276A37">
              <w:rPr>
                <w:rFonts w:ascii="Arial" w:hAnsi="Arial" w:cs="Arial"/>
                <w:sz w:val="20"/>
                <w:szCs w:val="20"/>
                <w:lang w:val="en-US"/>
              </w:rPr>
              <w:t>No. of shock waves per ESWT session</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2000</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2000</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2000</w:t>
            </w:r>
          </w:p>
        </w:tc>
      </w:tr>
      <w:tr w:rsidR="00276A37" w:rsidRPr="00276A37" w:rsidTr="002B3D3C">
        <w:tc>
          <w:tcPr>
            <w:tcW w:w="2697" w:type="dxa"/>
          </w:tcPr>
          <w:p w:rsidR="00276A37" w:rsidRPr="00276A37" w:rsidRDefault="00276A37" w:rsidP="00276A37">
            <w:pPr>
              <w:rPr>
                <w:rFonts w:ascii="Arial" w:hAnsi="Arial" w:cs="Arial"/>
                <w:sz w:val="20"/>
                <w:szCs w:val="20"/>
                <w:lang w:val="en-US"/>
              </w:rPr>
            </w:pPr>
            <w:r w:rsidRPr="00276A37">
              <w:rPr>
                <w:rFonts w:ascii="Arial" w:hAnsi="Arial" w:cs="Arial"/>
                <w:sz w:val="20"/>
                <w:szCs w:val="20"/>
                <w:lang w:val="en-US"/>
              </w:rPr>
              <w:t>Bar / EFD of shock waves</w:t>
            </w:r>
          </w:p>
        </w:tc>
        <w:tc>
          <w:tcPr>
            <w:tcW w:w="2697" w:type="dxa"/>
          </w:tcPr>
          <w:p w:rsidR="00276A37" w:rsidRPr="00276A37" w:rsidRDefault="00276A37" w:rsidP="00276A37">
            <w:pPr>
              <w:jc w:val="center"/>
              <w:rPr>
                <w:rFonts w:ascii="Arial" w:hAnsi="Arial" w:cs="Arial"/>
                <w:sz w:val="20"/>
                <w:szCs w:val="20"/>
                <w:lang w:val="en-US"/>
              </w:rPr>
            </w:pPr>
            <w:r w:rsidRPr="00276A37">
              <w:rPr>
                <w:rFonts w:ascii="Arial" w:hAnsi="Arial" w:cs="Arial"/>
                <w:sz w:val="20"/>
                <w:szCs w:val="20"/>
                <w:lang w:val="en-US"/>
              </w:rPr>
              <w:t>0.09-0.25 mJ/mm2 (maximum tolerated by the patient)</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0.03 mJ/mm2</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60-100 mJ</w:t>
            </w:r>
          </w:p>
        </w:tc>
      </w:tr>
      <w:tr w:rsidR="00276A37" w:rsidRPr="00276A37" w:rsidTr="002159B3">
        <w:tc>
          <w:tcPr>
            <w:tcW w:w="2697" w:type="dxa"/>
            <w:tcBorders>
              <w:bottom w:val="single" w:sz="4" w:space="0" w:color="auto"/>
            </w:tcBorders>
          </w:tcPr>
          <w:p w:rsidR="00276A37" w:rsidRPr="00276A37" w:rsidRDefault="00276A37" w:rsidP="00276A37">
            <w:pPr>
              <w:rPr>
                <w:rFonts w:ascii="Arial" w:hAnsi="Arial" w:cs="Arial"/>
                <w:sz w:val="20"/>
                <w:szCs w:val="20"/>
                <w:lang w:val="en-US"/>
              </w:rPr>
            </w:pPr>
            <w:r w:rsidRPr="00276A37">
              <w:rPr>
                <w:rFonts w:ascii="Arial" w:hAnsi="Arial" w:cs="Arial"/>
                <w:sz w:val="20"/>
                <w:szCs w:val="20"/>
                <w:lang w:val="en-US"/>
              </w:rPr>
              <w:t>Frequency of shock waves [Hz]</w:t>
            </w:r>
          </w:p>
        </w:tc>
        <w:tc>
          <w:tcPr>
            <w:tcW w:w="2697" w:type="dxa"/>
            <w:tcBorders>
              <w:bottom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3</w:t>
            </w:r>
          </w:p>
        </w:tc>
        <w:tc>
          <w:tcPr>
            <w:tcW w:w="2698" w:type="dxa"/>
            <w:tcBorders>
              <w:bottom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Not reported</w:t>
            </w:r>
          </w:p>
        </w:tc>
        <w:tc>
          <w:tcPr>
            <w:tcW w:w="2698" w:type="dxa"/>
            <w:tcBorders>
              <w:bottom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5-10</w:t>
            </w:r>
          </w:p>
        </w:tc>
      </w:tr>
      <w:tr w:rsidR="00276A37" w:rsidRPr="00276A37" w:rsidTr="002159B3">
        <w:tc>
          <w:tcPr>
            <w:tcW w:w="2697" w:type="dxa"/>
            <w:tcBorders>
              <w:top w:val="single" w:sz="4" w:space="0" w:color="auto"/>
            </w:tcBorders>
          </w:tcPr>
          <w:p w:rsidR="00276A37" w:rsidRPr="00276A37" w:rsidRDefault="00276A37" w:rsidP="00276A37">
            <w:pPr>
              <w:rPr>
                <w:rFonts w:ascii="Arial" w:hAnsi="Arial" w:cs="Arial"/>
                <w:sz w:val="20"/>
                <w:szCs w:val="20"/>
              </w:rPr>
            </w:pPr>
            <w:r w:rsidRPr="00276A37">
              <w:rPr>
                <w:rFonts w:ascii="Arial" w:hAnsi="Arial" w:cs="Arial"/>
                <w:sz w:val="20"/>
                <w:szCs w:val="20"/>
              </w:rPr>
              <w:t>Control treatment (C)</w:t>
            </w:r>
          </w:p>
        </w:tc>
        <w:tc>
          <w:tcPr>
            <w:tcW w:w="2697" w:type="dxa"/>
            <w:tcBorders>
              <w:top w:val="single" w:sz="4" w:space="0" w:color="auto"/>
            </w:tcBorders>
          </w:tcPr>
          <w:p w:rsidR="00276A37" w:rsidRPr="00276A37" w:rsidRDefault="00276A37" w:rsidP="00276A37">
            <w:pPr>
              <w:jc w:val="center"/>
              <w:rPr>
                <w:rFonts w:ascii="Arial" w:hAnsi="Arial" w:cs="Arial"/>
                <w:sz w:val="20"/>
                <w:szCs w:val="20"/>
              </w:rPr>
            </w:pPr>
          </w:p>
        </w:tc>
        <w:tc>
          <w:tcPr>
            <w:tcW w:w="2698" w:type="dxa"/>
            <w:tcBorders>
              <w:top w:val="single" w:sz="4" w:space="0" w:color="auto"/>
            </w:tcBorders>
          </w:tcPr>
          <w:p w:rsidR="00276A37" w:rsidRPr="00276A37" w:rsidRDefault="00276A37" w:rsidP="00276A37">
            <w:pPr>
              <w:jc w:val="center"/>
              <w:rPr>
                <w:rFonts w:ascii="Arial" w:hAnsi="Arial" w:cs="Arial"/>
                <w:sz w:val="20"/>
                <w:szCs w:val="20"/>
              </w:rPr>
            </w:pPr>
          </w:p>
        </w:tc>
        <w:tc>
          <w:tcPr>
            <w:tcW w:w="2698" w:type="dxa"/>
            <w:tcBorders>
              <w:top w:val="single" w:sz="4" w:space="0" w:color="auto"/>
            </w:tcBorders>
          </w:tcPr>
          <w:p w:rsidR="00276A37" w:rsidRPr="00276A37" w:rsidRDefault="00276A37" w:rsidP="00276A37">
            <w:pPr>
              <w:jc w:val="center"/>
              <w:rPr>
                <w:rFonts w:ascii="Arial" w:hAnsi="Arial" w:cs="Arial"/>
                <w:sz w:val="20"/>
                <w:szCs w:val="20"/>
              </w:rPr>
            </w:pPr>
          </w:p>
        </w:tc>
      </w:tr>
      <w:tr w:rsidR="00276A37" w:rsidRPr="00276A37" w:rsidTr="002B3D3C">
        <w:tc>
          <w:tcPr>
            <w:tcW w:w="2697" w:type="dxa"/>
          </w:tcPr>
          <w:p w:rsidR="00276A37" w:rsidRPr="00276A37" w:rsidRDefault="00276A37" w:rsidP="00276A37">
            <w:pPr>
              <w:rPr>
                <w:rFonts w:ascii="Arial" w:hAnsi="Arial" w:cs="Arial"/>
                <w:sz w:val="20"/>
                <w:szCs w:val="20"/>
              </w:rPr>
            </w:pPr>
            <w:r w:rsidRPr="00276A37">
              <w:rPr>
                <w:rFonts w:ascii="Arial" w:hAnsi="Arial" w:cs="Arial"/>
                <w:sz w:val="20"/>
                <w:szCs w:val="20"/>
              </w:rPr>
              <w:t>No. of subjects</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15</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 (total 30)</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37</w:t>
            </w:r>
          </w:p>
        </w:tc>
      </w:tr>
      <w:tr w:rsidR="00276A37" w:rsidRPr="00276A37" w:rsidTr="002159B3">
        <w:tc>
          <w:tcPr>
            <w:tcW w:w="2697" w:type="dxa"/>
            <w:tcBorders>
              <w:bottom w:val="single" w:sz="4" w:space="0" w:color="auto"/>
            </w:tcBorders>
          </w:tcPr>
          <w:p w:rsidR="00276A37" w:rsidRPr="00276A37" w:rsidRDefault="00276A37" w:rsidP="00276A37">
            <w:pPr>
              <w:rPr>
                <w:rFonts w:ascii="Arial" w:hAnsi="Arial" w:cs="Arial"/>
                <w:sz w:val="20"/>
                <w:szCs w:val="20"/>
              </w:rPr>
            </w:pPr>
            <w:r w:rsidRPr="00276A37">
              <w:rPr>
                <w:rFonts w:ascii="Arial" w:hAnsi="Arial" w:cs="Arial"/>
                <w:sz w:val="20"/>
                <w:szCs w:val="20"/>
              </w:rPr>
              <w:t>Procedure</w:t>
            </w:r>
          </w:p>
        </w:tc>
        <w:tc>
          <w:tcPr>
            <w:tcW w:w="2697" w:type="dxa"/>
            <w:tcBorders>
              <w:bottom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Sham ESWT</w:t>
            </w:r>
          </w:p>
        </w:tc>
        <w:tc>
          <w:tcPr>
            <w:tcW w:w="2698" w:type="dxa"/>
            <w:tcBorders>
              <w:bottom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Individual exercise treatment</w:t>
            </w:r>
          </w:p>
        </w:tc>
        <w:tc>
          <w:tcPr>
            <w:tcW w:w="2698" w:type="dxa"/>
            <w:tcBorders>
              <w:bottom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Deep electromagnetic stimulation</w:t>
            </w:r>
          </w:p>
        </w:tc>
      </w:tr>
      <w:tr w:rsidR="00276A37" w:rsidRPr="001E4BF6" w:rsidTr="002159B3">
        <w:tc>
          <w:tcPr>
            <w:tcW w:w="2697" w:type="dxa"/>
            <w:tcBorders>
              <w:top w:val="single" w:sz="4" w:space="0" w:color="auto"/>
            </w:tcBorders>
          </w:tcPr>
          <w:p w:rsidR="00276A37" w:rsidRPr="00276A37" w:rsidRDefault="00276A37" w:rsidP="00276A37">
            <w:pPr>
              <w:rPr>
                <w:rFonts w:ascii="Arial" w:hAnsi="Arial" w:cs="Arial"/>
                <w:sz w:val="20"/>
                <w:szCs w:val="20"/>
              </w:rPr>
            </w:pPr>
            <w:r w:rsidRPr="00276A37">
              <w:rPr>
                <w:rFonts w:ascii="Arial" w:hAnsi="Arial" w:cs="Arial"/>
                <w:sz w:val="20"/>
                <w:szCs w:val="20"/>
              </w:rPr>
              <w:t>Follow-up interval</w:t>
            </w:r>
          </w:p>
        </w:tc>
        <w:tc>
          <w:tcPr>
            <w:tcW w:w="2697" w:type="dxa"/>
            <w:tcBorders>
              <w:top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W1 and W4</w:t>
            </w:r>
          </w:p>
        </w:tc>
        <w:tc>
          <w:tcPr>
            <w:tcW w:w="2698" w:type="dxa"/>
            <w:tcBorders>
              <w:top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M1 and M3</w:t>
            </w:r>
          </w:p>
        </w:tc>
        <w:tc>
          <w:tcPr>
            <w:tcW w:w="2698" w:type="dxa"/>
            <w:tcBorders>
              <w:top w:val="single" w:sz="4" w:space="0" w:color="auto"/>
            </w:tcBorders>
          </w:tcPr>
          <w:p w:rsidR="00276A37" w:rsidRPr="00276A37" w:rsidRDefault="00276A37" w:rsidP="00276A37">
            <w:pPr>
              <w:jc w:val="center"/>
              <w:rPr>
                <w:rFonts w:ascii="Arial" w:hAnsi="Arial" w:cs="Arial"/>
                <w:sz w:val="20"/>
                <w:szCs w:val="20"/>
                <w:lang w:val="en-US"/>
              </w:rPr>
            </w:pPr>
            <w:r w:rsidRPr="00276A37">
              <w:rPr>
                <w:rFonts w:ascii="Arial" w:hAnsi="Arial" w:cs="Arial"/>
                <w:sz w:val="20"/>
                <w:szCs w:val="20"/>
                <w:lang w:val="en-US"/>
              </w:rPr>
              <w:t>W0, W2 and W4 after treatment</w:t>
            </w:r>
          </w:p>
        </w:tc>
      </w:tr>
      <w:tr w:rsidR="00276A37" w:rsidRPr="00276A37" w:rsidTr="002B3D3C">
        <w:tc>
          <w:tcPr>
            <w:tcW w:w="2697" w:type="dxa"/>
          </w:tcPr>
          <w:p w:rsidR="00276A37" w:rsidRPr="00276A37" w:rsidRDefault="00276A37" w:rsidP="00276A37">
            <w:pPr>
              <w:rPr>
                <w:rFonts w:ascii="Arial" w:hAnsi="Arial" w:cs="Arial"/>
                <w:sz w:val="20"/>
                <w:szCs w:val="20"/>
              </w:rPr>
            </w:pPr>
            <w:r w:rsidRPr="00276A37">
              <w:rPr>
                <w:rFonts w:ascii="Arial" w:hAnsi="Arial" w:cs="Arial"/>
                <w:sz w:val="20"/>
                <w:szCs w:val="20"/>
              </w:rPr>
              <w:t>Investigated variables</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Pain (VAS score), ODI</w:t>
            </w:r>
          </w:p>
        </w:tc>
        <w:tc>
          <w:tcPr>
            <w:tcW w:w="2698" w:type="dxa"/>
          </w:tcPr>
          <w:p w:rsidR="00276A37" w:rsidRPr="00276A37" w:rsidRDefault="00276A37" w:rsidP="00276A37">
            <w:pPr>
              <w:jc w:val="center"/>
              <w:rPr>
                <w:rFonts w:ascii="Arial" w:hAnsi="Arial" w:cs="Arial"/>
                <w:sz w:val="20"/>
                <w:szCs w:val="20"/>
                <w:lang w:val="en-US"/>
              </w:rPr>
            </w:pPr>
            <w:r w:rsidRPr="00276A37">
              <w:rPr>
                <w:rFonts w:ascii="Arial" w:hAnsi="Arial" w:cs="Arial"/>
                <w:sz w:val="20"/>
                <w:szCs w:val="20"/>
                <w:lang w:val="en-US"/>
              </w:rPr>
              <w:t>Pain (VAS score), Roland Morris Disability Questionnaire, ODI</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Pain (VAS score)</w:t>
            </w:r>
          </w:p>
        </w:tc>
      </w:tr>
      <w:tr w:rsidR="00276A37" w:rsidRPr="00276A37" w:rsidTr="002B3D3C">
        <w:tc>
          <w:tcPr>
            <w:tcW w:w="2697" w:type="dxa"/>
          </w:tcPr>
          <w:p w:rsidR="00276A37" w:rsidRPr="00276A37" w:rsidRDefault="00276A37" w:rsidP="00276A37">
            <w:pPr>
              <w:rPr>
                <w:rFonts w:ascii="Arial" w:hAnsi="Arial" w:cs="Arial"/>
                <w:sz w:val="20"/>
                <w:szCs w:val="20"/>
              </w:rPr>
            </w:pPr>
            <w:r w:rsidRPr="00276A37">
              <w:rPr>
                <w:rFonts w:ascii="Arial" w:hAnsi="Arial" w:cs="Arial"/>
                <w:sz w:val="20"/>
                <w:szCs w:val="20"/>
              </w:rPr>
              <w:t>Definition of treatment success</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Not provided</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Not provided</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Not provided</w:t>
            </w:r>
          </w:p>
        </w:tc>
      </w:tr>
      <w:tr w:rsidR="00276A37" w:rsidRPr="00276A37" w:rsidTr="002B3D3C">
        <w:tc>
          <w:tcPr>
            <w:tcW w:w="2697" w:type="dxa"/>
          </w:tcPr>
          <w:p w:rsidR="00276A37" w:rsidRPr="00276A37" w:rsidRDefault="00276A37" w:rsidP="00276A37">
            <w:pPr>
              <w:rPr>
                <w:rFonts w:ascii="Arial" w:hAnsi="Arial" w:cs="Arial"/>
                <w:sz w:val="20"/>
                <w:szCs w:val="20"/>
              </w:rPr>
            </w:pPr>
            <w:r w:rsidRPr="00276A37">
              <w:rPr>
                <w:rFonts w:ascii="Arial" w:hAnsi="Arial" w:cs="Arial"/>
                <w:sz w:val="20"/>
                <w:szCs w:val="20"/>
              </w:rPr>
              <w:t>VAS at baseline (ESWT)</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6.42 ± ?</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Not provided</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6.8 ± 2.3 (Mean ± SD)</w:t>
            </w:r>
          </w:p>
        </w:tc>
      </w:tr>
      <w:tr w:rsidR="00276A37" w:rsidRPr="00276A37" w:rsidTr="002159B3">
        <w:tc>
          <w:tcPr>
            <w:tcW w:w="2697" w:type="dxa"/>
          </w:tcPr>
          <w:p w:rsidR="00276A37" w:rsidRPr="00276A37" w:rsidRDefault="00276A37" w:rsidP="00276A37">
            <w:pPr>
              <w:rPr>
                <w:rFonts w:ascii="Arial" w:hAnsi="Arial" w:cs="Arial"/>
                <w:sz w:val="20"/>
                <w:szCs w:val="20"/>
                <w:lang w:val="en-US"/>
              </w:rPr>
            </w:pPr>
            <w:r w:rsidRPr="00276A37">
              <w:rPr>
                <w:rFonts w:ascii="Arial" w:hAnsi="Arial" w:cs="Arial"/>
                <w:sz w:val="20"/>
                <w:szCs w:val="20"/>
                <w:lang w:val="en-US"/>
              </w:rPr>
              <w:t>VAS at follow-up (ESWT)</w:t>
            </w:r>
          </w:p>
        </w:tc>
        <w:tc>
          <w:tcPr>
            <w:tcW w:w="2697"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3.64 ± ?</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Not provided</w:t>
            </w:r>
          </w:p>
        </w:tc>
        <w:tc>
          <w:tcPr>
            <w:tcW w:w="2698" w:type="dxa"/>
          </w:tcPr>
          <w:p w:rsidR="00276A37" w:rsidRPr="00276A37" w:rsidRDefault="00276A37" w:rsidP="00276A37">
            <w:pPr>
              <w:jc w:val="center"/>
              <w:rPr>
                <w:rFonts w:ascii="Arial" w:hAnsi="Arial" w:cs="Arial"/>
                <w:sz w:val="20"/>
                <w:szCs w:val="20"/>
              </w:rPr>
            </w:pPr>
            <w:r w:rsidRPr="00276A37">
              <w:rPr>
                <w:rFonts w:ascii="Arial" w:hAnsi="Arial" w:cs="Arial"/>
                <w:sz w:val="20"/>
                <w:szCs w:val="20"/>
              </w:rPr>
              <w:t>2.6 ± 2.0 (Mean ± SD)</w:t>
            </w:r>
          </w:p>
        </w:tc>
      </w:tr>
      <w:tr w:rsidR="00276A37" w:rsidRPr="00276A37" w:rsidTr="002159B3">
        <w:tc>
          <w:tcPr>
            <w:tcW w:w="2697" w:type="dxa"/>
            <w:tcBorders>
              <w:bottom w:val="single" w:sz="4" w:space="0" w:color="auto"/>
            </w:tcBorders>
          </w:tcPr>
          <w:p w:rsidR="00276A37" w:rsidRPr="00276A37" w:rsidRDefault="00276A37" w:rsidP="00276A37">
            <w:pPr>
              <w:rPr>
                <w:rFonts w:ascii="Arial" w:hAnsi="Arial" w:cs="Arial"/>
                <w:sz w:val="20"/>
                <w:szCs w:val="20"/>
              </w:rPr>
            </w:pPr>
            <w:r w:rsidRPr="00276A37">
              <w:rPr>
                <w:rFonts w:ascii="Arial" w:hAnsi="Arial" w:cs="Arial"/>
                <w:sz w:val="20"/>
                <w:szCs w:val="20"/>
              </w:rPr>
              <w:t>Outcome</w:t>
            </w:r>
          </w:p>
        </w:tc>
        <w:tc>
          <w:tcPr>
            <w:tcW w:w="2697" w:type="dxa"/>
            <w:tcBorders>
              <w:bottom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fESWT &gt; C</w:t>
            </w:r>
          </w:p>
        </w:tc>
        <w:tc>
          <w:tcPr>
            <w:tcW w:w="2698" w:type="dxa"/>
            <w:tcBorders>
              <w:bottom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ESWT &gt; C</w:t>
            </w:r>
          </w:p>
        </w:tc>
        <w:tc>
          <w:tcPr>
            <w:tcW w:w="2698" w:type="dxa"/>
            <w:tcBorders>
              <w:bottom w:val="single" w:sz="4" w:space="0" w:color="auto"/>
            </w:tcBorders>
          </w:tcPr>
          <w:p w:rsidR="00276A37" w:rsidRPr="00276A37" w:rsidRDefault="00276A37" w:rsidP="00276A37">
            <w:pPr>
              <w:jc w:val="center"/>
              <w:rPr>
                <w:rFonts w:ascii="Arial" w:hAnsi="Arial" w:cs="Arial"/>
                <w:sz w:val="20"/>
                <w:szCs w:val="20"/>
              </w:rPr>
            </w:pPr>
            <w:r w:rsidRPr="00276A37">
              <w:rPr>
                <w:rFonts w:ascii="Arial" w:hAnsi="Arial" w:cs="Arial"/>
                <w:sz w:val="20"/>
                <w:szCs w:val="20"/>
              </w:rPr>
              <w:t xml:space="preserve">rESWT </w:t>
            </w:r>
            <w:r w:rsidR="002159B3">
              <w:rPr>
                <w:rFonts w:ascii="Arial" w:hAnsi="Arial" w:cs="Arial"/>
                <w:sz w:val="20"/>
                <w:szCs w:val="20"/>
              </w:rPr>
              <w:sym w:font="Symbol" w:char="F0BB"/>
            </w:r>
            <w:r w:rsidRPr="00276A37">
              <w:rPr>
                <w:rFonts w:ascii="Arial" w:hAnsi="Arial" w:cs="Arial"/>
                <w:sz w:val="20"/>
                <w:szCs w:val="20"/>
              </w:rPr>
              <w:t xml:space="preserve"> C</w:t>
            </w:r>
          </w:p>
        </w:tc>
      </w:tr>
    </w:tbl>
    <w:p w:rsidR="002B3D3C" w:rsidRDefault="002B3D3C" w:rsidP="0010681D">
      <w:pPr>
        <w:spacing w:after="0" w:line="240" w:lineRule="auto"/>
        <w:rPr>
          <w:rFonts w:ascii="Arial" w:hAnsi="Arial" w:cs="Arial"/>
          <w:lang w:val="en-US"/>
        </w:rPr>
      </w:pPr>
    </w:p>
    <w:p w:rsidR="002B3D3C" w:rsidRDefault="002B3D3C">
      <w:pPr>
        <w:rPr>
          <w:rFonts w:ascii="Arial" w:hAnsi="Arial" w:cs="Arial"/>
          <w:lang w:val="en-US"/>
        </w:rPr>
      </w:pPr>
      <w:r>
        <w:rPr>
          <w:rFonts w:ascii="Arial" w:hAnsi="Arial" w:cs="Arial"/>
          <w:lang w:val="en-US"/>
        </w:rPr>
        <w:br w:type="page"/>
      </w:r>
    </w:p>
    <w:p w:rsidR="002B3D3C" w:rsidRDefault="002B3D3C" w:rsidP="002B3D3C">
      <w:pPr>
        <w:spacing w:after="0" w:line="240" w:lineRule="auto"/>
        <w:rPr>
          <w:rFonts w:ascii="Arial" w:hAnsi="Arial" w:cs="Arial"/>
          <w:b/>
          <w:lang w:val="en-US"/>
        </w:rPr>
      </w:pPr>
      <w:r w:rsidRPr="00276A37">
        <w:rPr>
          <w:rFonts w:ascii="Arial" w:hAnsi="Arial" w:cs="Arial"/>
          <w:b/>
          <w:lang w:val="en-US"/>
        </w:rPr>
        <w:lastRenderedPageBreak/>
        <w:t>Additional File 1 (cont.)</w:t>
      </w:r>
    </w:p>
    <w:p w:rsidR="002B3D3C" w:rsidRPr="00276A37" w:rsidRDefault="002B3D3C" w:rsidP="002B3D3C">
      <w:pPr>
        <w:spacing w:after="0" w:line="240" w:lineRule="auto"/>
        <w:rPr>
          <w:rFonts w:ascii="Arial" w:hAnsi="Arial" w:cs="Arial"/>
          <w:b/>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gridCol w:w="2698"/>
      </w:tblGrid>
      <w:tr w:rsidR="002B3D3C" w:rsidRPr="002B3D3C" w:rsidTr="008D748E">
        <w:tc>
          <w:tcPr>
            <w:tcW w:w="2697" w:type="dxa"/>
            <w:tcBorders>
              <w:top w:val="single" w:sz="4" w:space="0" w:color="auto"/>
              <w:bottom w:val="single" w:sz="4" w:space="0" w:color="auto"/>
            </w:tcBorders>
          </w:tcPr>
          <w:p w:rsidR="002B3D3C" w:rsidRPr="002B3D3C" w:rsidRDefault="002B3D3C" w:rsidP="002B3D3C">
            <w:pPr>
              <w:rPr>
                <w:rFonts w:ascii="Arial" w:hAnsi="Arial" w:cs="Arial"/>
                <w:b/>
                <w:sz w:val="20"/>
                <w:szCs w:val="20"/>
              </w:rPr>
            </w:pPr>
            <w:r w:rsidRPr="002B3D3C">
              <w:rPr>
                <w:rFonts w:ascii="Arial" w:hAnsi="Arial" w:cs="Arial"/>
                <w:b/>
                <w:sz w:val="20"/>
                <w:szCs w:val="20"/>
              </w:rPr>
              <w:t>Study</w:t>
            </w:r>
          </w:p>
        </w:tc>
        <w:tc>
          <w:tcPr>
            <w:tcW w:w="2697" w:type="dxa"/>
            <w:tcBorders>
              <w:top w:val="single" w:sz="4" w:space="0" w:color="auto"/>
              <w:bottom w:val="single" w:sz="4" w:space="0" w:color="auto"/>
            </w:tcBorders>
          </w:tcPr>
          <w:p w:rsidR="002B3D3C" w:rsidRPr="002B3D3C" w:rsidRDefault="002B3D3C" w:rsidP="002B3D3C">
            <w:pPr>
              <w:jc w:val="center"/>
              <w:rPr>
                <w:rFonts w:ascii="Arial" w:hAnsi="Arial" w:cs="Arial"/>
                <w:b/>
                <w:sz w:val="20"/>
                <w:szCs w:val="20"/>
              </w:rPr>
            </w:pPr>
            <w:r w:rsidRPr="002B3D3C">
              <w:rPr>
                <w:rFonts w:ascii="Arial" w:hAnsi="Arial" w:cs="Arial"/>
                <w:b/>
                <w:sz w:val="20"/>
                <w:szCs w:val="20"/>
              </w:rPr>
              <w:t>Walewicz et al. [</w:t>
            </w:r>
            <w:r w:rsidR="002159B3">
              <w:rPr>
                <w:rFonts w:ascii="Arial" w:hAnsi="Arial" w:cs="Arial"/>
                <w:b/>
                <w:sz w:val="20"/>
                <w:szCs w:val="20"/>
              </w:rPr>
              <w:t>7</w:t>
            </w:r>
            <w:r w:rsidRPr="002B3D3C">
              <w:rPr>
                <w:rFonts w:ascii="Arial" w:hAnsi="Arial" w:cs="Arial"/>
                <w:b/>
                <w:sz w:val="20"/>
                <w:szCs w:val="20"/>
              </w:rPr>
              <w:t>]</w:t>
            </w:r>
          </w:p>
        </w:tc>
        <w:tc>
          <w:tcPr>
            <w:tcW w:w="2698" w:type="dxa"/>
            <w:tcBorders>
              <w:top w:val="single" w:sz="4" w:space="0" w:color="auto"/>
              <w:bottom w:val="single" w:sz="4" w:space="0" w:color="auto"/>
            </w:tcBorders>
          </w:tcPr>
          <w:p w:rsidR="002B3D3C" w:rsidRPr="002B3D3C" w:rsidRDefault="002B3D3C" w:rsidP="002B3D3C">
            <w:pPr>
              <w:jc w:val="center"/>
              <w:rPr>
                <w:rFonts w:ascii="Arial" w:hAnsi="Arial" w:cs="Arial"/>
                <w:b/>
                <w:sz w:val="20"/>
                <w:szCs w:val="20"/>
              </w:rPr>
            </w:pPr>
            <w:r w:rsidRPr="002B3D3C">
              <w:rPr>
                <w:rFonts w:ascii="Arial" w:hAnsi="Arial" w:cs="Arial"/>
                <w:b/>
                <w:sz w:val="20"/>
                <w:szCs w:val="20"/>
              </w:rPr>
              <w:t>Walewicz et al. [</w:t>
            </w:r>
            <w:r w:rsidR="002159B3">
              <w:rPr>
                <w:rFonts w:ascii="Arial" w:hAnsi="Arial" w:cs="Arial"/>
                <w:b/>
                <w:sz w:val="20"/>
                <w:szCs w:val="20"/>
              </w:rPr>
              <w:t>8</w:t>
            </w:r>
            <w:r w:rsidRPr="002B3D3C">
              <w:rPr>
                <w:rFonts w:ascii="Arial" w:hAnsi="Arial" w:cs="Arial"/>
                <w:b/>
                <w:sz w:val="20"/>
                <w:szCs w:val="20"/>
              </w:rPr>
              <w:t>]</w:t>
            </w:r>
          </w:p>
        </w:tc>
        <w:tc>
          <w:tcPr>
            <w:tcW w:w="2698" w:type="dxa"/>
            <w:tcBorders>
              <w:top w:val="single" w:sz="4" w:space="0" w:color="auto"/>
              <w:bottom w:val="single" w:sz="4" w:space="0" w:color="auto"/>
            </w:tcBorders>
          </w:tcPr>
          <w:p w:rsidR="002B3D3C" w:rsidRPr="002B3D3C" w:rsidRDefault="002B3D3C" w:rsidP="002B3D3C">
            <w:pPr>
              <w:jc w:val="center"/>
              <w:rPr>
                <w:rFonts w:ascii="Arial" w:hAnsi="Arial" w:cs="Arial"/>
                <w:b/>
                <w:sz w:val="20"/>
                <w:szCs w:val="20"/>
              </w:rPr>
            </w:pPr>
            <w:r w:rsidRPr="002B3D3C">
              <w:rPr>
                <w:rFonts w:ascii="Arial" w:hAnsi="Arial" w:cs="Arial"/>
                <w:b/>
                <w:sz w:val="20"/>
                <w:szCs w:val="20"/>
              </w:rPr>
              <w:t>Eftekharsadat et al. [</w:t>
            </w:r>
            <w:r w:rsidR="002159B3">
              <w:rPr>
                <w:rFonts w:ascii="Arial" w:hAnsi="Arial" w:cs="Arial"/>
                <w:b/>
                <w:sz w:val="20"/>
                <w:szCs w:val="20"/>
              </w:rPr>
              <w:t>9</w:t>
            </w:r>
            <w:r w:rsidRPr="002B3D3C">
              <w:rPr>
                <w:rFonts w:ascii="Arial" w:hAnsi="Arial" w:cs="Arial"/>
                <w:b/>
                <w:sz w:val="20"/>
                <w:szCs w:val="20"/>
              </w:rPr>
              <w:t>]</w:t>
            </w:r>
          </w:p>
        </w:tc>
      </w:tr>
      <w:tr w:rsidR="002B3D3C" w:rsidRPr="001E4BF6" w:rsidTr="008D748E">
        <w:tc>
          <w:tcPr>
            <w:tcW w:w="2697" w:type="dxa"/>
            <w:tcBorders>
              <w:top w:val="single" w:sz="4" w:space="0" w:color="auto"/>
            </w:tcBorders>
          </w:tcPr>
          <w:p w:rsidR="002B3D3C" w:rsidRPr="002B3D3C" w:rsidRDefault="002B3D3C" w:rsidP="002B3D3C">
            <w:pPr>
              <w:rPr>
                <w:rFonts w:ascii="Arial" w:hAnsi="Arial" w:cs="Arial"/>
                <w:sz w:val="20"/>
                <w:szCs w:val="20"/>
              </w:rPr>
            </w:pPr>
            <w:r w:rsidRPr="002B3D3C">
              <w:rPr>
                <w:rFonts w:ascii="Arial" w:hAnsi="Arial" w:cs="Arial"/>
                <w:sz w:val="20"/>
                <w:szCs w:val="20"/>
              </w:rPr>
              <w:t>Diagnosis</w:t>
            </w:r>
          </w:p>
        </w:tc>
        <w:tc>
          <w:tcPr>
            <w:tcW w:w="2697" w:type="dxa"/>
            <w:tcBorders>
              <w:top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Chronic LBP</w:t>
            </w:r>
          </w:p>
        </w:tc>
        <w:tc>
          <w:tcPr>
            <w:tcW w:w="2698" w:type="dxa"/>
            <w:tcBorders>
              <w:top w:val="single" w:sz="4" w:space="0" w:color="auto"/>
            </w:tcBorders>
          </w:tcPr>
          <w:p w:rsidR="002B3D3C" w:rsidRPr="002B3D3C" w:rsidRDefault="002B3D3C" w:rsidP="002B3D3C">
            <w:pPr>
              <w:jc w:val="center"/>
              <w:rPr>
                <w:rFonts w:ascii="Arial" w:hAnsi="Arial" w:cs="Arial"/>
                <w:sz w:val="20"/>
                <w:szCs w:val="20"/>
                <w:lang w:val="en-US"/>
              </w:rPr>
            </w:pPr>
            <w:r w:rsidRPr="002B3D3C">
              <w:rPr>
                <w:rFonts w:ascii="Arial" w:hAnsi="Arial" w:cs="Arial"/>
                <w:sz w:val="20"/>
                <w:szCs w:val="20"/>
                <w:lang w:val="en-US"/>
              </w:rPr>
              <w:t>Chronic LBP (discopathy of the L5-S1 spine segment)</w:t>
            </w:r>
          </w:p>
        </w:tc>
        <w:tc>
          <w:tcPr>
            <w:tcW w:w="2698" w:type="dxa"/>
            <w:tcBorders>
              <w:top w:val="single" w:sz="4" w:space="0" w:color="auto"/>
            </w:tcBorders>
          </w:tcPr>
          <w:p w:rsidR="002B3D3C" w:rsidRPr="002B3D3C" w:rsidRDefault="002B3D3C" w:rsidP="002B3D3C">
            <w:pPr>
              <w:jc w:val="center"/>
              <w:rPr>
                <w:rFonts w:ascii="Arial" w:hAnsi="Arial" w:cs="Arial"/>
                <w:sz w:val="20"/>
                <w:szCs w:val="20"/>
                <w:lang w:val="en-US"/>
              </w:rPr>
            </w:pPr>
            <w:r w:rsidRPr="002B3D3C">
              <w:rPr>
                <w:rFonts w:ascii="Arial" w:hAnsi="Arial" w:cs="Arial"/>
                <w:sz w:val="20"/>
                <w:szCs w:val="20"/>
                <w:lang w:val="en-US"/>
              </w:rPr>
              <w:t>Inferior trigger points in the quadratus lumborum muscle</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Type of study</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RCT</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RCT</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RCT</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Power analysis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Yes</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reported</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Yes</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No. of subjects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20</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20</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27</w:t>
            </w:r>
          </w:p>
        </w:tc>
      </w:tr>
      <w:tr w:rsidR="002B3D3C" w:rsidRP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Device</w:t>
            </w:r>
          </w:p>
        </w:tc>
        <w:tc>
          <w:tcPr>
            <w:tcW w:w="2697" w:type="dxa"/>
          </w:tcPr>
          <w:p w:rsidR="002B3D3C" w:rsidRPr="002B3D3C" w:rsidRDefault="002B3D3C" w:rsidP="002B3D3C">
            <w:pPr>
              <w:jc w:val="center"/>
              <w:rPr>
                <w:rFonts w:ascii="Arial" w:hAnsi="Arial" w:cs="Arial"/>
                <w:sz w:val="20"/>
                <w:szCs w:val="20"/>
                <w:lang w:val="en-US"/>
              </w:rPr>
            </w:pPr>
            <w:r w:rsidRPr="002B3D3C">
              <w:rPr>
                <w:rFonts w:ascii="Arial" w:hAnsi="Arial" w:cs="Arial"/>
                <w:sz w:val="20"/>
                <w:szCs w:val="20"/>
                <w:lang w:val="en-US"/>
              </w:rPr>
              <w:t>Pro-Shock Waves (Cosmogamma, Indonesia)</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Cellactor (Storz Medical)</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enPulsPro (Zimmer MedizinSysteme, Neu-Ulm, Germany)</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Type of ESWT</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rESWT</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rESWT</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rESWT</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Applicator</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reported</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reported</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reported</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No. of ESWT sessions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10</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10</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5</w:t>
            </w:r>
          </w:p>
        </w:tc>
      </w:tr>
      <w:tr w:rsidR="002B3D3C" w:rsidTr="002B3D3C">
        <w:tc>
          <w:tcPr>
            <w:tcW w:w="2697" w:type="dxa"/>
          </w:tcPr>
          <w:p w:rsidR="002B3D3C" w:rsidRPr="002B3D3C" w:rsidRDefault="002B3D3C" w:rsidP="002B3D3C">
            <w:pPr>
              <w:rPr>
                <w:rFonts w:ascii="Arial" w:hAnsi="Arial" w:cs="Arial"/>
                <w:sz w:val="20"/>
                <w:szCs w:val="20"/>
                <w:lang w:val="en-US"/>
              </w:rPr>
            </w:pPr>
            <w:r w:rsidRPr="002B3D3C">
              <w:rPr>
                <w:rFonts w:ascii="Arial" w:hAnsi="Arial" w:cs="Arial"/>
                <w:sz w:val="20"/>
                <w:szCs w:val="20"/>
                <w:lang w:val="en-US"/>
              </w:rPr>
              <w:t>Interval between ESWT sessions [days]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3.5</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3.5</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7</w:t>
            </w:r>
          </w:p>
        </w:tc>
      </w:tr>
      <w:tr w:rsidR="002B3D3C" w:rsidTr="002B3D3C">
        <w:tc>
          <w:tcPr>
            <w:tcW w:w="2697" w:type="dxa"/>
          </w:tcPr>
          <w:p w:rsidR="002B3D3C" w:rsidRPr="002B3D3C" w:rsidRDefault="002B3D3C" w:rsidP="002B3D3C">
            <w:pPr>
              <w:rPr>
                <w:rFonts w:ascii="Arial" w:hAnsi="Arial" w:cs="Arial"/>
                <w:sz w:val="20"/>
                <w:szCs w:val="20"/>
                <w:lang w:val="en-US"/>
              </w:rPr>
            </w:pPr>
            <w:r w:rsidRPr="002B3D3C">
              <w:rPr>
                <w:rFonts w:ascii="Arial" w:hAnsi="Arial" w:cs="Arial"/>
                <w:sz w:val="20"/>
                <w:szCs w:val="20"/>
                <w:lang w:val="en-US"/>
              </w:rPr>
              <w:t>No. of shock waves per ESWT session</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2000</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2000</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1500</w:t>
            </w:r>
          </w:p>
        </w:tc>
      </w:tr>
      <w:tr w:rsidR="002B3D3C" w:rsidTr="002B3D3C">
        <w:tc>
          <w:tcPr>
            <w:tcW w:w="2697" w:type="dxa"/>
          </w:tcPr>
          <w:p w:rsidR="002B3D3C" w:rsidRPr="002B3D3C" w:rsidRDefault="002B3D3C" w:rsidP="002B3D3C">
            <w:pPr>
              <w:rPr>
                <w:rFonts w:ascii="Arial" w:hAnsi="Arial" w:cs="Arial"/>
                <w:sz w:val="20"/>
                <w:szCs w:val="20"/>
                <w:lang w:val="en-US"/>
              </w:rPr>
            </w:pPr>
            <w:r w:rsidRPr="002B3D3C">
              <w:rPr>
                <w:rFonts w:ascii="Arial" w:hAnsi="Arial" w:cs="Arial"/>
                <w:sz w:val="20"/>
                <w:szCs w:val="20"/>
                <w:lang w:val="en-US"/>
              </w:rPr>
              <w:t>Bar / EFD of shock waves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2.5 / 0.1 mJ/mm2</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2.5 / ---</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0.1 mJ/mm2</w:t>
            </w:r>
          </w:p>
        </w:tc>
      </w:tr>
      <w:tr w:rsidR="002B3D3C" w:rsidTr="002159B3">
        <w:tc>
          <w:tcPr>
            <w:tcW w:w="2697" w:type="dxa"/>
          </w:tcPr>
          <w:p w:rsidR="002B3D3C" w:rsidRPr="002B3D3C" w:rsidRDefault="002B3D3C" w:rsidP="002B3D3C">
            <w:pPr>
              <w:rPr>
                <w:rFonts w:ascii="Arial" w:hAnsi="Arial" w:cs="Arial"/>
                <w:sz w:val="20"/>
                <w:szCs w:val="20"/>
                <w:lang w:val="en-US"/>
              </w:rPr>
            </w:pPr>
            <w:r w:rsidRPr="002B3D3C">
              <w:rPr>
                <w:rFonts w:ascii="Arial" w:hAnsi="Arial" w:cs="Arial"/>
                <w:sz w:val="20"/>
                <w:szCs w:val="20"/>
                <w:lang w:val="en-US"/>
              </w:rPr>
              <w:t>Frequency of shock waves [Hz]</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5</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5</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10-16</w:t>
            </w:r>
          </w:p>
        </w:tc>
      </w:tr>
      <w:tr w:rsidR="002B3D3C" w:rsidTr="002159B3">
        <w:tc>
          <w:tcPr>
            <w:tcW w:w="2697" w:type="dxa"/>
            <w:tcBorders>
              <w:bottom w:val="single" w:sz="4" w:space="0" w:color="auto"/>
            </w:tcBorders>
          </w:tcPr>
          <w:p w:rsidR="002B3D3C" w:rsidRPr="002B3D3C" w:rsidRDefault="002B3D3C" w:rsidP="002B3D3C">
            <w:pPr>
              <w:rPr>
                <w:rFonts w:ascii="Arial" w:hAnsi="Arial" w:cs="Arial"/>
                <w:sz w:val="20"/>
                <w:szCs w:val="20"/>
              </w:rPr>
            </w:pPr>
            <w:r w:rsidRPr="002B3D3C">
              <w:rPr>
                <w:rFonts w:ascii="Arial" w:hAnsi="Arial" w:cs="Arial"/>
                <w:sz w:val="20"/>
                <w:szCs w:val="20"/>
              </w:rPr>
              <w:t>Additional treatment</w:t>
            </w:r>
          </w:p>
        </w:tc>
        <w:tc>
          <w:tcPr>
            <w:tcW w:w="2697" w:type="dxa"/>
            <w:tcBorders>
              <w:bottom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Functional training</w:t>
            </w:r>
          </w:p>
        </w:tc>
        <w:tc>
          <w:tcPr>
            <w:tcW w:w="2698" w:type="dxa"/>
            <w:tcBorders>
              <w:bottom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Core stability treatment</w:t>
            </w:r>
          </w:p>
        </w:tc>
        <w:tc>
          <w:tcPr>
            <w:tcW w:w="2698" w:type="dxa"/>
            <w:tcBorders>
              <w:bottom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Stretching exercises, education, acetaminophen</w:t>
            </w:r>
          </w:p>
        </w:tc>
      </w:tr>
      <w:tr w:rsidR="002B3D3C" w:rsidTr="002159B3">
        <w:tc>
          <w:tcPr>
            <w:tcW w:w="2697" w:type="dxa"/>
            <w:tcBorders>
              <w:top w:val="single" w:sz="4" w:space="0" w:color="auto"/>
            </w:tcBorders>
          </w:tcPr>
          <w:p w:rsidR="002B3D3C" w:rsidRPr="002B3D3C" w:rsidRDefault="002B3D3C" w:rsidP="002B3D3C">
            <w:pPr>
              <w:rPr>
                <w:rFonts w:ascii="Arial" w:hAnsi="Arial" w:cs="Arial"/>
                <w:sz w:val="20"/>
                <w:szCs w:val="20"/>
              </w:rPr>
            </w:pPr>
            <w:r w:rsidRPr="002B3D3C">
              <w:rPr>
                <w:rFonts w:ascii="Arial" w:hAnsi="Arial" w:cs="Arial"/>
                <w:sz w:val="20"/>
                <w:szCs w:val="20"/>
              </w:rPr>
              <w:t>Control treatment (C)</w:t>
            </w:r>
          </w:p>
        </w:tc>
        <w:tc>
          <w:tcPr>
            <w:tcW w:w="2697" w:type="dxa"/>
            <w:tcBorders>
              <w:top w:val="single" w:sz="4" w:space="0" w:color="auto"/>
            </w:tcBorders>
          </w:tcPr>
          <w:p w:rsidR="002B3D3C" w:rsidRPr="002B3D3C" w:rsidRDefault="002B3D3C" w:rsidP="002B3D3C">
            <w:pPr>
              <w:jc w:val="center"/>
              <w:rPr>
                <w:rFonts w:ascii="Arial" w:hAnsi="Arial" w:cs="Arial"/>
                <w:sz w:val="20"/>
                <w:szCs w:val="20"/>
              </w:rPr>
            </w:pPr>
          </w:p>
        </w:tc>
        <w:tc>
          <w:tcPr>
            <w:tcW w:w="2698" w:type="dxa"/>
            <w:tcBorders>
              <w:top w:val="single" w:sz="4" w:space="0" w:color="auto"/>
            </w:tcBorders>
          </w:tcPr>
          <w:p w:rsidR="002B3D3C" w:rsidRPr="002B3D3C" w:rsidRDefault="002B3D3C" w:rsidP="002B3D3C">
            <w:pPr>
              <w:jc w:val="center"/>
              <w:rPr>
                <w:rFonts w:ascii="Arial" w:hAnsi="Arial" w:cs="Arial"/>
                <w:sz w:val="20"/>
                <w:szCs w:val="20"/>
              </w:rPr>
            </w:pPr>
          </w:p>
        </w:tc>
        <w:tc>
          <w:tcPr>
            <w:tcW w:w="2698" w:type="dxa"/>
            <w:tcBorders>
              <w:top w:val="single" w:sz="4" w:space="0" w:color="auto"/>
            </w:tcBorders>
          </w:tcPr>
          <w:p w:rsidR="002B3D3C" w:rsidRPr="002B3D3C" w:rsidRDefault="002B3D3C" w:rsidP="002B3D3C">
            <w:pPr>
              <w:jc w:val="center"/>
              <w:rPr>
                <w:rFonts w:ascii="Arial" w:hAnsi="Arial" w:cs="Arial"/>
                <w:sz w:val="20"/>
                <w:szCs w:val="20"/>
              </w:rPr>
            </w:pP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No. of subjects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20</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20</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27</w:t>
            </w:r>
          </w:p>
        </w:tc>
      </w:tr>
      <w:tr w:rsidR="002B3D3C" w:rsidTr="008D748E">
        <w:tc>
          <w:tcPr>
            <w:tcW w:w="2697" w:type="dxa"/>
            <w:tcBorders>
              <w:bottom w:val="single" w:sz="4" w:space="0" w:color="auto"/>
            </w:tcBorders>
          </w:tcPr>
          <w:p w:rsidR="002B3D3C" w:rsidRPr="002B3D3C" w:rsidRDefault="002B3D3C" w:rsidP="002B3D3C">
            <w:pPr>
              <w:rPr>
                <w:rFonts w:ascii="Arial" w:hAnsi="Arial" w:cs="Arial"/>
                <w:sz w:val="20"/>
                <w:szCs w:val="20"/>
              </w:rPr>
            </w:pPr>
            <w:r w:rsidRPr="002B3D3C">
              <w:rPr>
                <w:rFonts w:ascii="Arial" w:hAnsi="Arial" w:cs="Arial"/>
                <w:sz w:val="20"/>
                <w:szCs w:val="20"/>
              </w:rPr>
              <w:t>Procedure</w:t>
            </w:r>
          </w:p>
        </w:tc>
        <w:tc>
          <w:tcPr>
            <w:tcW w:w="2697" w:type="dxa"/>
            <w:tcBorders>
              <w:bottom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Sham ESWT</w:t>
            </w:r>
          </w:p>
        </w:tc>
        <w:tc>
          <w:tcPr>
            <w:tcW w:w="2698" w:type="dxa"/>
            <w:tcBorders>
              <w:bottom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Sham ESWT</w:t>
            </w:r>
          </w:p>
        </w:tc>
        <w:tc>
          <w:tcPr>
            <w:tcW w:w="2698" w:type="dxa"/>
            <w:tcBorders>
              <w:bottom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Injection of corticosteroid</w:t>
            </w:r>
          </w:p>
        </w:tc>
      </w:tr>
      <w:tr w:rsidR="002B3D3C" w:rsidTr="008D748E">
        <w:tc>
          <w:tcPr>
            <w:tcW w:w="2697" w:type="dxa"/>
            <w:tcBorders>
              <w:top w:val="single" w:sz="4" w:space="0" w:color="auto"/>
            </w:tcBorders>
          </w:tcPr>
          <w:p w:rsidR="002B3D3C" w:rsidRPr="002B3D3C" w:rsidRDefault="002B3D3C" w:rsidP="002B3D3C">
            <w:pPr>
              <w:rPr>
                <w:rFonts w:ascii="Arial" w:hAnsi="Arial" w:cs="Arial"/>
                <w:sz w:val="20"/>
                <w:szCs w:val="20"/>
              </w:rPr>
            </w:pPr>
            <w:r w:rsidRPr="002B3D3C">
              <w:rPr>
                <w:rFonts w:ascii="Arial" w:hAnsi="Arial" w:cs="Arial"/>
                <w:sz w:val="20"/>
                <w:szCs w:val="20"/>
              </w:rPr>
              <w:t>Follow-up interval</w:t>
            </w:r>
          </w:p>
        </w:tc>
        <w:tc>
          <w:tcPr>
            <w:tcW w:w="2697" w:type="dxa"/>
            <w:tcBorders>
              <w:top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M1 and M3</w:t>
            </w:r>
          </w:p>
        </w:tc>
        <w:tc>
          <w:tcPr>
            <w:tcW w:w="2698" w:type="dxa"/>
            <w:tcBorders>
              <w:top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M1 and M3</w:t>
            </w:r>
          </w:p>
        </w:tc>
        <w:tc>
          <w:tcPr>
            <w:tcW w:w="2698" w:type="dxa"/>
            <w:tcBorders>
              <w:top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W2, W4</w:t>
            </w:r>
          </w:p>
        </w:tc>
      </w:tr>
      <w:tr w:rsidR="002B3D3C" w:rsidRPr="001E4BF6"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Investigated variables</w:t>
            </w:r>
          </w:p>
        </w:tc>
        <w:tc>
          <w:tcPr>
            <w:tcW w:w="2697" w:type="dxa"/>
          </w:tcPr>
          <w:p w:rsidR="002B3D3C" w:rsidRPr="002B3D3C" w:rsidRDefault="002B3D3C" w:rsidP="002B3D3C">
            <w:pPr>
              <w:jc w:val="center"/>
              <w:rPr>
                <w:rFonts w:ascii="Arial" w:hAnsi="Arial" w:cs="Arial"/>
                <w:sz w:val="20"/>
                <w:szCs w:val="20"/>
                <w:lang w:val="en-US"/>
              </w:rPr>
            </w:pPr>
            <w:r w:rsidRPr="002B3D3C">
              <w:rPr>
                <w:rFonts w:ascii="Arial" w:hAnsi="Arial" w:cs="Arial"/>
                <w:sz w:val="20"/>
                <w:szCs w:val="20"/>
                <w:lang w:val="en-US"/>
              </w:rPr>
              <w:t>Pain (VAS score), Laitinen Pain Scale, ODI</w:t>
            </w:r>
          </w:p>
        </w:tc>
        <w:tc>
          <w:tcPr>
            <w:tcW w:w="2698" w:type="dxa"/>
          </w:tcPr>
          <w:p w:rsidR="002B3D3C" w:rsidRPr="002B3D3C" w:rsidRDefault="002B3D3C" w:rsidP="002B3D3C">
            <w:pPr>
              <w:jc w:val="center"/>
              <w:rPr>
                <w:rFonts w:ascii="Arial" w:hAnsi="Arial" w:cs="Arial"/>
                <w:sz w:val="20"/>
                <w:szCs w:val="20"/>
                <w:lang w:val="en-US"/>
              </w:rPr>
            </w:pPr>
            <w:r w:rsidRPr="002B3D3C">
              <w:rPr>
                <w:rFonts w:ascii="Arial" w:hAnsi="Arial" w:cs="Arial"/>
                <w:sz w:val="20"/>
                <w:szCs w:val="20"/>
                <w:lang w:val="en-US"/>
              </w:rPr>
              <w:t>Pain (Laitinen Pain Scale), Roland–Morris Questionnaire, original Schober Test, assessment of postural sway</w:t>
            </w:r>
          </w:p>
        </w:tc>
        <w:tc>
          <w:tcPr>
            <w:tcW w:w="2698" w:type="dxa"/>
          </w:tcPr>
          <w:p w:rsidR="002B3D3C" w:rsidRPr="002B3D3C" w:rsidRDefault="002B3D3C" w:rsidP="002B3D3C">
            <w:pPr>
              <w:jc w:val="center"/>
              <w:rPr>
                <w:rFonts w:ascii="Arial" w:hAnsi="Arial" w:cs="Arial"/>
                <w:sz w:val="20"/>
                <w:szCs w:val="20"/>
                <w:lang w:val="en-US"/>
              </w:rPr>
            </w:pPr>
            <w:r w:rsidRPr="002B3D3C">
              <w:rPr>
                <w:rFonts w:ascii="Arial" w:hAnsi="Arial" w:cs="Arial"/>
                <w:sz w:val="20"/>
                <w:szCs w:val="20"/>
                <w:lang w:val="en-US"/>
              </w:rPr>
              <w:t>Pain (VAS score), Pressure-pain threshold, ODI, Quality of Life</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Definition of treatment success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provided</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provided</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provided</w:t>
            </w:r>
          </w:p>
        </w:tc>
      </w:tr>
      <w:tr w:rsidR="002B3D3C" w:rsidTr="008D748E">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VAS at baseline (ESWT)</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4.7 ± 1.9 (Mean ± SD)</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provided</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7.63 ± 0.27 (Mean ± SD)</w:t>
            </w:r>
          </w:p>
        </w:tc>
      </w:tr>
      <w:tr w:rsidR="002B3D3C" w:rsidTr="002159B3">
        <w:tc>
          <w:tcPr>
            <w:tcW w:w="2697" w:type="dxa"/>
          </w:tcPr>
          <w:p w:rsidR="002B3D3C" w:rsidRPr="002B3D3C" w:rsidRDefault="002B3D3C" w:rsidP="002B3D3C">
            <w:pPr>
              <w:rPr>
                <w:rFonts w:ascii="Arial" w:hAnsi="Arial" w:cs="Arial"/>
                <w:sz w:val="20"/>
                <w:szCs w:val="20"/>
                <w:lang w:val="en-US"/>
              </w:rPr>
            </w:pPr>
            <w:r w:rsidRPr="002B3D3C">
              <w:rPr>
                <w:rFonts w:ascii="Arial" w:hAnsi="Arial" w:cs="Arial"/>
                <w:sz w:val="20"/>
                <w:szCs w:val="20"/>
                <w:lang w:val="en-US"/>
              </w:rPr>
              <w:t>VAS at follow-up (ESWT)</w:t>
            </w:r>
          </w:p>
        </w:tc>
        <w:tc>
          <w:tcPr>
            <w:tcW w:w="2697" w:type="dxa"/>
          </w:tcPr>
          <w:p w:rsidR="002B3D3C" w:rsidRPr="002B3D3C" w:rsidRDefault="002B3D3C" w:rsidP="002159B3">
            <w:pPr>
              <w:jc w:val="center"/>
              <w:rPr>
                <w:rFonts w:ascii="Arial" w:hAnsi="Arial" w:cs="Arial"/>
                <w:sz w:val="20"/>
                <w:szCs w:val="20"/>
              </w:rPr>
            </w:pPr>
            <w:r w:rsidRPr="002B3D3C">
              <w:rPr>
                <w:rFonts w:ascii="Arial" w:hAnsi="Arial" w:cs="Arial"/>
                <w:sz w:val="20"/>
                <w:szCs w:val="20"/>
              </w:rPr>
              <w:t>2.0 ± 2.0 (Mean ± SD)</w:t>
            </w:r>
          </w:p>
        </w:tc>
        <w:tc>
          <w:tcPr>
            <w:tcW w:w="2698" w:type="dxa"/>
          </w:tcPr>
          <w:p w:rsidR="002B3D3C" w:rsidRPr="002B3D3C" w:rsidRDefault="002B3D3C" w:rsidP="002159B3">
            <w:pPr>
              <w:jc w:val="center"/>
              <w:rPr>
                <w:rFonts w:ascii="Arial" w:hAnsi="Arial" w:cs="Arial"/>
                <w:sz w:val="20"/>
                <w:szCs w:val="20"/>
              </w:rPr>
            </w:pPr>
            <w:r w:rsidRPr="002B3D3C">
              <w:rPr>
                <w:rFonts w:ascii="Arial" w:hAnsi="Arial" w:cs="Arial"/>
                <w:sz w:val="20"/>
                <w:szCs w:val="20"/>
              </w:rPr>
              <w:t>Not provided</w:t>
            </w:r>
          </w:p>
        </w:tc>
        <w:tc>
          <w:tcPr>
            <w:tcW w:w="2698" w:type="dxa"/>
          </w:tcPr>
          <w:p w:rsidR="002B3D3C" w:rsidRPr="002B3D3C" w:rsidRDefault="002B3D3C" w:rsidP="002159B3">
            <w:pPr>
              <w:jc w:val="center"/>
              <w:rPr>
                <w:rFonts w:ascii="Arial" w:hAnsi="Arial" w:cs="Arial"/>
                <w:sz w:val="20"/>
                <w:szCs w:val="20"/>
              </w:rPr>
            </w:pPr>
            <w:r w:rsidRPr="002B3D3C">
              <w:rPr>
                <w:rFonts w:ascii="Arial" w:hAnsi="Arial" w:cs="Arial"/>
                <w:sz w:val="20"/>
                <w:szCs w:val="20"/>
              </w:rPr>
              <w:t>5.11 ± 0.36 (Mean ± SD)</w:t>
            </w:r>
          </w:p>
        </w:tc>
      </w:tr>
      <w:tr w:rsidR="002159B3" w:rsidRPr="002159B3" w:rsidTr="008D748E">
        <w:tc>
          <w:tcPr>
            <w:tcW w:w="2697" w:type="dxa"/>
            <w:tcBorders>
              <w:bottom w:val="single" w:sz="4" w:space="0" w:color="auto"/>
            </w:tcBorders>
          </w:tcPr>
          <w:p w:rsidR="002159B3" w:rsidRPr="002159B3" w:rsidRDefault="002159B3" w:rsidP="002159B3">
            <w:pPr>
              <w:rPr>
                <w:rFonts w:ascii="Arial" w:hAnsi="Arial" w:cs="Arial"/>
                <w:sz w:val="20"/>
                <w:szCs w:val="20"/>
              </w:rPr>
            </w:pPr>
            <w:r w:rsidRPr="002159B3">
              <w:rPr>
                <w:rFonts w:ascii="Arial" w:hAnsi="Arial" w:cs="Arial"/>
                <w:sz w:val="20"/>
                <w:szCs w:val="20"/>
              </w:rPr>
              <w:t>Outcome</w:t>
            </w:r>
          </w:p>
        </w:tc>
        <w:tc>
          <w:tcPr>
            <w:tcW w:w="2697" w:type="dxa"/>
            <w:tcBorders>
              <w:bottom w:val="single" w:sz="4" w:space="0" w:color="auto"/>
            </w:tcBorders>
          </w:tcPr>
          <w:p w:rsidR="002159B3" w:rsidRPr="002159B3" w:rsidRDefault="002159B3" w:rsidP="002159B3">
            <w:pPr>
              <w:jc w:val="center"/>
              <w:rPr>
                <w:rFonts w:ascii="Arial" w:hAnsi="Arial" w:cs="Arial"/>
                <w:sz w:val="20"/>
                <w:szCs w:val="20"/>
              </w:rPr>
            </w:pPr>
            <w:r w:rsidRPr="002159B3">
              <w:rPr>
                <w:rFonts w:ascii="Arial" w:hAnsi="Arial" w:cs="Arial"/>
                <w:sz w:val="20"/>
                <w:szCs w:val="20"/>
              </w:rPr>
              <w:t>rESWT &gt; C</w:t>
            </w:r>
          </w:p>
        </w:tc>
        <w:tc>
          <w:tcPr>
            <w:tcW w:w="2698" w:type="dxa"/>
            <w:tcBorders>
              <w:bottom w:val="single" w:sz="4" w:space="0" w:color="auto"/>
            </w:tcBorders>
          </w:tcPr>
          <w:p w:rsidR="002159B3" w:rsidRPr="002159B3" w:rsidRDefault="002159B3" w:rsidP="002159B3">
            <w:pPr>
              <w:jc w:val="center"/>
              <w:rPr>
                <w:rFonts w:ascii="Arial" w:hAnsi="Arial" w:cs="Arial"/>
                <w:sz w:val="20"/>
                <w:szCs w:val="20"/>
              </w:rPr>
            </w:pPr>
            <w:r w:rsidRPr="002159B3">
              <w:rPr>
                <w:rFonts w:ascii="Arial" w:hAnsi="Arial" w:cs="Arial"/>
                <w:sz w:val="20"/>
                <w:szCs w:val="20"/>
              </w:rPr>
              <w:t>rESWT &gt; C</w:t>
            </w:r>
          </w:p>
        </w:tc>
        <w:tc>
          <w:tcPr>
            <w:tcW w:w="2698" w:type="dxa"/>
            <w:tcBorders>
              <w:bottom w:val="single" w:sz="4" w:space="0" w:color="auto"/>
            </w:tcBorders>
          </w:tcPr>
          <w:p w:rsidR="002159B3" w:rsidRPr="002159B3" w:rsidRDefault="002159B3" w:rsidP="002159B3">
            <w:pPr>
              <w:jc w:val="center"/>
              <w:rPr>
                <w:rFonts w:ascii="Arial" w:hAnsi="Arial" w:cs="Arial"/>
                <w:sz w:val="20"/>
                <w:szCs w:val="20"/>
              </w:rPr>
            </w:pPr>
            <w:r w:rsidRPr="002159B3">
              <w:rPr>
                <w:rFonts w:ascii="Arial" w:hAnsi="Arial" w:cs="Arial"/>
                <w:sz w:val="20"/>
                <w:szCs w:val="20"/>
              </w:rPr>
              <w:t xml:space="preserve">rESWT </w:t>
            </w:r>
            <w:r>
              <w:rPr>
                <w:rFonts w:ascii="Arial" w:hAnsi="Arial" w:cs="Arial"/>
                <w:sz w:val="20"/>
                <w:szCs w:val="20"/>
              </w:rPr>
              <w:sym w:font="Symbol" w:char="F0BB"/>
            </w:r>
            <w:r w:rsidRPr="002159B3">
              <w:rPr>
                <w:rFonts w:ascii="Arial" w:hAnsi="Arial" w:cs="Arial"/>
                <w:sz w:val="20"/>
                <w:szCs w:val="20"/>
              </w:rPr>
              <w:t xml:space="preserve"> C</w:t>
            </w:r>
          </w:p>
        </w:tc>
      </w:tr>
    </w:tbl>
    <w:p w:rsidR="002B3D3C" w:rsidRDefault="002B3D3C" w:rsidP="0010681D">
      <w:pPr>
        <w:spacing w:after="0" w:line="240" w:lineRule="auto"/>
        <w:rPr>
          <w:rFonts w:ascii="Arial" w:hAnsi="Arial" w:cs="Arial"/>
          <w:lang w:val="en-US"/>
        </w:rPr>
      </w:pPr>
    </w:p>
    <w:p w:rsidR="002B3D3C" w:rsidRDefault="002B3D3C">
      <w:pPr>
        <w:rPr>
          <w:rFonts w:ascii="Arial" w:hAnsi="Arial" w:cs="Arial"/>
          <w:lang w:val="en-US"/>
        </w:rPr>
      </w:pPr>
      <w:r>
        <w:rPr>
          <w:rFonts w:ascii="Arial" w:hAnsi="Arial" w:cs="Arial"/>
          <w:lang w:val="en-US"/>
        </w:rPr>
        <w:br w:type="page"/>
      </w:r>
    </w:p>
    <w:p w:rsidR="002B3D3C" w:rsidRDefault="002B3D3C" w:rsidP="002B3D3C">
      <w:pPr>
        <w:spacing w:after="0" w:line="240" w:lineRule="auto"/>
        <w:rPr>
          <w:rFonts w:ascii="Arial" w:hAnsi="Arial" w:cs="Arial"/>
          <w:b/>
          <w:lang w:val="en-US"/>
        </w:rPr>
      </w:pPr>
      <w:r w:rsidRPr="00276A37">
        <w:rPr>
          <w:rFonts w:ascii="Arial" w:hAnsi="Arial" w:cs="Arial"/>
          <w:b/>
          <w:lang w:val="en-US"/>
        </w:rPr>
        <w:lastRenderedPageBreak/>
        <w:t>Additional File 1 (cont.)</w:t>
      </w:r>
    </w:p>
    <w:p w:rsidR="002B3D3C" w:rsidRPr="00276A37" w:rsidRDefault="002B3D3C" w:rsidP="002B3D3C">
      <w:pPr>
        <w:spacing w:after="0" w:line="240" w:lineRule="auto"/>
        <w:rPr>
          <w:rFonts w:ascii="Arial" w:hAnsi="Arial" w:cs="Arial"/>
          <w:b/>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7"/>
        <w:gridCol w:w="2697"/>
        <w:gridCol w:w="2698"/>
      </w:tblGrid>
      <w:tr w:rsidR="002B3D3C" w:rsidRPr="002B3D3C" w:rsidTr="002B3D3C">
        <w:tc>
          <w:tcPr>
            <w:tcW w:w="2697" w:type="dxa"/>
            <w:tcBorders>
              <w:top w:val="single" w:sz="4" w:space="0" w:color="auto"/>
              <w:bottom w:val="single" w:sz="4" w:space="0" w:color="auto"/>
            </w:tcBorders>
          </w:tcPr>
          <w:p w:rsidR="002B3D3C" w:rsidRPr="002B3D3C" w:rsidRDefault="002B3D3C" w:rsidP="002B3D3C">
            <w:pPr>
              <w:rPr>
                <w:rFonts w:ascii="Arial" w:hAnsi="Arial" w:cs="Arial"/>
                <w:b/>
                <w:sz w:val="20"/>
                <w:szCs w:val="20"/>
              </w:rPr>
            </w:pPr>
            <w:r w:rsidRPr="002B3D3C">
              <w:rPr>
                <w:rFonts w:ascii="Arial" w:hAnsi="Arial" w:cs="Arial"/>
                <w:b/>
                <w:sz w:val="20"/>
                <w:szCs w:val="20"/>
              </w:rPr>
              <w:t>Study</w:t>
            </w:r>
          </w:p>
        </w:tc>
        <w:tc>
          <w:tcPr>
            <w:tcW w:w="2697" w:type="dxa"/>
            <w:tcBorders>
              <w:top w:val="single" w:sz="4" w:space="0" w:color="auto"/>
              <w:bottom w:val="single" w:sz="4" w:space="0" w:color="auto"/>
            </w:tcBorders>
          </w:tcPr>
          <w:p w:rsidR="002B3D3C" w:rsidRPr="002B3D3C" w:rsidRDefault="002B3D3C" w:rsidP="002B3D3C">
            <w:pPr>
              <w:jc w:val="center"/>
              <w:rPr>
                <w:rFonts w:ascii="Arial" w:hAnsi="Arial" w:cs="Arial"/>
                <w:b/>
                <w:sz w:val="20"/>
                <w:szCs w:val="20"/>
              </w:rPr>
            </w:pPr>
            <w:r w:rsidRPr="002B3D3C">
              <w:rPr>
                <w:rFonts w:ascii="Arial" w:hAnsi="Arial" w:cs="Arial"/>
                <w:b/>
                <w:sz w:val="20"/>
                <w:szCs w:val="20"/>
              </w:rPr>
              <w:t>Kong et al. [</w:t>
            </w:r>
            <w:r w:rsidR="002159B3">
              <w:rPr>
                <w:rFonts w:ascii="Arial" w:hAnsi="Arial" w:cs="Arial"/>
                <w:b/>
                <w:sz w:val="20"/>
                <w:szCs w:val="20"/>
              </w:rPr>
              <w:t>10</w:t>
            </w:r>
            <w:r w:rsidRPr="002B3D3C">
              <w:rPr>
                <w:rFonts w:ascii="Arial" w:hAnsi="Arial" w:cs="Arial"/>
                <w:b/>
                <w:sz w:val="20"/>
                <w:szCs w:val="20"/>
              </w:rPr>
              <w:t>]</w:t>
            </w:r>
          </w:p>
        </w:tc>
        <w:tc>
          <w:tcPr>
            <w:tcW w:w="2698" w:type="dxa"/>
            <w:tcBorders>
              <w:top w:val="single" w:sz="4" w:space="0" w:color="auto"/>
              <w:bottom w:val="single" w:sz="4" w:space="0" w:color="auto"/>
            </w:tcBorders>
          </w:tcPr>
          <w:p w:rsidR="002B3D3C" w:rsidRPr="002B3D3C" w:rsidRDefault="002B3D3C" w:rsidP="002B3D3C">
            <w:pPr>
              <w:jc w:val="center"/>
              <w:rPr>
                <w:rFonts w:ascii="Arial" w:hAnsi="Arial" w:cs="Arial"/>
                <w:b/>
                <w:sz w:val="20"/>
                <w:szCs w:val="20"/>
              </w:rPr>
            </w:pPr>
            <w:r w:rsidRPr="002B3D3C">
              <w:rPr>
                <w:rFonts w:ascii="Arial" w:hAnsi="Arial" w:cs="Arial"/>
                <w:b/>
                <w:sz w:val="20"/>
                <w:szCs w:val="20"/>
              </w:rPr>
              <w:t>Celik et al. [</w:t>
            </w:r>
            <w:r w:rsidR="002159B3">
              <w:rPr>
                <w:rFonts w:ascii="Arial" w:hAnsi="Arial" w:cs="Arial"/>
                <w:b/>
                <w:sz w:val="20"/>
                <w:szCs w:val="20"/>
              </w:rPr>
              <w:t>11</w:t>
            </w:r>
            <w:r w:rsidRPr="002B3D3C">
              <w:rPr>
                <w:rFonts w:ascii="Arial" w:hAnsi="Arial" w:cs="Arial"/>
                <w:b/>
                <w:sz w:val="20"/>
                <w:szCs w:val="20"/>
              </w:rPr>
              <w:t>]</w:t>
            </w:r>
          </w:p>
        </w:tc>
      </w:tr>
      <w:tr w:rsidR="002B3D3C" w:rsidTr="002B3D3C">
        <w:tc>
          <w:tcPr>
            <w:tcW w:w="2697" w:type="dxa"/>
            <w:tcBorders>
              <w:top w:val="single" w:sz="4" w:space="0" w:color="auto"/>
            </w:tcBorders>
          </w:tcPr>
          <w:p w:rsidR="002B3D3C" w:rsidRPr="002B3D3C" w:rsidRDefault="002B3D3C" w:rsidP="002B3D3C">
            <w:pPr>
              <w:rPr>
                <w:rFonts w:ascii="Arial" w:hAnsi="Arial" w:cs="Arial"/>
                <w:sz w:val="20"/>
                <w:szCs w:val="20"/>
              </w:rPr>
            </w:pPr>
            <w:r w:rsidRPr="002B3D3C">
              <w:rPr>
                <w:rFonts w:ascii="Arial" w:hAnsi="Arial" w:cs="Arial"/>
                <w:sz w:val="20"/>
                <w:szCs w:val="20"/>
              </w:rPr>
              <w:t>Diagnosis</w:t>
            </w:r>
          </w:p>
        </w:tc>
        <w:tc>
          <w:tcPr>
            <w:tcW w:w="2697" w:type="dxa"/>
            <w:tcBorders>
              <w:top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Chronic LBP</w:t>
            </w:r>
          </w:p>
        </w:tc>
        <w:tc>
          <w:tcPr>
            <w:tcW w:w="2698" w:type="dxa"/>
            <w:tcBorders>
              <w:top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Chronic LBP</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Type of study</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RCT</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RCT</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Power analysis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No. of subjects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100</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25</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Device</w:t>
            </w:r>
          </w:p>
        </w:tc>
        <w:tc>
          <w:tcPr>
            <w:tcW w:w="2697" w:type="dxa"/>
          </w:tcPr>
          <w:p w:rsidR="002B3D3C" w:rsidRPr="002B3D3C" w:rsidRDefault="002B3D3C" w:rsidP="002B3D3C">
            <w:pPr>
              <w:jc w:val="center"/>
              <w:rPr>
                <w:rFonts w:ascii="Arial" w:hAnsi="Arial" w:cs="Arial"/>
                <w:sz w:val="20"/>
                <w:szCs w:val="20"/>
                <w:lang w:val="en-US"/>
              </w:rPr>
            </w:pPr>
            <w:r w:rsidRPr="002B3D3C">
              <w:rPr>
                <w:rFonts w:ascii="Arial" w:hAnsi="Arial" w:cs="Arial"/>
                <w:sz w:val="20"/>
                <w:szCs w:val="20"/>
                <w:lang w:val="en-US"/>
              </w:rPr>
              <w:t>HK. ESWO-AJ (Shenzhen Huikang Medical Apparatus Co., Ltd., Shenzen, Chaina)</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E1000 (EMD Medical Technologies, Ankara, Turkey)</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Type of ESWT</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fESWT</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fESWT</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Applicator</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No. of ESWT sessions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5-10</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12</w:t>
            </w:r>
          </w:p>
        </w:tc>
      </w:tr>
      <w:tr w:rsidR="002B3D3C" w:rsidTr="002B3D3C">
        <w:tc>
          <w:tcPr>
            <w:tcW w:w="2697" w:type="dxa"/>
          </w:tcPr>
          <w:p w:rsidR="002B3D3C" w:rsidRPr="002B3D3C" w:rsidRDefault="002B3D3C" w:rsidP="002B3D3C">
            <w:pPr>
              <w:rPr>
                <w:rFonts w:ascii="Arial" w:hAnsi="Arial" w:cs="Arial"/>
                <w:sz w:val="20"/>
                <w:szCs w:val="20"/>
                <w:lang w:val="en-US"/>
              </w:rPr>
            </w:pPr>
            <w:r w:rsidRPr="002B3D3C">
              <w:rPr>
                <w:rFonts w:ascii="Arial" w:hAnsi="Arial" w:cs="Arial"/>
                <w:sz w:val="20"/>
                <w:szCs w:val="20"/>
                <w:lang w:val="en-US"/>
              </w:rPr>
              <w:t>Interval between ESWT sessions [days]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provided</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3.5</w:t>
            </w:r>
          </w:p>
        </w:tc>
      </w:tr>
      <w:tr w:rsidR="002B3D3C" w:rsidTr="002B3D3C">
        <w:tc>
          <w:tcPr>
            <w:tcW w:w="2697" w:type="dxa"/>
          </w:tcPr>
          <w:p w:rsidR="002B3D3C" w:rsidRPr="002B3D3C" w:rsidRDefault="002B3D3C" w:rsidP="002B3D3C">
            <w:pPr>
              <w:rPr>
                <w:rFonts w:ascii="Arial" w:hAnsi="Arial" w:cs="Arial"/>
                <w:sz w:val="20"/>
                <w:szCs w:val="20"/>
                <w:lang w:val="en-US"/>
              </w:rPr>
            </w:pPr>
            <w:r w:rsidRPr="002B3D3C">
              <w:rPr>
                <w:rFonts w:ascii="Arial" w:hAnsi="Arial" w:cs="Arial"/>
                <w:sz w:val="20"/>
                <w:szCs w:val="20"/>
                <w:lang w:val="en-US"/>
              </w:rPr>
              <w:t>No. of shock waves per ESWT session</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1200</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1500</w:t>
            </w:r>
          </w:p>
        </w:tc>
      </w:tr>
      <w:tr w:rsidR="002B3D3C" w:rsidTr="002B3D3C">
        <w:tc>
          <w:tcPr>
            <w:tcW w:w="2697" w:type="dxa"/>
          </w:tcPr>
          <w:p w:rsidR="002B3D3C" w:rsidRPr="002B3D3C" w:rsidRDefault="002B3D3C" w:rsidP="002B3D3C">
            <w:pPr>
              <w:rPr>
                <w:rFonts w:ascii="Arial" w:hAnsi="Arial" w:cs="Arial"/>
                <w:sz w:val="20"/>
                <w:szCs w:val="20"/>
                <w:lang w:val="en-US"/>
              </w:rPr>
            </w:pPr>
            <w:r w:rsidRPr="002B3D3C">
              <w:rPr>
                <w:rFonts w:ascii="Arial" w:hAnsi="Arial" w:cs="Arial"/>
                <w:sz w:val="20"/>
                <w:szCs w:val="20"/>
                <w:lang w:val="en-US"/>
              </w:rPr>
              <w:t>Bar / EFD of shock waves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0.1-0.2 mJ/mm</w:t>
            </w:r>
            <w:r w:rsidRPr="008D748E">
              <w:rPr>
                <w:rFonts w:ascii="Arial" w:hAnsi="Arial" w:cs="Arial"/>
                <w:sz w:val="20"/>
                <w:szCs w:val="20"/>
                <w:vertAlign w:val="superscript"/>
              </w:rPr>
              <w:t>2</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0.12 mJ/mm</w:t>
            </w:r>
            <w:r w:rsidRPr="008D748E">
              <w:rPr>
                <w:rFonts w:ascii="Arial" w:hAnsi="Arial" w:cs="Arial"/>
                <w:sz w:val="20"/>
                <w:szCs w:val="20"/>
                <w:vertAlign w:val="superscript"/>
              </w:rPr>
              <w:t>2</w:t>
            </w:r>
          </w:p>
        </w:tc>
      </w:tr>
      <w:tr w:rsidR="002B3D3C" w:rsidTr="002B3D3C">
        <w:tc>
          <w:tcPr>
            <w:tcW w:w="2697" w:type="dxa"/>
            <w:tcBorders>
              <w:bottom w:val="single" w:sz="4" w:space="0" w:color="auto"/>
            </w:tcBorders>
          </w:tcPr>
          <w:p w:rsidR="002B3D3C" w:rsidRPr="002B3D3C" w:rsidRDefault="002B3D3C" w:rsidP="002B3D3C">
            <w:pPr>
              <w:rPr>
                <w:rFonts w:ascii="Arial" w:hAnsi="Arial" w:cs="Arial"/>
                <w:sz w:val="20"/>
                <w:szCs w:val="20"/>
                <w:lang w:val="en-US"/>
              </w:rPr>
            </w:pPr>
            <w:r w:rsidRPr="002B3D3C">
              <w:rPr>
                <w:rFonts w:ascii="Arial" w:hAnsi="Arial" w:cs="Arial"/>
                <w:sz w:val="20"/>
                <w:szCs w:val="20"/>
                <w:lang w:val="en-US"/>
              </w:rPr>
              <w:t>Frequency of shock waves [Hz]</w:t>
            </w:r>
          </w:p>
        </w:tc>
        <w:tc>
          <w:tcPr>
            <w:tcW w:w="2697" w:type="dxa"/>
            <w:tcBorders>
              <w:bottom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provided</w:t>
            </w:r>
          </w:p>
        </w:tc>
        <w:tc>
          <w:tcPr>
            <w:tcW w:w="2698" w:type="dxa"/>
            <w:tcBorders>
              <w:bottom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2.5</w:t>
            </w:r>
          </w:p>
        </w:tc>
      </w:tr>
      <w:tr w:rsidR="002B3D3C" w:rsidTr="002B3D3C">
        <w:tc>
          <w:tcPr>
            <w:tcW w:w="2697" w:type="dxa"/>
            <w:tcBorders>
              <w:top w:val="single" w:sz="4" w:space="0" w:color="auto"/>
            </w:tcBorders>
          </w:tcPr>
          <w:p w:rsidR="002B3D3C" w:rsidRPr="002B3D3C" w:rsidRDefault="002B3D3C" w:rsidP="002B3D3C">
            <w:pPr>
              <w:rPr>
                <w:rFonts w:ascii="Arial" w:hAnsi="Arial" w:cs="Arial"/>
                <w:sz w:val="20"/>
                <w:szCs w:val="20"/>
              </w:rPr>
            </w:pPr>
            <w:r w:rsidRPr="002B3D3C">
              <w:rPr>
                <w:rFonts w:ascii="Arial" w:hAnsi="Arial" w:cs="Arial"/>
                <w:sz w:val="20"/>
                <w:szCs w:val="20"/>
              </w:rPr>
              <w:t>Control treatment (C)</w:t>
            </w:r>
          </w:p>
        </w:tc>
        <w:tc>
          <w:tcPr>
            <w:tcW w:w="2697" w:type="dxa"/>
            <w:tcBorders>
              <w:top w:val="single" w:sz="4" w:space="0" w:color="auto"/>
            </w:tcBorders>
          </w:tcPr>
          <w:p w:rsidR="002B3D3C" w:rsidRPr="002B3D3C" w:rsidRDefault="002B3D3C" w:rsidP="002B3D3C">
            <w:pPr>
              <w:jc w:val="center"/>
              <w:rPr>
                <w:rFonts w:ascii="Arial" w:hAnsi="Arial" w:cs="Arial"/>
                <w:sz w:val="20"/>
                <w:szCs w:val="20"/>
              </w:rPr>
            </w:pPr>
          </w:p>
        </w:tc>
        <w:tc>
          <w:tcPr>
            <w:tcW w:w="2698" w:type="dxa"/>
            <w:tcBorders>
              <w:top w:val="single" w:sz="4" w:space="0" w:color="auto"/>
            </w:tcBorders>
          </w:tcPr>
          <w:p w:rsidR="002B3D3C" w:rsidRPr="002B3D3C" w:rsidRDefault="002B3D3C" w:rsidP="002B3D3C">
            <w:pPr>
              <w:jc w:val="center"/>
              <w:rPr>
                <w:rFonts w:ascii="Arial" w:hAnsi="Arial" w:cs="Arial"/>
                <w:sz w:val="20"/>
                <w:szCs w:val="20"/>
              </w:rPr>
            </w:pP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No. of subjects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100</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25</w:t>
            </w:r>
          </w:p>
        </w:tc>
      </w:tr>
      <w:tr w:rsidR="002B3D3C" w:rsidTr="002B3D3C">
        <w:tc>
          <w:tcPr>
            <w:tcW w:w="2697" w:type="dxa"/>
            <w:tcBorders>
              <w:bottom w:val="single" w:sz="4" w:space="0" w:color="auto"/>
            </w:tcBorders>
          </w:tcPr>
          <w:p w:rsidR="002B3D3C" w:rsidRPr="002B3D3C" w:rsidRDefault="002B3D3C" w:rsidP="002B3D3C">
            <w:pPr>
              <w:rPr>
                <w:rFonts w:ascii="Arial" w:hAnsi="Arial" w:cs="Arial"/>
                <w:sz w:val="20"/>
                <w:szCs w:val="20"/>
              </w:rPr>
            </w:pPr>
            <w:r w:rsidRPr="002B3D3C">
              <w:rPr>
                <w:rFonts w:ascii="Arial" w:hAnsi="Arial" w:cs="Arial"/>
                <w:sz w:val="20"/>
                <w:szCs w:val="20"/>
              </w:rPr>
              <w:t>Procedure</w:t>
            </w:r>
          </w:p>
        </w:tc>
        <w:tc>
          <w:tcPr>
            <w:tcW w:w="2697" w:type="dxa"/>
            <w:tcBorders>
              <w:bottom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Laser therapy</w:t>
            </w:r>
          </w:p>
        </w:tc>
        <w:tc>
          <w:tcPr>
            <w:tcW w:w="2698" w:type="dxa"/>
            <w:tcBorders>
              <w:bottom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Sham ESWT</w:t>
            </w:r>
          </w:p>
        </w:tc>
      </w:tr>
      <w:tr w:rsidR="002B3D3C" w:rsidTr="002B3D3C">
        <w:tc>
          <w:tcPr>
            <w:tcW w:w="2697" w:type="dxa"/>
            <w:tcBorders>
              <w:top w:val="single" w:sz="4" w:space="0" w:color="auto"/>
            </w:tcBorders>
          </w:tcPr>
          <w:p w:rsidR="002B3D3C" w:rsidRPr="002B3D3C" w:rsidRDefault="002B3D3C" w:rsidP="002B3D3C">
            <w:pPr>
              <w:rPr>
                <w:rFonts w:ascii="Arial" w:hAnsi="Arial" w:cs="Arial"/>
                <w:sz w:val="20"/>
                <w:szCs w:val="20"/>
              </w:rPr>
            </w:pPr>
            <w:r w:rsidRPr="002B3D3C">
              <w:rPr>
                <w:rFonts w:ascii="Arial" w:hAnsi="Arial" w:cs="Arial"/>
                <w:sz w:val="20"/>
                <w:szCs w:val="20"/>
              </w:rPr>
              <w:t>Follow-up interval</w:t>
            </w:r>
          </w:p>
        </w:tc>
        <w:tc>
          <w:tcPr>
            <w:tcW w:w="2697" w:type="dxa"/>
            <w:tcBorders>
              <w:top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provided</w:t>
            </w:r>
          </w:p>
        </w:tc>
        <w:tc>
          <w:tcPr>
            <w:tcW w:w="2698" w:type="dxa"/>
            <w:tcBorders>
              <w:top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W6, W12</w:t>
            </w:r>
          </w:p>
        </w:tc>
      </w:tr>
      <w:tr w:rsidR="002B3D3C" w:rsidRPr="001E4BF6"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Investigated variables</w:t>
            </w:r>
          </w:p>
        </w:tc>
        <w:tc>
          <w:tcPr>
            <w:tcW w:w="2697" w:type="dxa"/>
          </w:tcPr>
          <w:p w:rsidR="002B3D3C" w:rsidRPr="002B3D3C" w:rsidRDefault="002B3D3C" w:rsidP="002B3D3C">
            <w:pPr>
              <w:jc w:val="center"/>
              <w:rPr>
                <w:rFonts w:ascii="Arial" w:hAnsi="Arial" w:cs="Arial"/>
                <w:sz w:val="20"/>
                <w:szCs w:val="20"/>
                <w:lang w:val="en-US"/>
              </w:rPr>
            </w:pPr>
            <w:r w:rsidRPr="002B3D3C">
              <w:rPr>
                <w:rFonts w:ascii="Arial" w:hAnsi="Arial" w:cs="Arial"/>
                <w:sz w:val="20"/>
                <w:szCs w:val="20"/>
                <w:lang w:val="en-US"/>
              </w:rPr>
              <w:t>Pain (VAS score), Quality of life</w:t>
            </w:r>
          </w:p>
        </w:tc>
        <w:tc>
          <w:tcPr>
            <w:tcW w:w="2698" w:type="dxa"/>
          </w:tcPr>
          <w:p w:rsidR="002B3D3C" w:rsidRPr="002B3D3C" w:rsidRDefault="002B3D3C" w:rsidP="002B3D3C">
            <w:pPr>
              <w:jc w:val="center"/>
              <w:rPr>
                <w:rFonts w:ascii="Arial" w:hAnsi="Arial" w:cs="Arial"/>
                <w:sz w:val="20"/>
                <w:szCs w:val="20"/>
                <w:lang w:val="en-US"/>
              </w:rPr>
            </w:pPr>
            <w:r w:rsidRPr="002B3D3C">
              <w:rPr>
                <w:rFonts w:ascii="Arial" w:hAnsi="Arial" w:cs="Arial"/>
                <w:sz w:val="20"/>
                <w:szCs w:val="20"/>
                <w:lang w:val="en-US"/>
              </w:rPr>
              <w:t>Pain (VAS score), ODI, Hospital Anxiety and Depression Scale, Short-form 36</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Definition of treatment success</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provided</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provided</w:t>
            </w:r>
          </w:p>
        </w:tc>
      </w:tr>
      <w:tr w:rsidR="002B3D3C" w:rsidTr="002B3D3C">
        <w:tc>
          <w:tcPr>
            <w:tcW w:w="2697" w:type="dxa"/>
          </w:tcPr>
          <w:p w:rsidR="002B3D3C" w:rsidRPr="002B3D3C" w:rsidRDefault="002B3D3C" w:rsidP="002B3D3C">
            <w:pPr>
              <w:rPr>
                <w:rFonts w:ascii="Arial" w:hAnsi="Arial" w:cs="Arial"/>
                <w:sz w:val="20"/>
                <w:szCs w:val="20"/>
              </w:rPr>
            </w:pPr>
            <w:r w:rsidRPr="002B3D3C">
              <w:rPr>
                <w:rFonts w:ascii="Arial" w:hAnsi="Arial" w:cs="Arial"/>
                <w:sz w:val="20"/>
                <w:szCs w:val="20"/>
              </w:rPr>
              <w:t>VAS at baseline (ESWT)</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6.3 ± 1.1 (SD or SEM)</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5 (2-8) (median (range))</w:t>
            </w:r>
          </w:p>
        </w:tc>
      </w:tr>
      <w:tr w:rsidR="002B3D3C" w:rsidTr="002B3D3C">
        <w:tc>
          <w:tcPr>
            <w:tcW w:w="2697" w:type="dxa"/>
          </w:tcPr>
          <w:p w:rsidR="002B3D3C" w:rsidRPr="002B3D3C" w:rsidRDefault="002B3D3C" w:rsidP="002B3D3C">
            <w:pPr>
              <w:rPr>
                <w:rFonts w:ascii="Arial" w:hAnsi="Arial" w:cs="Arial"/>
                <w:sz w:val="20"/>
                <w:szCs w:val="20"/>
                <w:lang w:val="en-US"/>
              </w:rPr>
            </w:pPr>
            <w:r w:rsidRPr="002B3D3C">
              <w:rPr>
                <w:rFonts w:ascii="Arial" w:hAnsi="Arial" w:cs="Arial"/>
                <w:sz w:val="20"/>
                <w:szCs w:val="20"/>
                <w:lang w:val="en-US"/>
              </w:rPr>
              <w:t>VAS at follow-up (ESWT)</w:t>
            </w:r>
          </w:p>
        </w:tc>
        <w:tc>
          <w:tcPr>
            <w:tcW w:w="2697"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Not provided</w:t>
            </w:r>
          </w:p>
        </w:tc>
        <w:tc>
          <w:tcPr>
            <w:tcW w:w="2698" w:type="dxa"/>
          </w:tcPr>
          <w:p w:rsidR="002B3D3C" w:rsidRPr="002B3D3C" w:rsidRDefault="002B3D3C" w:rsidP="002B3D3C">
            <w:pPr>
              <w:jc w:val="center"/>
              <w:rPr>
                <w:rFonts w:ascii="Arial" w:hAnsi="Arial" w:cs="Arial"/>
                <w:sz w:val="20"/>
                <w:szCs w:val="20"/>
              </w:rPr>
            </w:pPr>
            <w:r w:rsidRPr="002B3D3C">
              <w:rPr>
                <w:rFonts w:ascii="Arial" w:hAnsi="Arial" w:cs="Arial"/>
                <w:sz w:val="20"/>
                <w:szCs w:val="20"/>
              </w:rPr>
              <w:t>0 (0-7) (median (range))</w:t>
            </w:r>
          </w:p>
        </w:tc>
      </w:tr>
      <w:tr w:rsidR="002B3D3C" w:rsidTr="002B3D3C">
        <w:tc>
          <w:tcPr>
            <w:tcW w:w="2697" w:type="dxa"/>
            <w:tcBorders>
              <w:bottom w:val="single" w:sz="4" w:space="0" w:color="auto"/>
            </w:tcBorders>
          </w:tcPr>
          <w:p w:rsidR="002B3D3C" w:rsidRPr="002B3D3C" w:rsidRDefault="002B3D3C" w:rsidP="002B3D3C">
            <w:pPr>
              <w:rPr>
                <w:rFonts w:ascii="Arial" w:hAnsi="Arial" w:cs="Arial"/>
                <w:sz w:val="20"/>
                <w:szCs w:val="20"/>
              </w:rPr>
            </w:pPr>
            <w:r w:rsidRPr="002B3D3C">
              <w:rPr>
                <w:rFonts w:ascii="Arial" w:hAnsi="Arial" w:cs="Arial"/>
                <w:sz w:val="20"/>
                <w:szCs w:val="20"/>
              </w:rPr>
              <w:t>Outcome</w:t>
            </w:r>
          </w:p>
        </w:tc>
        <w:tc>
          <w:tcPr>
            <w:tcW w:w="2697" w:type="dxa"/>
            <w:tcBorders>
              <w:bottom w:val="single" w:sz="4" w:space="0" w:color="auto"/>
            </w:tcBorders>
          </w:tcPr>
          <w:p w:rsidR="002B3D3C" w:rsidRPr="002B3D3C" w:rsidRDefault="002B3D3C" w:rsidP="002B3D3C">
            <w:pPr>
              <w:jc w:val="center"/>
              <w:rPr>
                <w:rFonts w:ascii="Arial" w:hAnsi="Arial" w:cs="Arial"/>
                <w:sz w:val="20"/>
                <w:szCs w:val="20"/>
              </w:rPr>
            </w:pPr>
            <w:r w:rsidRPr="002B3D3C">
              <w:rPr>
                <w:rFonts w:ascii="Arial" w:hAnsi="Arial" w:cs="Arial"/>
                <w:sz w:val="20"/>
                <w:szCs w:val="20"/>
              </w:rPr>
              <w:t>fESWT &gt; C</w:t>
            </w:r>
          </w:p>
        </w:tc>
        <w:tc>
          <w:tcPr>
            <w:tcW w:w="2698" w:type="dxa"/>
            <w:tcBorders>
              <w:bottom w:val="single" w:sz="4" w:space="0" w:color="auto"/>
            </w:tcBorders>
          </w:tcPr>
          <w:p w:rsidR="002B3D3C" w:rsidRPr="002B3D3C" w:rsidRDefault="00D7233E" w:rsidP="002B3D3C">
            <w:pPr>
              <w:jc w:val="center"/>
              <w:rPr>
                <w:rFonts w:ascii="Arial" w:hAnsi="Arial" w:cs="Arial"/>
                <w:sz w:val="20"/>
                <w:szCs w:val="20"/>
              </w:rPr>
            </w:pPr>
            <w:r>
              <w:rPr>
                <w:rFonts w:ascii="Arial" w:hAnsi="Arial" w:cs="Arial"/>
                <w:sz w:val="20"/>
                <w:szCs w:val="20"/>
              </w:rPr>
              <w:t>f</w:t>
            </w:r>
            <w:r w:rsidR="002B3D3C" w:rsidRPr="002B3D3C">
              <w:rPr>
                <w:rFonts w:ascii="Arial" w:hAnsi="Arial" w:cs="Arial"/>
                <w:sz w:val="20"/>
                <w:szCs w:val="20"/>
              </w:rPr>
              <w:t>ESWT &gt; C</w:t>
            </w:r>
          </w:p>
        </w:tc>
      </w:tr>
    </w:tbl>
    <w:p w:rsidR="002159B3" w:rsidRDefault="002159B3" w:rsidP="0010681D">
      <w:pPr>
        <w:spacing w:after="0" w:line="240" w:lineRule="auto"/>
        <w:rPr>
          <w:rFonts w:ascii="Arial" w:hAnsi="Arial" w:cs="Arial"/>
          <w:lang w:val="en-US"/>
        </w:rPr>
      </w:pPr>
    </w:p>
    <w:p w:rsidR="0010681D" w:rsidRPr="002159B3" w:rsidRDefault="002159B3" w:rsidP="002159B3">
      <w:pPr>
        <w:spacing w:after="0" w:line="240" w:lineRule="auto"/>
        <w:rPr>
          <w:rFonts w:ascii="Arial" w:hAnsi="Arial" w:cs="Arial"/>
          <w:b/>
          <w:lang w:val="en-US"/>
        </w:rPr>
      </w:pPr>
      <w:r w:rsidRPr="002159B3">
        <w:rPr>
          <w:rFonts w:ascii="Arial" w:hAnsi="Arial" w:cs="Arial"/>
          <w:b/>
          <w:lang w:val="en-US"/>
        </w:rPr>
        <w:t>References:</w:t>
      </w:r>
    </w:p>
    <w:p w:rsidR="00574180" w:rsidRPr="00574180" w:rsidRDefault="00574180" w:rsidP="00574180">
      <w:pPr>
        <w:spacing w:after="0" w:line="240" w:lineRule="auto"/>
        <w:ind w:left="432" w:hanging="432"/>
        <w:rPr>
          <w:rFonts w:ascii="Arial" w:hAnsi="Arial" w:cs="Arial"/>
          <w:sz w:val="18"/>
          <w:szCs w:val="18"/>
          <w:lang w:val="en-US"/>
        </w:rPr>
      </w:pPr>
      <w:r w:rsidRPr="00574180">
        <w:rPr>
          <w:rFonts w:ascii="Arial" w:hAnsi="Arial" w:cs="Arial"/>
          <w:sz w:val="18"/>
          <w:szCs w:val="18"/>
          <w:lang w:val="en-US"/>
        </w:rPr>
        <w:t>1.</w:t>
      </w:r>
      <w:r w:rsidRPr="00574180">
        <w:rPr>
          <w:rFonts w:ascii="Arial" w:hAnsi="Arial" w:cs="Arial"/>
          <w:sz w:val="18"/>
          <w:szCs w:val="18"/>
          <w:lang w:val="en-US"/>
        </w:rPr>
        <w:tab/>
        <w:t>Nedelka T, Nedelka J, Schlenker J, Hankins C, Mazanec R. Mechano-transduction effect of shockwaves in the treatment of lumbar facet joint pain: comparative effectiveness evaluation of shockwave therapy, steroid injections and radiofrequency medial branch neurotomy. Neuro Endocrinol Lett. 2014;35(5):393-7.</w:t>
      </w:r>
    </w:p>
    <w:p w:rsidR="00574180" w:rsidRPr="00574180" w:rsidRDefault="00574180" w:rsidP="00574180">
      <w:pPr>
        <w:spacing w:after="0" w:line="240" w:lineRule="auto"/>
        <w:ind w:left="432" w:hanging="432"/>
        <w:rPr>
          <w:rFonts w:ascii="Arial" w:hAnsi="Arial" w:cs="Arial"/>
          <w:sz w:val="18"/>
          <w:szCs w:val="18"/>
          <w:lang w:val="en-US"/>
        </w:rPr>
      </w:pPr>
      <w:r w:rsidRPr="00574180">
        <w:rPr>
          <w:rFonts w:ascii="Arial" w:hAnsi="Arial" w:cs="Arial"/>
          <w:sz w:val="18"/>
          <w:szCs w:val="18"/>
          <w:lang w:val="en-US"/>
        </w:rPr>
        <w:t>2.</w:t>
      </w:r>
      <w:r w:rsidRPr="00574180">
        <w:rPr>
          <w:rFonts w:ascii="Arial" w:hAnsi="Arial" w:cs="Arial"/>
          <w:sz w:val="18"/>
          <w:szCs w:val="18"/>
          <w:lang w:val="en-US"/>
        </w:rPr>
        <w:tab/>
        <w:t>Lee S, Lee D, Park J. Effects of extracorporeal shockwave therapy on patients with chronic low back pain and their dynamic balance ability. J Phys Ther Sci. 2014;26(1):7-10. doi: 10.1589/jpts.26.7.</w:t>
      </w:r>
    </w:p>
    <w:p w:rsidR="00574180" w:rsidRPr="00574180" w:rsidRDefault="00574180" w:rsidP="00574180">
      <w:pPr>
        <w:spacing w:after="0" w:line="240" w:lineRule="auto"/>
        <w:ind w:left="432" w:hanging="432"/>
        <w:rPr>
          <w:rFonts w:ascii="Arial" w:hAnsi="Arial" w:cs="Arial"/>
          <w:sz w:val="18"/>
          <w:szCs w:val="18"/>
          <w:lang w:val="en-US"/>
        </w:rPr>
      </w:pPr>
      <w:r w:rsidRPr="00574180">
        <w:rPr>
          <w:rFonts w:ascii="Arial" w:hAnsi="Arial" w:cs="Arial"/>
          <w:sz w:val="18"/>
          <w:szCs w:val="18"/>
          <w:lang w:val="en-US"/>
        </w:rPr>
        <w:t>3.</w:t>
      </w:r>
      <w:r w:rsidRPr="00574180">
        <w:rPr>
          <w:rFonts w:ascii="Arial" w:hAnsi="Arial" w:cs="Arial"/>
          <w:sz w:val="18"/>
          <w:szCs w:val="18"/>
          <w:lang w:val="en-US"/>
        </w:rPr>
        <w:tab/>
        <w:t>Han H, Lee D, Lee S, Jeon C, Kim T. The effects of extracorporeal shock wave therapy on pain, disability, and depression of chronic low back pain patients. J Phys Ther Sci. 2015;27(2):397-9. doi: 10.1589/jpts.27.397.</w:t>
      </w:r>
    </w:p>
    <w:p w:rsidR="00574180" w:rsidRPr="00574180" w:rsidRDefault="00574180" w:rsidP="00574180">
      <w:pPr>
        <w:spacing w:after="0" w:line="240" w:lineRule="auto"/>
        <w:ind w:left="432" w:hanging="432"/>
        <w:rPr>
          <w:rFonts w:ascii="Arial" w:hAnsi="Arial" w:cs="Arial"/>
          <w:sz w:val="18"/>
          <w:szCs w:val="18"/>
          <w:lang w:val="en-US"/>
        </w:rPr>
      </w:pPr>
      <w:r w:rsidRPr="00574180">
        <w:rPr>
          <w:rFonts w:ascii="Arial" w:hAnsi="Arial" w:cs="Arial"/>
          <w:sz w:val="18"/>
          <w:szCs w:val="18"/>
          <w:lang w:val="en-US"/>
        </w:rPr>
        <w:t>4.</w:t>
      </w:r>
      <w:r w:rsidRPr="00574180">
        <w:rPr>
          <w:rFonts w:ascii="Arial" w:hAnsi="Arial" w:cs="Arial"/>
          <w:sz w:val="18"/>
          <w:szCs w:val="18"/>
          <w:lang w:val="en-US"/>
        </w:rPr>
        <w:tab/>
        <w:t xml:space="preserve">Moon YE, Seok H, Kim SH, Lee SY, Yeo JH. Extracorporeal shock wave therapy for sacroiliac joint pain: A prospective, randomized, sham-controlled short-term trial. J Back Musculoskelet Rehabil. 2017;30(4):779-84. doi: 10.3233/BMR-150405. </w:t>
      </w:r>
    </w:p>
    <w:p w:rsidR="00574180" w:rsidRPr="00574180" w:rsidRDefault="00574180" w:rsidP="00574180">
      <w:pPr>
        <w:spacing w:after="0" w:line="240" w:lineRule="auto"/>
        <w:ind w:left="432" w:hanging="432"/>
        <w:rPr>
          <w:rFonts w:ascii="Arial" w:hAnsi="Arial" w:cs="Arial"/>
          <w:sz w:val="18"/>
          <w:szCs w:val="18"/>
          <w:lang w:val="en-US"/>
        </w:rPr>
      </w:pPr>
      <w:r w:rsidRPr="00574180">
        <w:rPr>
          <w:rFonts w:ascii="Arial" w:hAnsi="Arial" w:cs="Arial"/>
          <w:sz w:val="18"/>
          <w:szCs w:val="18"/>
          <w:lang w:val="en-US"/>
        </w:rPr>
        <w:t>5.</w:t>
      </w:r>
      <w:r w:rsidRPr="00574180">
        <w:rPr>
          <w:rFonts w:ascii="Arial" w:hAnsi="Arial" w:cs="Arial"/>
          <w:sz w:val="18"/>
          <w:szCs w:val="18"/>
          <w:lang w:val="en-US"/>
        </w:rPr>
        <w:tab/>
        <w:t>Notarnicola A, Maccagnano G, Gallone MF, Mastromauro L, Rifino F, Pesce V, Covelli I, Moretti B. Extracorporeal shockwave therapy versus exercise program in patients with low back pain: short-term results of a randomised controlled trial. J Biol Regul Homeost Agents. 2018;32(2):385-9.</w:t>
      </w:r>
    </w:p>
    <w:p w:rsidR="00574180" w:rsidRPr="00574180" w:rsidRDefault="00574180" w:rsidP="00574180">
      <w:pPr>
        <w:spacing w:after="0" w:line="240" w:lineRule="auto"/>
        <w:ind w:left="432" w:hanging="432"/>
        <w:rPr>
          <w:rFonts w:ascii="Arial" w:hAnsi="Arial" w:cs="Arial"/>
          <w:sz w:val="18"/>
          <w:szCs w:val="18"/>
          <w:lang w:val="en-US"/>
        </w:rPr>
      </w:pPr>
      <w:r w:rsidRPr="00574180">
        <w:rPr>
          <w:rFonts w:ascii="Arial" w:hAnsi="Arial" w:cs="Arial"/>
          <w:sz w:val="18"/>
          <w:szCs w:val="18"/>
          <w:lang w:val="en-US"/>
        </w:rPr>
        <w:t>6.</w:t>
      </w:r>
      <w:r w:rsidRPr="00574180">
        <w:rPr>
          <w:rFonts w:ascii="Arial" w:hAnsi="Arial" w:cs="Arial"/>
          <w:sz w:val="18"/>
          <w:szCs w:val="18"/>
          <w:lang w:val="en-US"/>
        </w:rPr>
        <w:tab/>
        <w:t>Tomska N, Turoń-Skrzypińska A, Szylińska A, Rył A, Lubińska-Gruszka A, Mosiejczuk H, Rotter I. Deep electromagnetic stimulation and radial shock wave therapy in back pain. Ortop Traumatol Rehabil. 2018;20(3):189-95. doi: 10.5604/01.3001.0012.0943.</w:t>
      </w:r>
    </w:p>
    <w:p w:rsidR="00574180" w:rsidRPr="00574180" w:rsidRDefault="00574180" w:rsidP="00574180">
      <w:pPr>
        <w:spacing w:after="0" w:line="240" w:lineRule="auto"/>
        <w:ind w:left="432" w:hanging="432"/>
        <w:rPr>
          <w:rFonts w:ascii="Arial" w:hAnsi="Arial" w:cs="Arial"/>
          <w:sz w:val="18"/>
          <w:szCs w:val="18"/>
          <w:lang w:val="en-US"/>
        </w:rPr>
      </w:pPr>
      <w:r w:rsidRPr="00574180">
        <w:rPr>
          <w:rFonts w:ascii="Arial" w:hAnsi="Arial" w:cs="Arial"/>
          <w:sz w:val="18"/>
          <w:szCs w:val="18"/>
          <w:lang w:val="en-US"/>
        </w:rPr>
        <w:t>7.</w:t>
      </w:r>
      <w:r w:rsidRPr="00574180">
        <w:rPr>
          <w:rFonts w:ascii="Arial" w:hAnsi="Arial" w:cs="Arial"/>
          <w:sz w:val="18"/>
          <w:szCs w:val="18"/>
          <w:lang w:val="en-US"/>
        </w:rPr>
        <w:tab/>
        <w:t>Walewicz K, Taradaj J, Rajfur K, Ptaszkowski K, Kuszewski MT, Sopel M, Dymarek R. The effectiveness of radial extracorporeal shock wave therapy in patients with chronic low back pain: a prospective, randomized, single-blinded pilot study. Clin Interv Aging. 2019;14:1859-69. doi: 10.2147/CIA.S224001.</w:t>
      </w:r>
    </w:p>
    <w:p w:rsidR="00574180" w:rsidRPr="00574180" w:rsidRDefault="00574180" w:rsidP="00574180">
      <w:pPr>
        <w:spacing w:after="0" w:line="240" w:lineRule="auto"/>
        <w:ind w:left="432" w:hanging="432"/>
        <w:rPr>
          <w:rFonts w:ascii="Arial" w:hAnsi="Arial" w:cs="Arial"/>
          <w:sz w:val="18"/>
          <w:szCs w:val="18"/>
          <w:lang w:val="en-US"/>
        </w:rPr>
      </w:pPr>
      <w:r w:rsidRPr="00574180">
        <w:rPr>
          <w:rFonts w:ascii="Arial" w:hAnsi="Arial" w:cs="Arial"/>
          <w:sz w:val="18"/>
          <w:szCs w:val="18"/>
          <w:lang w:val="en-US"/>
        </w:rPr>
        <w:t>8.</w:t>
      </w:r>
      <w:r w:rsidRPr="00574180">
        <w:rPr>
          <w:rFonts w:ascii="Arial" w:hAnsi="Arial" w:cs="Arial"/>
          <w:sz w:val="18"/>
          <w:szCs w:val="18"/>
          <w:lang w:val="en-US"/>
        </w:rPr>
        <w:tab/>
        <w:t>Walewicz K, Taradaj J, Dobrzyński M, Sopel M, Kowal M, Ptaszkowski K, Dymarek R. Effect of radial extracorporeal shock wave therapy on pain intensity, functional efficiency, and postural control parameters in patients with chronic low back pain: a randomized clinical trial. J Clin Med. 2020;9(2):568. doi: 10.3390/jcm9020568.</w:t>
      </w:r>
    </w:p>
    <w:p w:rsidR="00574180" w:rsidRPr="00574180" w:rsidRDefault="00574180" w:rsidP="00574180">
      <w:pPr>
        <w:spacing w:after="0" w:line="240" w:lineRule="auto"/>
        <w:ind w:left="432" w:hanging="432"/>
        <w:rPr>
          <w:rFonts w:ascii="Arial" w:hAnsi="Arial" w:cs="Arial"/>
          <w:sz w:val="18"/>
          <w:szCs w:val="18"/>
          <w:lang w:val="en-US"/>
        </w:rPr>
      </w:pPr>
      <w:r w:rsidRPr="00574180">
        <w:rPr>
          <w:rFonts w:ascii="Arial" w:hAnsi="Arial" w:cs="Arial"/>
          <w:sz w:val="18"/>
          <w:szCs w:val="18"/>
          <w:lang w:val="en-US"/>
        </w:rPr>
        <w:t>9.</w:t>
      </w:r>
      <w:r w:rsidRPr="00574180">
        <w:rPr>
          <w:rFonts w:ascii="Arial" w:hAnsi="Arial" w:cs="Arial"/>
          <w:sz w:val="18"/>
          <w:szCs w:val="18"/>
          <w:lang w:val="en-US"/>
        </w:rPr>
        <w:tab/>
        <w:t>Eftekharsadat B, Fasaie N, Golalizadeh D, Babaei-Ghazani A, Jahanjou F, Eslampoor Y, Dolatkhah N. Comparison of efficacy of corticosteroid injection versus extracorporeal shock wave therapy on inferior trigger points in the quadratus lumborum muscle: a randomized clinical trial. BMC Musculoskelet Disord. 2020;21(1):695. doi: 10.1186/s12891-020-03714-3.</w:t>
      </w:r>
    </w:p>
    <w:p w:rsidR="00574180" w:rsidRPr="00574180" w:rsidRDefault="00574180" w:rsidP="00574180">
      <w:pPr>
        <w:spacing w:after="0" w:line="240" w:lineRule="auto"/>
        <w:ind w:left="432" w:hanging="432"/>
        <w:rPr>
          <w:rFonts w:ascii="Arial" w:hAnsi="Arial" w:cs="Arial"/>
          <w:sz w:val="18"/>
          <w:szCs w:val="18"/>
          <w:lang w:val="en-US"/>
        </w:rPr>
      </w:pPr>
      <w:r w:rsidRPr="00574180">
        <w:rPr>
          <w:rFonts w:ascii="Arial" w:hAnsi="Arial" w:cs="Arial"/>
          <w:sz w:val="18"/>
          <w:szCs w:val="18"/>
          <w:lang w:val="en-US"/>
        </w:rPr>
        <w:t>10.</w:t>
      </w:r>
      <w:r w:rsidRPr="00574180">
        <w:rPr>
          <w:rFonts w:ascii="Arial" w:hAnsi="Arial" w:cs="Arial"/>
          <w:sz w:val="18"/>
          <w:szCs w:val="18"/>
          <w:lang w:val="en-US"/>
        </w:rPr>
        <w:tab/>
        <w:t>Kong L, Tian X, Yao X. Effects of extracorporeal shock wave therapy on chronic low back pain and quality of life. Revista Argent Clin Psicol. 2020,20,883-7. doi: 10.24205/03276716.2020.896.</w:t>
      </w:r>
    </w:p>
    <w:p w:rsidR="002159B3" w:rsidRPr="00574180" w:rsidRDefault="00574180" w:rsidP="00574180">
      <w:pPr>
        <w:spacing w:after="0" w:line="240" w:lineRule="auto"/>
        <w:ind w:left="432" w:hanging="432"/>
        <w:rPr>
          <w:rFonts w:ascii="Arial" w:hAnsi="Arial" w:cs="Arial"/>
          <w:sz w:val="18"/>
          <w:szCs w:val="18"/>
          <w:lang w:val="en-US"/>
        </w:rPr>
      </w:pPr>
      <w:r w:rsidRPr="00574180">
        <w:rPr>
          <w:rFonts w:ascii="Arial" w:hAnsi="Arial" w:cs="Arial"/>
          <w:sz w:val="18"/>
          <w:szCs w:val="18"/>
          <w:lang w:val="en-US"/>
        </w:rPr>
        <w:t>11.</w:t>
      </w:r>
      <w:r w:rsidRPr="00574180">
        <w:rPr>
          <w:rFonts w:ascii="Arial" w:hAnsi="Arial" w:cs="Arial"/>
          <w:sz w:val="18"/>
          <w:szCs w:val="18"/>
          <w:lang w:val="en-US"/>
        </w:rPr>
        <w:tab/>
        <w:t>Çelik A, Altan L, Ökmen BM. The effects of extracorporeal shock wave therapy on pain, disability and life quality of chronic low back pain patients. Altern Ther Health Med. 2020;26(2):54-60.</w:t>
      </w:r>
    </w:p>
    <w:sectPr w:rsidR="002159B3" w:rsidRPr="00574180" w:rsidSect="0010681D">
      <w:pgSz w:w="12240" w:h="15840" w:code="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81D"/>
    <w:rsid w:val="0010681D"/>
    <w:rsid w:val="001321C3"/>
    <w:rsid w:val="001E4BF6"/>
    <w:rsid w:val="002159B3"/>
    <w:rsid w:val="00276A37"/>
    <w:rsid w:val="002B3D3C"/>
    <w:rsid w:val="00574180"/>
    <w:rsid w:val="008A6D93"/>
    <w:rsid w:val="008D748E"/>
    <w:rsid w:val="00B5712D"/>
    <w:rsid w:val="00D723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115B33-6E96-4F3D-82FB-88BC24882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068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7907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Schmitz</dc:creator>
  <cp:keywords/>
  <dc:description/>
  <cp:lastModifiedBy>Christoph Schmitz</cp:lastModifiedBy>
  <cp:revision>2</cp:revision>
  <dcterms:created xsi:type="dcterms:W3CDTF">2021-10-24T12:30:00Z</dcterms:created>
  <dcterms:modified xsi:type="dcterms:W3CDTF">2021-10-24T12:30:00Z</dcterms:modified>
</cp:coreProperties>
</file>