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140" w:lineRule="atLeast"/>
        <w:jc w:val="left"/>
        <w:rPr>
          <w:rFonts w:hint="default" w:ascii="arial narrow" w:hAnsi="arial narrow" w:eastAsia="arial narrow" w:cs="arial narrow"/>
          <w:i w:val="0"/>
          <w:iCs w:val="0"/>
          <w:color w:val="000000"/>
          <w:spacing w:val="0"/>
          <w:sz w:val="14"/>
          <w:szCs w:val="1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 Table 1 </w:t>
      </w:r>
      <w:r>
        <w:rPr>
          <w:rFonts w:ascii="Times New Roman" w:hAnsi="Times New Roman" w:cs="Times New Roman"/>
          <w:sz w:val="24"/>
          <w:szCs w:val="24"/>
        </w:rPr>
        <w:t>GRADE certainty grading evaluation</w:t>
      </w:r>
      <w:r>
        <w:rPr>
          <w:rFonts w:hint="default" w:ascii="arial narrow" w:hAnsi="arial narrow" w:eastAsia="arial narrow" w:cs="arial narrow"/>
          <w:i w:val="0"/>
          <w:iCs w:val="0"/>
          <w:color w:val="000000"/>
          <w:spacing w:val="0"/>
          <w:kern w:val="0"/>
          <w:sz w:val="14"/>
          <w:szCs w:val="14"/>
          <w:lang w:val="en-US" w:eastAsia="zh-CN" w:bidi="ar"/>
        </w:rPr>
        <w:t>.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730"/>
        <w:gridCol w:w="990"/>
        <w:gridCol w:w="921"/>
        <w:gridCol w:w="1242"/>
        <w:gridCol w:w="1140"/>
        <w:gridCol w:w="1119"/>
        <w:gridCol w:w="1505"/>
        <w:gridCol w:w="1070"/>
        <w:gridCol w:w="1210"/>
        <w:gridCol w:w="999"/>
        <w:gridCol w:w="1444"/>
        <w:gridCol w:w="1105"/>
        <w:gridCol w:w="11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blHeader/>
        </w:trPr>
        <w:tc>
          <w:tcPr>
            <w:tcW w:w="7647" w:type="dxa"/>
            <w:gridSpan w:val="7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2F5496"/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Certainty assessment</w:t>
            </w:r>
          </w:p>
        </w:tc>
        <w:tc>
          <w:tcPr>
            <w:tcW w:w="2280" w:type="dxa"/>
            <w:gridSpan w:val="2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2F5496"/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№ of patients</w:t>
            </w:r>
          </w:p>
        </w:tc>
        <w:tc>
          <w:tcPr>
            <w:tcW w:w="2443" w:type="dxa"/>
            <w:gridSpan w:val="2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2F5496"/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Effect</w:t>
            </w:r>
          </w:p>
        </w:tc>
        <w:tc>
          <w:tcPr>
            <w:tcW w:w="1105" w:type="dxa"/>
            <w:vMerge w:val="restart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2F5496"/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Certainty</w:t>
            </w:r>
          </w:p>
        </w:tc>
        <w:tc>
          <w:tcPr>
            <w:tcW w:w="1125" w:type="dxa"/>
            <w:vMerge w:val="restart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2F5496"/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Importance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blHeader/>
        </w:trPr>
        <w:tc>
          <w:tcPr>
            <w:tcW w:w="730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2F5496"/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№ of studies</w:t>
            </w:r>
          </w:p>
        </w:tc>
        <w:tc>
          <w:tcPr>
            <w:tcW w:w="990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2F5496"/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Study design</w:t>
            </w:r>
          </w:p>
        </w:tc>
        <w:tc>
          <w:tcPr>
            <w:tcW w:w="921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2F5496"/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Risk of bias</w:t>
            </w:r>
          </w:p>
        </w:tc>
        <w:tc>
          <w:tcPr>
            <w:tcW w:w="1242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2F5496"/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Inconsistency</w:t>
            </w:r>
          </w:p>
        </w:tc>
        <w:tc>
          <w:tcPr>
            <w:tcW w:w="1140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2F5496"/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Indirectness</w:t>
            </w:r>
          </w:p>
        </w:tc>
        <w:tc>
          <w:tcPr>
            <w:tcW w:w="1119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2F5496"/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Imprecision</w:t>
            </w:r>
          </w:p>
        </w:tc>
        <w:tc>
          <w:tcPr>
            <w:tcW w:w="1505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2F5496"/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Other considerations</w:t>
            </w:r>
          </w:p>
        </w:tc>
        <w:tc>
          <w:tcPr>
            <w:tcW w:w="1070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2F5496"/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MCT</w:t>
            </w:r>
          </w:p>
        </w:tc>
        <w:tc>
          <w:tcPr>
            <w:tcW w:w="1210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2F5496"/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other three interventions</w:t>
            </w:r>
          </w:p>
        </w:tc>
        <w:tc>
          <w:tcPr>
            <w:tcW w:w="999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2F5496"/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Relative</w:t>
            </w: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(95% CI)</w:t>
            </w:r>
          </w:p>
        </w:tc>
        <w:tc>
          <w:tcPr>
            <w:tcW w:w="1444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2F5496"/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Absolute</w:t>
            </w: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lang w:val="en-US" w:eastAsia="zh-CN" w:bidi="ar"/>
              </w:rPr>
              <w:t>(95% CI)</w:t>
            </w:r>
          </w:p>
        </w:tc>
        <w:tc>
          <w:tcPr>
            <w:tcW w:w="1105" w:type="dxa"/>
            <w:vMerge w:val="continue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FFFFFF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cantSplit/>
        </w:trPr>
        <w:tc>
          <w:tcPr>
            <w:tcW w:w="14600" w:type="dxa"/>
            <w:gridSpan w:val="13"/>
            <w:shd w:val="clear" w:color="auto" w:fill="FFFFFF"/>
            <w:tcMar>
              <w:top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jc w:val="left"/>
              <w:textAlignment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Pain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</w:trPr>
        <w:tc>
          <w:tcPr>
            <w:tcW w:w="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24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randomised trials</w:t>
            </w:r>
          </w:p>
        </w:tc>
        <w:tc>
          <w:tcPr>
            <w:tcW w:w="9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serious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none</w:t>
            </w:r>
          </w:p>
        </w:tc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571</w:t>
            </w:r>
          </w:p>
        </w:tc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574</w:t>
            </w:r>
          </w:p>
        </w:tc>
        <w:tc>
          <w:tcPr>
            <w:tcW w:w="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4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 xml:space="preserve">SMD </w:t>
            </w: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0.65 lower</w:t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(1 lower to 0.29 lower)</w:t>
            </w:r>
          </w:p>
        </w:tc>
        <w:tc>
          <w:tcPr>
            <w:tcW w:w="11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GRADE-quality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⨁⨁⨁◯</w:t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Moderate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z w:val="18"/>
                <w:szCs w:val="18"/>
                <w:lang w:val="en-US" w:eastAsia="zh-CN"/>
              </w:rPr>
              <w:t>critical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cantSplit/>
        </w:trPr>
        <w:tc>
          <w:tcPr>
            <w:tcW w:w="14600" w:type="dxa"/>
            <w:gridSpan w:val="13"/>
            <w:shd w:val="clear" w:color="auto" w:fill="FFFFFF"/>
            <w:tcMar>
              <w:top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jc w:val="left"/>
              <w:textAlignment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Pain - Pilate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</w:trPr>
        <w:tc>
          <w:tcPr>
            <w:tcW w:w="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randomised trials</w:t>
            </w:r>
          </w:p>
        </w:tc>
        <w:tc>
          <w:tcPr>
            <w:tcW w:w="9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serious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serious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none</w:t>
            </w:r>
          </w:p>
        </w:tc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64</w:t>
            </w:r>
          </w:p>
        </w:tc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65</w:t>
            </w:r>
          </w:p>
        </w:tc>
        <w:tc>
          <w:tcPr>
            <w:tcW w:w="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4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 xml:space="preserve">SMD </w:t>
            </w: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0.13 higher</w:t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(0.56 lower to 0.83 higher)</w:t>
            </w:r>
          </w:p>
        </w:tc>
        <w:tc>
          <w:tcPr>
            <w:tcW w:w="11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GRADE-quality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⨁⨁◯◯</w:t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Low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z w:val="18"/>
                <w:szCs w:val="18"/>
                <w:lang w:val="en-US" w:eastAsia="zh-CN"/>
              </w:rPr>
              <w:t>critical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cantSplit/>
        </w:trPr>
        <w:tc>
          <w:tcPr>
            <w:tcW w:w="14600" w:type="dxa"/>
            <w:gridSpan w:val="13"/>
            <w:shd w:val="clear" w:color="auto" w:fill="FFFFFF"/>
            <w:tcMar>
              <w:top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jc w:val="left"/>
              <w:textAlignment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Pain - Mckenzie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</w:trPr>
        <w:tc>
          <w:tcPr>
            <w:tcW w:w="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randomised trials</w:t>
            </w:r>
          </w:p>
        </w:tc>
        <w:tc>
          <w:tcPr>
            <w:tcW w:w="9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serious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serious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none</w:t>
            </w:r>
          </w:p>
        </w:tc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60</w:t>
            </w:r>
          </w:p>
        </w:tc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61</w:t>
            </w:r>
          </w:p>
        </w:tc>
        <w:tc>
          <w:tcPr>
            <w:tcW w:w="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4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 xml:space="preserve">SMD </w:t>
            </w: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0.03 lower</w:t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(0.75 lower to 0.68 higher)</w:t>
            </w:r>
          </w:p>
        </w:tc>
        <w:tc>
          <w:tcPr>
            <w:tcW w:w="11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GRADE-quality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⨁⨁◯◯</w:t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Low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z w:val="18"/>
                <w:szCs w:val="18"/>
                <w:lang w:val="en-US" w:eastAsia="zh-CN"/>
              </w:rPr>
              <w:t>critical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cantSplit/>
        </w:trPr>
        <w:tc>
          <w:tcPr>
            <w:tcW w:w="14600" w:type="dxa"/>
            <w:gridSpan w:val="13"/>
            <w:shd w:val="clear" w:color="auto" w:fill="FFFFFF"/>
            <w:tcMar>
              <w:top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jc w:val="left"/>
              <w:textAlignment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Pain - Physical therapy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cantSplit/>
        </w:trPr>
        <w:tc>
          <w:tcPr>
            <w:tcW w:w="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17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randomised trials</w:t>
            </w:r>
          </w:p>
        </w:tc>
        <w:tc>
          <w:tcPr>
            <w:tcW w:w="9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serious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none</w:t>
            </w:r>
          </w:p>
        </w:tc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447</w:t>
            </w:r>
          </w:p>
        </w:tc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448</w:t>
            </w:r>
          </w:p>
        </w:tc>
        <w:tc>
          <w:tcPr>
            <w:tcW w:w="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4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 xml:space="preserve">SMD </w:t>
            </w: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0.92 lower</w:t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(1.34 lower to 0.5 lower)</w:t>
            </w:r>
          </w:p>
        </w:tc>
        <w:tc>
          <w:tcPr>
            <w:tcW w:w="11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GRADE-quality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⨁⨁⨁◯</w:t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Moderate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z w:val="18"/>
                <w:szCs w:val="18"/>
                <w:lang w:val="en-US" w:eastAsia="zh-CN"/>
              </w:rPr>
              <w:t>critical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cantSplit/>
        </w:trPr>
        <w:tc>
          <w:tcPr>
            <w:tcW w:w="14600" w:type="dxa"/>
            <w:gridSpan w:val="13"/>
            <w:shd w:val="clear" w:color="auto" w:fill="FFFFFF"/>
            <w:tcMar>
              <w:top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jc w:val="left"/>
              <w:textAlignment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Physical function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cantSplit/>
        </w:trPr>
        <w:tc>
          <w:tcPr>
            <w:tcW w:w="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23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randomised trials</w:t>
            </w:r>
          </w:p>
        </w:tc>
        <w:tc>
          <w:tcPr>
            <w:tcW w:w="9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serious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none</w:t>
            </w:r>
          </w:p>
        </w:tc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544</w:t>
            </w:r>
          </w:p>
        </w:tc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548</w:t>
            </w:r>
          </w:p>
        </w:tc>
        <w:tc>
          <w:tcPr>
            <w:tcW w:w="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4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 xml:space="preserve">SMD </w:t>
            </w: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0.76 lower</w:t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(1.22 lower to 0.31 lower)</w:t>
            </w:r>
          </w:p>
        </w:tc>
        <w:tc>
          <w:tcPr>
            <w:tcW w:w="11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GRADE-quality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⨁⨁⨁◯</w:t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Moderate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z w:val="18"/>
                <w:szCs w:val="18"/>
                <w:lang w:val="en-US" w:eastAsia="zh-CN"/>
              </w:rPr>
              <w:t>critical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cantSplit/>
        </w:trPr>
        <w:tc>
          <w:tcPr>
            <w:tcW w:w="14600" w:type="dxa"/>
            <w:gridSpan w:val="13"/>
            <w:shd w:val="clear" w:color="auto" w:fill="FFFFFF"/>
            <w:tcMar>
              <w:top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jc w:val="left"/>
              <w:textAlignment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Physical function - Pilate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cantSplit/>
        </w:trPr>
        <w:tc>
          <w:tcPr>
            <w:tcW w:w="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randomised trials</w:t>
            </w:r>
          </w:p>
        </w:tc>
        <w:tc>
          <w:tcPr>
            <w:tcW w:w="9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serious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serious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none</w:t>
            </w:r>
          </w:p>
        </w:tc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64</w:t>
            </w:r>
          </w:p>
        </w:tc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65</w:t>
            </w:r>
          </w:p>
        </w:tc>
        <w:tc>
          <w:tcPr>
            <w:tcW w:w="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4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 xml:space="preserve">SMD </w:t>
            </w: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0.1 higher</w:t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(0.72 lower to 0.91 higher)</w:t>
            </w:r>
          </w:p>
        </w:tc>
        <w:tc>
          <w:tcPr>
            <w:tcW w:w="11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GRADE-quality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⨁⨁◯◯</w:t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Low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z w:val="18"/>
                <w:szCs w:val="18"/>
                <w:lang w:val="en-US" w:eastAsia="zh-CN"/>
              </w:rPr>
              <w:t>critical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cantSplit/>
        </w:trPr>
        <w:tc>
          <w:tcPr>
            <w:tcW w:w="14600" w:type="dxa"/>
            <w:gridSpan w:val="13"/>
            <w:shd w:val="clear" w:color="auto" w:fill="FFFFFF"/>
            <w:tcMar>
              <w:top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jc w:val="left"/>
              <w:textAlignment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Physical function - Mckenzie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</w:trPr>
        <w:tc>
          <w:tcPr>
            <w:tcW w:w="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randomised trials</w:t>
            </w:r>
          </w:p>
        </w:tc>
        <w:tc>
          <w:tcPr>
            <w:tcW w:w="9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serious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serious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none</w:t>
            </w:r>
          </w:p>
        </w:tc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60</w:t>
            </w:r>
          </w:p>
        </w:tc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61</w:t>
            </w:r>
          </w:p>
        </w:tc>
        <w:tc>
          <w:tcPr>
            <w:tcW w:w="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4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 xml:space="preserve">SMD </w:t>
            </w: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0.03 lower</w:t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(1 lower to 0.94 higher)</w:t>
            </w:r>
          </w:p>
        </w:tc>
        <w:tc>
          <w:tcPr>
            <w:tcW w:w="11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GRADE-quality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⨁⨁◯◯</w:t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Low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z w:val="18"/>
                <w:szCs w:val="18"/>
                <w:lang w:val="en-US" w:eastAsia="zh-CN"/>
              </w:rPr>
              <w:t>critical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cantSplit/>
        </w:trPr>
        <w:tc>
          <w:tcPr>
            <w:tcW w:w="14600" w:type="dxa"/>
            <w:gridSpan w:val="13"/>
            <w:shd w:val="clear" w:color="auto" w:fill="FFFFFF"/>
            <w:tcMar>
              <w:top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jc w:val="left"/>
              <w:textAlignment w:val="center"/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Physical function - Physical therapy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</w:trPr>
        <w:tc>
          <w:tcPr>
            <w:tcW w:w="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16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randomised trials</w:t>
            </w:r>
          </w:p>
        </w:tc>
        <w:tc>
          <w:tcPr>
            <w:tcW w:w="9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serious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not serious</w:t>
            </w:r>
          </w:p>
        </w:tc>
        <w:tc>
          <w:tcPr>
            <w:tcW w:w="15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none</w:t>
            </w:r>
          </w:p>
        </w:tc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420</w:t>
            </w:r>
          </w:p>
        </w:tc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422</w:t>
            </w:r>
          </w:p>
        </w:tc>
        <w:tc>
          <w:tcPr>
            <w:tcW w:w="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  <w:tc>
          <w:tcPr>
            <w:tcW w:w="14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 xml:space="preserve">SMD </w:t>
            </w:r>
            <w:r>
              <w:rPr>
                <w:rFonts w:hint="default" w:ascii="Times New Roman Regular" w:hAnsi="Times New Roman Regular" w:eastAsia="arial narrow" w:cs="Times New Roman Regular"/>
                <w:b/>
                <w:bCs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1.15 lower</w:t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(1.72 lower to 0.57 lower)</w:t>
            </w:r>
          </w:p>
        </w:tc>
        <w:tc>
          <w:tcPr>
            <w:tcW w:w="11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GRADE-quality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⨁⨁⨁◯</w:t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kern w:val="0"/>
                <w:sz w:val="18"/>
                <w:szCs w:val="18"/>
                <w:lang w:val="en-US" w:eastAsia="zh-CN" w:bidi="ar"/>
              </w:rPr>
              <w:t>Moderate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arial narrow" w:cs="Times New Roman Regular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z w:val="18"/>
                <w:szCs w:val="18"/>
                <w:lang w:val="en-US" w:eastAsia="zh-CN"/>
              </w:rPr>
              <w:t>critical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140" w:lineRule="atLeast"/>
        <w:rPr>
          <w:rFonts w:hint="default" w:ascii="Times New Roman" w:hAnsi="Times New Roman" w:eastAsia="Times New Roman" w:cs="Times New Roman"/>
          <w:color w:val="000000"/>
          <w:kern w:val="0"/>
          <w:sz w:val="21"/>
          <w:szCs w:val="21"/>
          <w:lang w:val="en-US" w:eastAsia="zh-CN" w:bidi="ar-SA"/>
        </w:rPr>
      </w:pPr>
      <w:r>
        <w:rPr>
          <w:rFonts w:ascii="Times New Roman Bold Italic" w:hAnsi="Times New Roman Bold Italic" w:eastAsia="Times New Roman" w:cs="Times New Roman Bold Italic"/>
          <w:b/>
          <w:bCs/>
          <w:i/>
          <w:iCs/>
          <w:color w:val="000000"/>
          <w:kern w:val="0"/>
          <w:sz w:val="21"/>
          <w:szCs w:val="21"/>
          <w:lang w:val="en-GB" w:eastAsia="zh-CN" w:bidi="ar-SA"/>
        </w:rPr>
        <w:t>Note.</w:t>
      </w:r>
      <w:r>
        <w:rPr>
          <w:rFonts w:hint="eastAsia" w:ascii="Times New Roman Bold Italic" w:hAnsi="Times New Roman Bold Italic" w:eastAsia="Times New Roman" w:cs="Times New Roman Bold Italic"/>
          <w:b/>
          <w:bCs/>
          <w:i/>
          <w:iCs/>
          <w:color w:val="000000"/>
          <w:kern w:val="0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1"/>
          <w:szCs w:val="21"/>
          <w:lang w:val="en-GB" w:eastAsia="zh-CN" w:bidi="ar-SA"/>
        </w:rPr>
        <w:t>CI: confidence interval; SMD: standardi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color w:val="000000"/>
          <w:kern w:val="0"/>
          <w:sz w:val="21"/>
          <w:szCs w:val="21"/>
          <w:lang w:val="en-GB" w:eastAsia="zh-CN" w:bidi="ar-SA"/>
        </w:rPr>
        <w:t>sed mean difference</w:t>
      </w:r>
    </w:p>
    <w:sectPr>
      <w:pgSz w:w="15840" w:h="12240" w:orient="landscape"/>
      <w:pgMar w:top="720" w:right="720" w:bottom="720" w:left="7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GRADE-quality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pple Symbols">
    <w:panose1 w:val="02000000000000000000"/>
    <w:charset w:val="00"/>
    <w:family w:val="auto"/>
    <w:pitch w:val="default"/>
    <w:sig w:usb0="800000A3" w:usb1="08007BEB" w:usb2="01840034" w:usb3="0000A268" w:csb0="200001FB" w:csb1="DD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Bangla MN Regular">
    <w:panose1 w:val="00000500000000000000"/>
    <w:charset w:val="00"/>
    <w:family w:val="auto"/>
    <w:pitch w:val="default"/>
    <w:sig w:usb0="00010001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cumentProtection w:enforcement="0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4E14FD"/>
    <w:rsid w:val="B7DB55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Office_6.2.2.8394_F1E327BC-269C-435d-A152-05C5408002CA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2023-11-06T06:03:00Z</dcterms:created>
  <dc:creator>Data</dc:creator>
  <cp:lastModifiedBy>YW</cp:lastModifiedBy>
  <dcterms:modified xsi:type="dcterms:W3CDTF">2023-11-06T17:27:34Z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0FC25DD1DA44AA2AA7A34765D3A182D3_42</vt:lpwstr>
  </property>
</Properties>
</file>