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491B7" w14:textId="32B5B1BF" w:rsidR="00DC2B26" w:rsidRPr="0085415B" w:rsidRDefault="00DC2B26" w:rsidP="0085415B">
      <w:pPr>
        <w:jc w:val="center"/>
        <w:rPr>
          <w:rFonts w:ascii="Times New Roman" w:hAnsi="Times New Roman" w:cs="Times New Roman"/>
          <w:sz w:val="20"/>
          <w:szCs w:val="20"/>
        </w:rPr>
      </w:pPr>
      <w:r w:rsidRPr="0085415B">
        <w:rPr>
          <w:rFonts w:ascii="Times New Roman" w:hAnsi="Times New Roman" w:cs="Times New Roman"/>
          <w:sz w:val="20"/>
          <w:szCs w:val="20"/>
        </w:rPr>
        <w:t>Table S</w:t>
      </w:r>
      <w:r w:rsidR="00922792">
        <w:rPr>
          <w:rFonts w:ascii="Times New Roman" w:hAnsi="Times New Roman" w:cs="Times New Roman" w:hint="eastAsia"/>
          <w:sz w:val="20"/>
          <w:szCs w:val="20"/>
        </w:rPr>
        <w:t>1</w:t>
      </w:r>
    </w:p>
    <w:p w14:paraId="1166F3FF" w14:textId="77777777" w:rsidR="00DC2B26" w:rsidRPr="0085415B" w:rsidRDefault="00DC2B26" w:rsidP="00DC2B26">
      <w:pPr>
        <w:jc w:val="center"/>
        <w:rPr>
          <w:rFonts w:ascii="Times New Roman" w:hAnsi="Times New Roman" w:cs="Times New Roman"/>
          <w:sz w:val="20"/>
          <w:szCs w:val="20"/>
        </w:rPr>
      </w:pPr>
      <w:r w:rsidRPr="0085415B">
        <w:rPr>
          <w:rFonts w:ascii="Times New Roman" w:hAnsi="Times New Roman" w:cs="Times New Roman"/>
          <w:sz w:val="20"/>
          <w:szCs w:val="20"/>
        </w:rPr>
        <w:t>Results of the arthroscopic exploration</w:t>
      </w: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2"/>
        <w:gridCol w:w="1682"/>
        <w:gridCol w:w="1417"/>
        <w:gridCol w:w="1276"/>
        <w:gridCol w:w="1276"/>
        <w:gridCol w:w="1213"/>
      </w:tblGrid>
      <w:tr w:rsidR="00DC2B26" w14:paraId="53AFCA13" w14:textId="77777777" w:rsidTr="00DF37B8">
        <w:trPr>
          <w:jc w:val="center"/>
        </w:trPr>
        <w:tc>
          <w:tcPr>
            <w:tcW w:w="1432" w:type="dxa"/>
          </w:tcPr>
          <w:p w14:paraId="35AB414C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Tissue</w:t>
            </w:r>
          </w:p>
        </w:tc>
        <w:tc>
          <w:tcPr>
            <w:tcW w:w="1682" w:type="dxa"/>
          </w:tcPr>
          <w:p w14:paraId="05F4DB4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Compartment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1D8CDE0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Lateral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402E84F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Medial</w:t>
            </w:r>
          </w:p>
        </w:tc>
      </w:tr>
      <w:tr w:rsidR="00DC2B26" w14:paraId="51E8E012" w14:textId="77777777" w:rsidTr="00DF37B8">
        <w:trPr>
          <w:jc w:val="center"/>
        </w:trPr>
        <w:tc>
          <w:tcPr>
            <w:tcW w:w="1432" w:type="dxa"/>
            <w:tcBorders>
              <w:bottom w:val="single" w:sz="4" w:space="0" w:color="auto"/>
            </w:tcBorders>
          </w:tcPr>
          <w:p w14:paraId="19E82CA5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B058570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DD0F2D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9C03FE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520E8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704100E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DC2B26" w14:paraId="6DC2BFAC" w14:textId="77777777" w:rsidTr="00DF37B8">
        <w:trPr>
          <w:jc w:val="center"/>
        </w:trPr>
        <w:tc>
          <w:tcPr>
            <w:tcW w:w="1432" w:type="dxa"/>
            <w:tcBorders>
              <w:top w:val="single" w:sz="4" w:space="0" w:color="auto"/>
            </w:tcBorders>
          </w:tcPr>
          <w:p w14:paraId="6DE8FD76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Cartilage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14:paraId="1E50796D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Femur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04F1142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55CF78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04F4CE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78303DE0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2B26" w14:paraId="24221961" w14:textId="77777777" w:rsidTr="00DF37B8">
        <w:trPr>
          <w:jc w:val="center"/>
        </w:trPr>
        <w:tc>
          <w:tcPr>
            <w:tcW w:w="1432" w:type="dxa"/>
          </w:tcPr>
          <w:p w14:paraId="634008B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2A9B4F9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Tibial</w:t>
            </w:r>
          </w:p>
        </w:tc>
        <w:tc>
          <w:tcPr>
            <w:tcW w:w="1417" w:type="dxa"/>
          </w:tcPr>
          <w:p w14:paraId="2349180B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462C1CB6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25564D3B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</w:tcPr>
          <w:p w14:paraId="7ADDA579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2B26" w14:paraId="4663F7B2" w14:textId="77777777" w:rsidTr="00DF37B8">
        <w:trPr>
          <w:jc w:val="center"/>
        </w:trPr>
        <w:tc>
          <w:tcPr>
            <w:tcW w:w="1432" w:type="dxa"/>
          </w:tcPr>
          <w:p w14:paraId="4B3472FB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362BF1BC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EE57803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39E634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412DE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14:paraId="7B8C09E1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2B26" w14:paraId="017DC3B7" w14:textId="77777777" w:rsidTr="00DF37B8">
        <w:trPr>
          <w:jc w:val="center"/>
        </w:trPr>
        <w:tc>
          <w:tcPr>
            <w:tcW w:w="1432" w:type="dxa"/>
          </w:tcPr>
          <w:p w14:paraId="0422445B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 xml:space="preserve">Meniscus </w:t>
            </w:r>
          </w:p>
        </w:tc>
        <w:tc>
          <w:tcPr>
            <w:tcW w:w="1682" w:type="dxa"/>
          </w:tcPr>
          <w:p w14:paraId="31A4FE9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Anterior horn</w:t>
            </w:r>
          </w:p>
        </w:tc>
        <w:tc>
          <w:tcPr>
            <w:tcW w:w="1417" w:type="dxa"/>
          </w:tcPr>
          <w:p w14:paraId="21C8F002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34AC32D3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4D26A809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</w:tcPr>
          <w:p w14:paraId="5F0943E0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2B26" w14:paraId="0956B60C" w14:textId="77777777" w:rsidTr="00DF37B8">
        <w:trPr>
          <w:jc w:val="center"/>
        </w:trPr>
        <w:tc>
          <w:tcPr>
            <w:tcW w:w="1432" w:type="dxa"/>
          </w:tcPr>
          <w:p w14:paraId="50CA0711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abnormalities</w:t>
            </w:r>
          </w:p>
        </w:tc>
        <w:tc>
          <w:tcPr>
            <w:tcW w:w="1682" w:type="dxa"/>
          </w:tcPr>
          <w:p w14:paraId="717DEAD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Corpus</w:t>
            </w:r>
          </w:p>
        </w:tc>
        <w:tc>
          <w:tcPr>
            <w:tcW w:w="1417" w:type="dxa"/>
          </w:tcPr>
          <w:p w14:paraId="06A84E33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01CC9E46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21E08932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13" w:type="dxa"/>
          </w:tcPr>
          <w:p w14:paraId="3DFC0B9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C2B26" w14:paraId="4606F85A" w14:textId="77777777" w:rsidTr="00DF37B8">
        <w:trPr>
          <w:jc w:val="center"/>
        </w:trPr>
        <w:tc>
          <w:tcPr>
            <w:tcW w:w="1432" w:type="dxa"/>
          </w:tcPr>
          <w:p w14:paraId="5E929152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682" w:type="dxa"/>
          </w:tcPr>
          <w:p w14:paraId="37DDE203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Posterior horn</w:t>
            </w:r>
          </w:p>
        </w:tc>
        <w:tc>
          <w:tcPr>
            <w:tcW w:w="1417" w:type="dxa"/>
          </w:tcPr>
          <w:p w14:paraId="56346428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32F32EEB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365BC5CA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3" w:type="dxa"/>
          </w:tcPr>
          <w:p w14:paraId="79BF96BE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DC2B26" w14:paraId="4058B97F" w14:textId="77777777" w:rsidTr="00DF37B8">
        <w:trPr>
          <w:jc w:val="center"/>
        </w:trPr>
        <w:tc>
          <w:tcPr>
            <w:tcW w:w="1432" w:type="dxa"/>
          </w:tcPr>
          <w:p w14:paraId="14725BF5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023E6F85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417" w:type="dxa"/>
          </w:tcPr>
          <w:p w14:paraId="3048E68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7C1B9FD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5E091F09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</w:tcPr>
          <w:p w14:paraId="1EF88D7D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2B26" w14:paraId="30E8BCF5" w14:textId="77777777" w:rsidTr="00DF37B8">
        <w:trPr>
          <w:jc w:val="center"/>
        </w:trPr>
        <w:tc>
          <w:tcPr>
            <w:tcW w:w="1432" w:type="dxa"/>
          </w:tcPr>
          <w:p w14:paraId="26D102B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3B632969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6387AA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C767BD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FE3812C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14:paraId="15DF41B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2B26" w14:paraId="6D781FDF" w14:textId="77777777" w:rsidTr="00DF37B8">
        <w:trPr>
          <w:jc w:val="center"/>
        </w:trPr>
        <w:tc>
          <w:tcPr>
            <w:tcW w:w="1432" w:type="dxa"/>
          </w:tcPr>
          <w:p w14:paraId="6BA5D4AC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Meniscal tear</w:t>
            </w:r>
          </w:p>
        </w:tc>
        <w:tc>
          <w:tcPr>
            <w:tcW w:w="1682" w:type="dxa"/>
          </w:tcPr>
          <w:p w14:paraId="53DCCA3C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7536FC">
              <w:rPr>
                <w:rFonts w:ascii="Times New Roman" w:hAnsi="Times New Roman" w:cs="Times New Roman"/>
                <w:sz w:val="18"/>
                <w:szCs w:val="18"/>
              </w:rPr>
              <w:t>orizontal</w:t>
            </w:r>
          </w:p>
        </w:tc>
        <w:tc>
          <w:tcPr>
            <w:tcW w:w="1417" w:type="dxa"/>
          </w:tcPr>
          <w:p w14:paraId="58475476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380059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216339B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</w:tcPr>
          <w:p w14:paraId="76A9DC5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2B26" w14:paraId="3E1D4B8D" w14:textId="77777777" w:rsidTr="00DF37B8">
        <w:trPr>
          <w:jc w:val="center"/>
        </w:trPr>
        <w:tc>
          <w:tcPr>
            <w:tcW w:w="1432" w:type="dxa"/>
          </w:tcPr>
          <w:p w14:paraId="346B957D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1E52B068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Radial/vertical</w:t>
            </w:r>
          </w:p>
        </w:tc>
        <w:tc>
          <w:tcPr>
            <w:tcW w:w="1417" w:type="dxa"/>
          </w:tcPr>
          <w:p w14:paraId="65465102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</w:tcPr>
          <w:p w14:paraId="559EA1A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76" w:type="dxa"/>
          </w:tcPr>
          <w:p w14:paraId="41AC5B09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13" w:type="dxa"/>
          </w:tcPr>
          <w:p w14:paraId="0C2D3A2B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DC2B26" w14:paraId="0F90B156" w14:textId="77777777" w:rsidTr="00DF37B8">
        <w:trPr>
          <w:jc w:val="center"/>
        </w:trPr>
        <w:tc>
          <w:tcPr>
            <w:tcW w:w="1432" w:type="dxa"/>
          </w:tcPr>
          <w:p w14:paraId="04E84874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5E3030A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Bucket-handle</w:t>
            </w:r>
          </w:p>
        </w:tc>
        <w:tc>
          <w:tcPr>
            <w:tcW w:w="1417" w:type="dxa"/>
          </w:tcPr>
          <w:p w14:paraId="79C75E71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707F04D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53E9AC9B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13" w:type="dxa"/>
          </w:tcPr>
          <w:p w14:paraId="468FA3EE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C2B26" w14:paraId="23844ABC" w14:textId="77777777" w:rsidTr="00DF37B8">
        <w:trPr>
          <w:jc w:val="center"/>
        </w:trPr>
        <w:tc>
          <w:tcPr>
            <w:tcW w:w="1432" w:type="dxa"/>
          </w:tcPr>
          <w:p w14:paraId="3CEFFBD8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5D9D71D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Ramp</w:t>
            </w:r>
          </w:p>
        </w:tc>
        <w:tc>
          <w:tcPr>
            <w:tcW w:w="1417" w:type="dxa"/>
          </w:tcPr>
          <w:p w14:paraId="7C266122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7694F7C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4E1B24E2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</w:tcPr>
          <w:p w14:paraId="0262CDF8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2B26" w14:paraId="4477D7CF" w14:textId="77777777" w:rsidTr="00DF37B8">
        <w:trPr>
          <w:jc w:val="center"/>
        </w:trPr>
        <w:tc>
          <w:tcPr>
            <w:tcW w:w="1432" w:type="dxa"/>
          </w:tcPr>
          <w:p w14:paraId="2533C526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4E1F0BC9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Complex</w:t>
            </w:r>
          </w:p>
        </w:tc>
        <w:tc>
          <w:tcPr>
            <w:tcW w:w="1417" w:type="dxa"/>
          </w:tcPr>
          <w:p w14:paraId="1813F4B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509FCA06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1D163534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</w:tcPr>
          <w:p w14:paraId="7803CA61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2B26" w14:paraId="73F822F9" w14:textId="77777777" w:rsidTr="00DF37B8">
        <w:trPr>
          <w:jc w:val="center"/>
        </w:trPr>
        <w:tc>
          <w:tcPr>
            <w:tcW w:w="1432" w:type="dxa"/>
          </w:tcPr>
          <w:p w14:paraId="449F01AE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2310561E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4C47193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F45E27A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0E467F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</w:tcPr>
          <w:p w14:paraId="79B370B7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2B26" w14:paraId="3144495D" w14:textId="77777777" w:rsidTr="00DF37B8">
        <w:trPr>
          <w:jc w:val="center"/>
        </w:trPr>
        <w:tc>
          <w:tcPr>
            <w:tcW w:w="1432" w:type="dxa"/>
          </w:tcPr>
          <w:p w14:paraId="1162AC76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position w:val="-24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position w:val="-24"/>
                <w:sz w:val="18"/>
                <w:szCs w:val="18"/>
              </w:rPr>
              <w:t>Other</w:t>
            </w:r>
          </w:p>
        </w:tc>
        <w:tc>
          <w:tcPr>
            <w:tcW w:w="1682" w:type="dxa"/>
          </w:tcPr>
          <w:p w14:paraId="117EE40A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sz w:val="18"/>
                <w:szCs w:val="18"/>
              </w:rPr>
              <w:t>Popliteal tendon injury</w:t>
            </w:r>
          </w:p>
        </w:tc>
        <w:tc>
          <w:tcPr>
            <w:tcW w:w="1417" w:type="dxa"/>
          </w:tcPr>
          <w:p w14:paraId="4BFF1DD0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position w:val="-24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position w:val="-24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152787A9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position w:val="-24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position w:val="-24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288C22BB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position w:val="-24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position w:val="-24"/>
                <w:sz w:val="18"/>
                <w:szCs w:val="18"/>
              </w:rPr>
              <w:t>0</w:t>
            </w:r>
          </w:p>
        </w:tc>
        <w:tc>
          <w:tcPr>
            <w:tcW w:w="1213" w:type="dxa"/>
          </w:tcPr>
          <w:p w14:paraId="231D2C96" w14:textId="77777777" w:rsidR="00DC2B26" w:rsidRPr="00EB078D" w:rsidRDefault="00DC2B26" w:rsidP="00DF37B8">
            <w:pPr>
              <w:jc w:val="center"/>
              <w:rPr>
                <w:rFonts w:ascii="Times New Roman" w:hAnsi="Times New Roman" w:cs="Times New Roman"/>
                <w:position w:val="-24"/>
                <w:sz w:val="18"/>
                <w:szCs w:val="18"/>
              </w:rPr>
            </w:pPr>
            <w:r w:rsidRPr="00EB078D">
              <w:rPr>
                <w:rFonts w:ascii="Times New Roman" w:hAnsi="Times New Roman" w:cs="Times New Roman"/>
                <w:position w:val="-24"/>
                <w:sz w:val="18"/>
                <w:szCs w:val="18"/>
              </w:rPr>
              <w:t>0</w:t>
            </w:r>
          </w:p>
        </w:tc>
      </w:tr>
    </w:tbl>
    <w:p w14:paraId="23BF4A95" w14:textId="77777777" w:rsidR="00DC2B26" w:rsidRDefault="00DC2B26" w:rsidP="00DC2B26"/>
    <w:p w14:paraId="7C9CE8C7" w14:textId="77777777" w:rsidR="00DC2B26" w:rsidRDefault="00DC2B26" w:rsidP="00DC2B26"/>
    <w:p w14:paraId="2A9B1268" w14:textId="77777777" w:rsidR="00DC2B26" w:rsidRDefault="00DC2B26" w:rsidP="00DC2B26"/>
    <w:p w14:paraId="13DBAD5F" w14:textId="77777777" w:rsidR="001C3719" w:rsidRDefault="001C3719" w:rsidP="00DC2B26"/>
    <w:p w14:paraId="40B7155C" w14:textId="77777777" w:rsidR="00922792" w:rsidRDefault="00922792" w:rsidP="00DC2B26"/>
    <w:p w14:paraId="21409AD1" w14:textId="2351FDAD" w:rsidR="00DC2B26" w:rsidRPr="0085415B" w:rsidRDefault="00DC2B26" w:rsidP="0085415B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59185556"/>
      <w:r w:rsidRPr="0085415B">
        <w:rPr>
          <w:rFonts w:ascii="Times New Roman" w:hAnsi="Times New Roman" w:cs="Times New Roman"/>
          <w:sz w:val="20"/>
          <w:szCs w:val="20"/>
        </w:rPr>
        <w:t>Table S</w:t>
      </w:r>
      <w:r w:rsidR="00922792">
        <w:rPr>
          <w:rFonts w:ascii="Times New Roman" w:hAnsi="Times New Roman" w:cs="Times New Roman" w:hint="eastAsia"/>
          <w:sz w:val="20"/>
          <w:szCs w:val="20"/>
        </w:rPr>
        <w:t>2</w:t>
      </w:r>
    </w:p>
    <w:bookmarkEnd w:id="0"/>
    <w:p w14:paraId="4680093C" w14:textId="77777777" w:rsidR="00DC2B26" w:rsidRPr="0085415B" w:rsidRDefault="00DC2B26" w:rsidP="00DC2B26">
      <w:pPr>
        <w:snapToGri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5415B">
        <w:rPr>
          <w:rFonts w:ascii="Times New Roman" w:hAnsi="Times New Roman" w:cs="Times New Roman"/>
          <w:sz w:val="20"/>
          <w:szCs w:val="20"/>
        </w:rPr>
        <w:t>Inter- and intra-reliability Rated Intraclass Correlation Coefficient (ICC) of Two Observers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7"/>
        <w:gridCol w:w="1862"/>
        <w:gridCol w:w="2152"/>
        <w:gridCol w:w="2185"/>
      </w:tblGrid>
      <w:tr w:rsidR="00DC2B26" w:rsidRPr="00524D57" w14:paraId="3997D72B" w14:textId="77777777" w:rsidTr="00DF37B8">
        <w:tc>
          <w:tcPr>
            <w:tcW w:w="2107" w:type="dxa"/>
            <w:tcBorders>
              <w:top w:val="single" w:sz="8" w:space="0" w:color="auto"/>
              <w:bottom w:val="single" w:sz="6" w:space="0" w:color="auto"/>
            </w:tcBorders>
          </w:tcPr>
          <w:p w14:paraId="38EF1D50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Parameters</w:t>
            </w:r>
          </w:p>
        </w:tc>
        <w:tc>
          <w:tcPr>
            <w:tcW w:w="1862" w:type="dxa"/>
            <w:tcBorders>
              <w:top w:val="single" w:sz="8" w:space="0" w:color="auto"/>
              <w:bottom w:val="single" w:sz="6" w:space="0" w:color="auto"/>
            </w:tcBorders>
          </w:tcPr>
          <w:p w14:paraId="484449B9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ICC</w:t>
            </w:r>
          </w:p>
        </w:tc>
        <w:tc>
          <w:tcPr>
            <w:tcW w:w="2152" w:type="dxa"/>
            <w:tcBorders>
              <w:top w:val="single" w:sz="8" w:space="0" w:color="auto"/>
              <w:bottom w:val="single" w:sz="6" w:space="0" w:color="auto"/>
            </w:tcBorders>
          </w:tcPr>
          <w:p w14:paraId="7ECD18DE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95% confidence interval</w:t>
            </w:r>
          </w:p>
        </w:tc>
        <w:tc>
          <w:tcPr>
            <w:tcW w:w="2185" w:type="dxa"/>
            <w:tcBorders>
              <w:top w:val="single" w:sz="8" w:space="0" w:color="auto"/>
              <w:bottom w:val="single" w:sz="6" w:space="0" w:color="auto"/>
            </w:tcBorders>
          </w:tcPr>
          <w:p w14:paraId="1D3FF49C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Agreement</w:t>
            </w:r>
          </w:p>
        </w:tc>
      </w:tr>
      <w:tr w:rsidR="00DC2B26" w:rsidRPr="00524D57" w14:paraId="7F418B72" w14:textId="77777777" w:rsidTr="00DF37B8">
        <w:tc>
          <w:tcPr>
            <w:tcW w:w="2107" w:type="dxa"/>
            <w:tcBorders>
              <w:top w:val="single" w:sz="6" w:space="0" w:color="auto"/>
            </w:tcBorders>
          </w:tcPr>
          <w:p w14:paraId="112665F0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PCLA</w:t>
            </w:r>
          </w:p>
        </w:tc>
        <w:tc>
          <w:tcPr>
            <w:tcW w:w="1862" w:type="dxa"/>
            <w:tcBorders>
              <w:top w:val="single" w:sz="6" w:space="0" w:color="auto"/>
            </w:tcBorders>
          </w:tcPr>
          <w:p w14:paraId="09216F73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2152" w:type="dxa"/>
            <w:tcBorders>
              <w:top w:val="single" w:sz="6" w:space="0" w:color="auto"/>
            </w:tcBorders>
          </w:tcPr>
          <w:p w14:paraId="62BD3849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0.991-0.996</w:t>
            </w:r>
          </w:p>
        </w:tc>
        <w:tc>
          <w:tcPr>
            <w:tcW w:w="2185" w:type="dxa"/>
            <w:tcBorders>
              <w:top w:val="single" w:sz="6" w:space="0" w:color="auto"/>
            </w:tcBorders>
          </w:tcPr>
          <w:p w14:paraId="10253A7D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6895E4E8" w14:textId="77777777" w:rsidTr="00DF37B8">
        <w:tc>
          <w:tcPr>
            <w:tcW w:w="2107" w:type="dxa"/>
          </w:tcPr>
          <w:p w14:paraId="108FA3E8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PCLIA</w:t>
            </w:r>
          </w:p>
        </w:tc>
        <w:tc>
          <w:tcPr>
            <w:tcW w:w="1862" w:type="dxa"/>
          </w:tcPr>
          <w:p w14:paraId="718FA8C3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0.991</w:t>
            </w:r>
          </w:p>
        </w:tc>
        <w:tc>
          <w:tcPr>
            <w:tcW w:w="2152" w:type="dxa"/>
          </w:tcPr>
          <w:p w14:paraId="2F4A247F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0.986-0.994</w:t>
            </w:r>
          </w:p>
        </w:tc>
        <w:tc>
          <w:tcPr>
            <w:tcW w:w="2185" w:type="dxa"/>
          </w:tcPr>
          <w:p w14:paraId="4A66E617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2D71ECDD" w14:textId="77777777" w:rsidTr="00DF37B8">
        <w:tc>
          <w:tcPr>
            <w:tcW w:w="2107" w:type="dxa"/>
            <w:tcBorders>
              <w:bottom w:val="nil"/>
            </w:tcBorders>
          </w:tcPr>
          <w:p w14:paraId="597B8F57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PCL-PCA</w:t>
            </w:r>
          </w:p>
        </w:tc>
        <w:tc>
          <w:tcPr>
            <w:tcW w:w="1862" w:type="dxa"/>
            <w:tcBorders>
              <w:bottom w:val="nil"/>
            </w:tcBorders>
          </w:tcPr>
          <w:p w14:paraId="7436EE7E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2152" w:type="dxa"/>
            <w:tcBorders>
              <w:bottom w:val="nil"/>
            </w:tcBorders>
          </w:tcPr>
          <w:p w14:paraId="7A685B92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0.995-0.998</w:t>
            </w:r>
          </w:p>
        </w:tc>
        <w:tc>
          <w:tcPr>
            <w:tcW w:w="2185" w:type="dxa"/>
            <w:tcBorders>
              <w:bottom w:val="nil"/>
            </w:tcBorders>
          </w:tcPr>
          <w:p w14:paraId="108DDD5D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7510FA48" w14:textId="77777777" w:rsidTr="00DF37B8">
        <w:tc>
          <w:tcPr>
            <w:tcW w:w="2107" w:type="dxa"/>
            <w:tcBorders>
              <w:top w:val="nil"/>
              <w:bottom w:val="nil"/>
            </w:tcBorders>
          </w:tcPr>
          <w:p w14:paraId="069896FB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LPTS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6E4D39B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396B288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0.996-0.997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374BE15A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0D4FE393" w14:textId="77777777" w:rsidTr="00DF37B8">
        <w:tc>
          <w:tcPr>
            <w:tcW w:w="2107" w:type="dxa"/>
            <w:tcBorders>
              <w:top w:val="nil"/>
              <w:bottom w:val="nil"/>
            </w:tcBorders>
          </w:tcPr>
          <w:p w14:paraId="275E8C07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MPTS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12EA35C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0.996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53DF0D1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0.996-0.997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544C4715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1C4C13C2" w14:textId="77777777" w:rsidTr="00DF37B8">
        <w:tc>
          <w:tcPr>
            <w:tcW w:w="2107" w:type="dxa"/>
            <w:tcBorders>
              <w:top w:val="nil"/>
              <w:bottom w:val="nil"/>
            </w:tcBorders>
          </w:tcPr>
          <w:p w14:paraId="4CDA23F1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LMBA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7A1AE76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0AEE3DF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0.993-0.995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1068B749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5AFEB730" w14:textId="77777777" w:rsidTr="00DF37B8">
        <w:tc>
          <w:tcPr>
            <w:tcW w:w="2107" w:type="dxa"/>
            <w:tcBorders>
              <w:top w:val="nil"/>
              <w:bottom w:val="nil"/>
            </w:tcBorders>
          </w:tcPr>
          <w:p w14:paraId="2D9EC1B5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MMBA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E7A1A7D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 xml:space="preserve">0.972 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D57102A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0.967-0.977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40140488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2849742D" w14:textId="77777777" w:rsidTr="00DF37B8">
        <w:tc>
          <w:tcPr>
            <w:tcW w:w="2107" w:type="dxa"/>
            <w:tcBorders>
              <w:top w:val="nil"/>
              <w:bottom w:val="nil"/>
            </w:tcBorders>
          </w:tcPr>
          <w:p w14:paraId="78C687D9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ATT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35680BF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8961566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0.990-0.995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10BFC732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0741408F" w14:textId="77777777" w:rsidTr="00DF37B8">
        <w:tc>
          <w:tcPr>
            <w:tcW w:w="2107" w:type="dxa"/>
            <w:tcBorders>
              <w:top w:val="nil"/>
              <w:bottom w:val="nil"/>
            </w:tcBorders>
          </w:tcPr>
          <w:p w14:paraId="24FA9FDE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FTD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DD3BFFF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F7963E3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0.733-0.864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EF9FBE4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07C6FD60" w14:textId="77777777" w:rsidTr="00DF37B8">
        <w:tc>
          <w:tcPr>
            <w:tcW w:w="2107" w:type="dxa"/>
            <w:tcBorders>
              <w:top w:val="nil"/>
              <w:bottom w:val="nil"/>
            </w:tcBorders>
          </w:tcPr>
          <w:p w14:paraId="6D56629F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FTA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6126234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0.996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A4E22DC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0.994-0.997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129C0DB8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DC2B26" w:rsidRPr="00524D57" w14:paraId="23B62A3E" w14:textId="77777777" w:rsidTr="002A711E">
        <w:tc>
          <w:tcPr>
            <w:tcW w:w="2107" w:type="dxa"/>
            <w:tcBorders>
              <w:top w:val="nil"/>
              <w:bottom w:val="nil"/>
            </w:tcBorders>
          </w:tcPr>
          <w:p w14:paraId="77F301D2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IER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4099CD1A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0.989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75E2301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0.984-0.993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2171BEEC" w14:textId="77777777" w:rsidR="00DC2B26" w:rsidRPr="00524D57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D57">
              <w:rPr>
                <w:rFonts w:ascii="Times New Roman" w:hAnsi="Times New Roman" w:cs="Times New Roman"/>
                <w:sz w:val="18"/>
                <w:szCs w:val="18"/>
              </w:rPr>
              <w:t>Excellent</w:t>
            </w:r>
          </w:p>
        </w:tc>
      </w:tr>
      <w:tr w:rsidR="002A711E" w:rsidRPr="00524D57" w14:paraId="675B9FEA" w14:textId="77777777" w:rsidTr="00DF37B8">
        <w:tc>
          <w:tcPr>
            <w:tcW w:w="2107" w:type="dxa"/>
            <w:tcBorders>
              <w:top w:val="nil"/>
              <w:bottom w:val="single" w:sz="8" w:space="0" w:color="auto"/>
            </w:tcBorders>
          </w:tcPr>
          <w:p w14:paraId="202B58C8" w14:textId="468E664E" w:rsidR="002A711E" w:rsidRPr="002A711E" w:rsidRDefault="002A711E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2A711E">
              <w:rPr>
                <w:rFonts w:ascii="Times New Roman" w:hAnsi="Times New Roman" w:cs="Times New Roman" w:hint="eastAsia"/>
                <w:color w:val="4472C4" w:themeColor="accent1"/>
                <w:sz w:val="18"/>
                <w:szCs w:val="18"/>
              </w:rPr>
              <w:t>PCL length</w:t>
            </w:r>
          </w:p>
        </w:tc>
        <w:tc>
          <w:tcPr>
            <w:tcW w:w="1862" w:type="dxa"/>
            <w:tcBorders>
              <w:top w:val="nil"/>
              <w:bottom w:val="single" w:sz="8" w:space="0" w:color="auto"/>
            </w:tcBorders>
          </w:tcPr>
          <w:p w14:paraId="39F9B5BE" w14:textId="3AB29E76" w:rsidR="002A711E" w:rsidRPr="002A711E" w:rsidRDefault="000129F0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4472C4" w:themeColor="accent1"/>
                <w:sz w:val="18"/>
                <w:szCs w:val="18"/>
              </w:rPr>
              <w:t>0.961</w:t>
            </w:r>
          </w:p>
        </w:tc>
        <w:tc>
          <w:tcPr>
            <w:tcW w:w="2152" w:type="dxa"/>
            <w:tcBorders>
              <w:top w:val="nil"/>
              <w:bottom w:val="single" w:sz="8" w:space="0" w:color="auto"/>
            </w:tcBorders>
          </w:tcPr>
          <w:p w14:paraId="3BBDFFA2" w14:textId="79AD14C9" w:rsidR="002A711E" w:rsidRPr="002A711E" w:rsidRDefault="000129F0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4472C4" w:themeColor="accent1"/>
                <w:sz w:val="18"/>
                <w:szCs w:val="18"/>
              </w:rPr>
              <w:t>0.942-0.974</w:t>
            </w:r>
          </w:p>
        </w:tc>
        <w:tc>
          <w:tcPr>
            <w:tcW w:w="2185" w:type="dxa"/>
            <w:tcBorders>
              <w:top w:val="nil"/>
              <w:bottom w:val="single" w:sz="8" w:space="0" w:color="auto"/>
            </w:tcBorders>
          </w:tcPr>
          <w:p w14:paraId="0304B9E1" w14:textId="1C2ABD15" w:rsidR="002A711E" w:rsidRPr="002A711E" w:rsidRDefault="000129F0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0129F0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Excellent</w:t>
            </w:r>
          </w:p>
        </w:tc>
      </w:tr>
    </w:tbl>
    <w:p w14:paraId="1E7F6371" w14:textId="77777777" w:rsidR="00DC2B26" w:rsidRPr="00524D57" w:rsidRDefault="00DC2B26" w:rsidP="00DC2B26">
      <w:pPr>
        <w:rPr>
          <w:rFonts w:ascii="Times New Roman" w:hAnsi="Times New Roman" w:cs="Times New Roman"/>
        </w:rPr>
      </w:pPr>
    </w:p>
    <w:p w14:paraId="1816B481" w14:textId="77777777" w:rsidR="00DC2B26" w:rsidRDefault="00DC2B26" w:rsidP="00DC2B26"/>
    <w:p w14:paraId="3A177328" w14:textId="77777777" w:rsidR="00DC2B26" w:rsidRDefault="00DC2B26" w:rsidP="00DC2B26"/>
    <w:p w14:paraId="2C6EC15F" w14:textId="77777777" w:rsidR="00922792" w:rsidRDefault="00922792" w:rsidP="0092279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BFD04B1" w14:textId="1F90D667" w:rsidR="00DC2B26" w:rsidRPr="0085415B" w:rsidRDefault="00DC2B26" w:rsidP="0085415B">
      <w:pPr>
        <w:jc w:val="center"/>
        <w:rPr>
          <w:sz w:val="20"/>
          <w:szCs w:val="20"/>
        </w:rPr>
      </w:pPr>
      <w:r w:rsidRPr="0085415B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922792">
        <w:rPr>
          <w:rFonts w:ascii="Times New Roman" w:hAnsi="Times New Roman" w:cs="Times New Roman" w:hint="eastAsia"/>
          <w:sz w:val="20"/>
          <w:szCs w:val="20"/>
        </w:rPr>
        <w:t>3</w:t>
      </w:r>
    </w:p>
    <w:p w14:paraId="24A9B1C0" w14:textId="77777777" w:rsidR="00DC2B26" w:rsidRPr="0085415B" w:rsidRDefault="00DC2B26" w:rsidP="00DC2B26">
      <w:pPr>
        <w:jc w:val="center"/>
        <w:rPr>
          <w:rFonts w:ascii="Times New Roman" w:hAnsi="Times New Roman" w:cs="Times New Roman"/>
          <w:sz w:val="20"/>
          <w:szCs w:val="20"/>
        </w:rPr>
      </w:pPr>
      <w:r w:rsidRPr="0085415B">
        <w:rPr>
          <w:rFonts w:ascii="Times New Roman" w:hAnsi="Times New Roman" w:cs="Times New Roman"/>
          <w:sz w:val="20"/>
          <w:szCs w:val="20"/>
        </w:rPr>
        <w:t>Representation of different variable parameters and their types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84"/>
        <w:gridCol w:w="3118"/>
        <w:gridCol w:w="284"/>
        <w:gridCol w:w="3481"/>
      </w:tblGrid>
      <w:tr w:rsidR="00DC2B26" w14:paraId="754578F0" w14:textId="77777777" w:rsidTr="00DF37B8">
        <w:tc>
          <w:tcPr>
            <w:tcW w:w="1129" w:type="dxa"/>
            <w:tcBorders>
              <w:top w:val="single" w:sz="8" w:space="0" w:color="auto"/>
              <w:bottom w:val="single" w:sz="6" w:space="0" w:color="auto"/>
            </w:tcBorders>
          </w:tcPr>
          <w:p w14:paraId="1D14D61D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2A93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C32A93">
              <w:rPr>
                <w:rFonts w:ascii="Times New Roman" w:hAnsi="Times New Roman" w:cs="Times New Roman"/>
                <w:sz w:val="18"/>
                <w:szCs w:val="18"/>
              </w:rPr>
              <w:t>ariables</w:t>
            </w:r>
          </w:p>
        </w:tc>
        <w:tc>
          <w:tcPr>
            <w:tcW w:w="284" w:type="dxa"/>
            <w:tcBorders>
              <w:top w:val="single" w:sz="8" w:space="0" w:color="auto"/>
              <w:bottom w:val="single" w:sz="6" w:space="0" w:color="auto"/>
            </w:tcBorders>
          </w:tcPr>
          <w:p w14:paraId="4366D553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8" w:space="0" w:color="auto"/>
              <w:bottom w:val="single" w:sz="6" w:space="0" w:color="auto"/>
            </w:tcBorders>
          </w:tcPr>
          <w:p w14:paraId="5B12B33B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2A93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C32A93">
              <w:rPr>
                <w:rFonts w:ascii="Times New Roman" w:hAnsi="Times New Roman" w:cs="Times New Roman"/>
                <w:sz w:val="18"/>
                <w:szCs w:val="18"/>
              </w:rPr>
              <w:t>eaning</w:t>
            </w:r>
          </w:p>
        </w:tc>
        <w:tc>
          <w:tcPr>
            <w:tcW w:w="284" w:type="dxa"/>
            <w:tcBorders>
              <w:top w:val="single" w:sz="8" w:space="0" w:color="auto"/>
              <w:bottom w:val="single" w:sz="6" w:space="0" w:color="auto"/>
            </w:tcBorders>
          </w:tcPr>
          <w:p w14:paraId="7772D5B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  <w:tcBorders>
              <w:top w:val="single" w:sz="8" w:space="0" w:color="auto"/>
              <w:bottom w:val="single" w:sz="6" w:space="0" w:color="auto"/>
            </w:tcBorders>
          </w:tcPr>
          <w:p w14:paraId="0B7DD448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2A93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C32A93">
              <w:rPr>
                <w:rFonts w:ascii="Times New Roman" w:hAnsi="Times New Roman" w:cs="Times New Roman"/>
                <w:sz w:val="18"/>
                <w:szCs w:val="18"/>
              </w:rPr>
              <w:t>ariable assignment</w:t>
            </w:r>
          </w:p>
        </w:tc>
      </w:tr>
      <w:tr w:rsidR="00DC2B26" w14:paraId="51F4EDE3" w14:textId="77777777" w:rsidTr="00DF37B8">
        <w:tc>
          <w:tcPr>
            <w:tcW w:w="1129" w:type="dxa"/>
            <w:tcBorders>
              <w:top w:val="single" w:sz="6" w:space="0" w:color="auto"/>
            </w:tcBorders>
          </w:tcPr>
          <w:p w14:paraId="053D848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411F3E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</w:tcPr>
          <w:p w14:paraId="5FC6BBFC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6EE7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6268EEE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  <w:tcBorders>
              <w:top w:val="single" w:sz="6" w:space="0" w:color="auto"/>
            </w:tcBorders>
          </w:tcPr>
          <w:p w14:paraId="70463F3D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515">
              <w:rPr>
                <w:rFonts w:ascii="Times New Roman" w:hAnsi="Times New Roman" w:cs="Times New Roman"/>
                <w:sz w:val="18"/>
                <w:szCs w:val="18"/>
              </w:rPr>
              <w:t>continuous variable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(kg/m</w:t>
            </w:r>
            <w:r w:rsidRPr="00BC15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C2B26" w14:paraId="712AC89B" w14:textId="77777777" w:rsidTr="00DF37B8">
        <w:tc>
          <w:tcPr>
            <w:tcW w:w="1129" w:type="dxa"/>
          </w:tcPr>
          <w:p w14:paraId="3C56F881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CL stat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4" w:type="dxa"/>
          </w:tcPr>
          <w:p w14:paraId="6F883AF0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849ED5E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6EE7">
              <w:rPr>
                <w:rFonts w:ascii="Times New Roman" w:hAnsi="Times New Roman" w:cs="Times New Roman"/>
                <w:sz w:val="18"/>
                <w:szCs w:val="18"/>
              </w:rPr>
              <w:t>ACL intact or broken</w:t>
            </w:r>
          </w:p>
        </w:tc>
        <w:tc>
          <w:tcPr>
            <w:tcW w:w="284" w:type="dxa"/>
          </w:tcPr>
          <w:p w14:paraId="27240372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2BA4ED2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515">
              <w:rPr>
                <w:rFonts w:ascii="Times New Roman" w:hAnsi="Times New Roman" w:cs="Times New Roman"/>
                <w:sz w:val="18"/>
                <w:szCs w:val="18"/>
              </w:rPr>
              <w:t>categorical variable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(1: intact, 2: broken)</w:t>
            </w:r>
          </w:p>
        </w:tc>
      </w:tr>
      <w:tr w:rsidR="00DC2B26" w14:paraId="1535D8E4" w14:textId="77777777" w:rsidTr="00DF37B8">
        <w:tc>
          <w:tcPr>
            <w:tcW w:w="1129" w:type="dxa"/>
          </w:tcPr>
          <w:p w14:paraId="115EE18A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PTS</w:t>
            </w:r>
          </w:p>
        </w:tc>
        <w:tc>
          <w:tcPr>
            <w:tcW w:w="284" w:type="dxa"/>
          </w:tcPr>
          <w:p w14:paraId="7FFF2F1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BBE7BE4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CC6EE7">
              <w:rPr>
                <w:rFonts w:ascii="Times New Roman" w:hAnsi="Times New Roman" w:cs="Times New Roman"/>
                <w:sz w:val="18"/>
                <w:szCs w:val="18"/>
              </w:rPr>
              <w:t xml:space="preserve">ateral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posterior slope of </w:t>
            </w:r>
            <w:r w:rsidRPr="00CC6EE7">
              <w:rPr>
                <w:rFonts w:ascii="Times New Roman" w:hAnsi="Times New Roman" w:cs="Times New Roman"/>
                <w:sz w:val="18"/>
                <w:szCs w:val="18"/>
              </w:rPr>
              <w:t>tibial plateau</w:t>
            </w:r>
          </w:p>
        </w:tc>
        <w:tc>
          <w:tcPr>
            <w:tcW w:w="284" w:type="dxa"/>
          </w:tcPr>
          <w:p w14:paraId="55A3C174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06416113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515">
              <w:rPr>
                <w:rFonts w:ascii="Times New Roman" w:hAnsi="Times New Roman" w:cs="Times New Roman"/>
                <w:sz w:val="18"/>
                <w:szCs w:val="18"/>
              </w:rPr>
              <w:t>continuous variable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54FA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C2B26" w14:paraId="66543ADB" w14:textId="77777777" w:rsidTr="00DF37B8">
        <w:tc>
          <w:tcPr>
            <w:tcW w:w="1129" w:type="dxa"/>
          </w:tcPr>
          <w:p w14:paraId="4DCE6524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PTS</w:t>
            </w:r>
          </w:p>
        </w:tc>
        <w:tc>
          <w:tcPr>
            <w:tcW w:w="284" w:type="dxa"/>
          </w:tcPr>
          <w:p w14:paraId="020AE668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735CC7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medial</w:t>
            </w:r>
            <w:r w:rsidRPr="00CC6E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posterior slope of </w:t>
            </w:r>
            <w:r w:rsidRPr="00CC6EE7">
              <w:rPr>
                <w:rFonts w:ascii="Times New Roman" w:hAnsi="Times New Roman" w:cs="Times New Roman"/>
                <w:sz w:val="18"/>
                <w:szCs w:val="18"/>
              </w:rPr>
              <w:t>tibial plateau</w:t>
            </w:r>
          </w:p>
        </w:tc>
        <w:tc>
          <w:tcPr>
            <w:tcW w:w="284" w:type="dxa"/>
          </w:tcPr>
          <w:p w14:paraId="65F1E346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0BA8D085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continuous variable (</w:t>
            </w:r>
            <w:r w:rsidRPr="00EF17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C2B26" w14:paraId="61C6A7C2" w14:textId="77777777" w:rsidTr="00DF37B8">
        <w:tc>
          <w:tcPr>
            <w:tcW w:w="1129" w:type="dxa"/>
          </w:tcPr>
          <w:p w14:paraId="4862DAC5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MBA</w:t>
            </w:r>
          </w:p>
        </w:tc>
        <w:tc>
          <w:tcPr>
            <w:tcW w:w="284" w:type="dxa"/>
          </w:tcPr>
          <w:p w14:paraId="136F9109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A1BB51A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6B10C0">
              <w:rPr>
                <w:rFonts w:ascii="Times New Roman" w:hAnsi="Times New Roman" w:cs="Times New Roman"/>
                <w:sz w:val="18"/>
                <w:szCs w:val="18"/>
              </w:rPr>
              <w:t>ateral meniscal bone angle</w:t>
            </w:r>
          </w:p>
        </w:tc>
        <w:tc>
          <w:tcPr>
            <w:tcW w:w="284" w:type="dxa"/>
          </w:tcPr>
          <w:p w14:paraId="53FF6E13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092EC19F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continuous variable (</w:t>
            </w:r>
            <w:r w:rsidRPr="00EF17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C2B26" w14:paraId="262AE98A" w14:textId="77777777" w:rsidTr="00DF37B8">
        <w:tc>
          <w:tcPr>
            <w:tcW w:w="1129" w:type="dxa"/>
          </w:tcPr>
          <w:p w14:paraId="1D1EA3C2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MBA</w:t>
            </w:r>
          </w:p>
        </w:tc>
        <w:tc>
          <w:tcPr>
            <w:tcW w:w="284" w:type="dxa"/>
          </w:tcPr>
          <w:p w14:paraId="3B7CFAA1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4A7D252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medial</w:t>
            </w:r>
            <w:r w:rsidRPr="006B10C0">
              <w:rPr>
                <w:rFonts w:ascii="Times New Roman" w:hAnsi="Times New Roman" w:cs="Times New Roman"/>
                <w:sz w:val="18"/>
                <w:szCs w:val="18"/>
              </w:rPr>
              <w:t xml:space="preserve"> meniscal bone angle</w:t>
            </w:r>
          </w:p>
        </w:tc>
        <w:tc>
          <w:tcPr>
            <w:tcW w:w="284" w:type="dxa"/>
          </w:tcPr>
          <w:p w14:paraId="753C79D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2C1B1615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continuous variable (</w:t>
            </w:r>
            <w:r w:rsidRPr="00EF17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C2B26" w14:paraId="3FBF9FE1" w14:textId="77777777" w:rsidTr="00DF37B8">
        <w:tc>
          <w:tcPr>
            <w:tcW w:w="1129" w:type="dxa"/>
          </w:tcPr>
          <w:p w14:paraId="574E18AA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CS</w:t>
            </w:r>
          </w:p>
        </w:tc>
        <w:tc>
          <w:tcPr>
            <w:tcW w:w="284" w:type="dxa"/>
          </w:tcPr>
          <w:p w14:paraId="6A15212D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7A69902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AEA">
              <w:rPr>
                <w:rFonts w:ascii="Times New Roman" w:hAnsi="Times New Roman" w:cs="Times New Roman"/>
                <w:sz w:val="18"/>
                <w:szCs w:val="18"/>
              </w:rPr>
              <w:t>lateral combined slope</w:t>
            </w:r>
          </w:p>
        </w:tc>
        <w:tc>
          <w:tcPr>
            <w:tcW w:w="284" w:type="dxa"/>
          </w:tcPr>
          <w:p w14:paraId="5D48BD83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4A9B37FC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continuous variable (</w:t>
            </w:r>
            <w:r w:rsidRPr="00EF17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C2B26" w14:paraId="34E3695C" w14:textId="77777777" w:rsidTr="00DF37B8">
        <w:tc>
          <w:tcPr>
            <w:tcW w:w="1129" w:type="dxa"/>
          </w:tcPr>
          <w:p w14:paraId="356552B4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CS</w:t>
            </w:r>
          </w:p>
        </w:tc>
        <w:tc>
          <w:tcPr>
            <w:tcW w:w="284" w:type="dxa"/>
          </w:tcPr>
          <w:p w14:paraId="0B22A6AD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B60E1CF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medial</w:t>
            </w:r>
            <w:r w:rsidRPr="00AF2AEA">
              <w:rPr>
                <w:rFonts w:ascii="Times New Roman" w:hAnsi="Times New Roman" w:cs="Times New Roman"/>
                <w:sz w:val="18"/>
                <w:szCs w:val="18"/>
              </w:rPr>
              <w:t xml:space="preserve"> combined slope</w:t>
            </w:r>
          </w:p>
        </w:tc>
        <w:tc>
          <w:tcPr>
            <w:tcW w:w="284" w:type="dxa"/>
          </w:tcPr>
          <w:p w14:paraId="5EC3AD6C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13E0DF4E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continuous variable (</w:t>
            </w:r>
            <w:r w:rsidRPr="00EF17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C2B26" w14:paraId="1C6577C2" w14:textId="77777777" w:rsidTr="00DF37B8">
        <w:tc>
          <w:tcPr>
            <w:tcW w:w="1129" w:type="dxa"/>
          </w:tcPr>
          <w:p w14:paraId="134DC6D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284" w:type="dxa"/>
          </w:tcPr>
          <w:p w14:paraId="29D1E678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483648E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F41">
              <w:rPr>
                <w:rFonts w:ascii="Times New Roman" w:hAnsi="Times New Roman" w:cs="Times New Roman"/>
                <w:sz w:val="18"/>
                <w:szCs w:val="18"/>
              </w:rPr>
              <w:t>anterior tibial translation</w:t>
            </w:r>
          </w:p>
        </w:tc>
        <w:tc>
          <w:tcPr>
            <w:tcW w:w="284" w:type="dxa"/>
          </w:tcPr>
          <w:p w14:paraId="6FB5890E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2257C67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515">
              <w:rPr>
                <w:rFonts w:ascii="Times New Roman" w:hAnsi="Times New Roman" w:cs="Times New Roman"/>
                <w:sz w:val="18"/>
                <w:szCs w:val="18"/>
              </w:rPr>
              <w:t>continuous variable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(mm)</w:t>
            </w:r>
          </w:p>
        </w:tc>
      </w:tr>
      <w:tr w:rsidR="00DC2B26" w14:paraId="08A6824A" w14:textId="77777777" w:rsidTr="00DF37B8">
        <w:tc>
          <w:tcPr>
            <w:tcW w:w="1129" w:type="dxa"/>
          </w:tcPr>
          <w:p w14:paraId="7BB00D9D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TD</w:t>
            </w:r>
          </w:p>
        </w:tc>
        <w:tc>
          <w:tcPr>
            <w:tcW w:w="284" w:type="dxa"/>
          </w:tcPr>
          <w:p w14:paraId="2C072C75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A41580D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Femorotibial distance</w:t>
            </w:r>
          </w:p>
        </w:tc>
        <w:tc>
          <w:tcPr>
            <w:tcW w:w="284" w:type="dxa"/>
          </w:tcPr>
          <w:p w14:paraId="27DBB281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325BD92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515">
              <w:rPr>
                <w:rFonts w:ascii="Times New Roman" w:hAnsi="Times New Roman" w:cs="Times New Roman"/>
                <w:sz w:val="18"/>
                <w:szCs w:val="18"/>
              </w:rPr>
              <w:t>continuous variable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(mm)</w:t>
            </w:r>
          </w:p>
        </w:tc>
      </w:tr>
      <w:tr w:rsidR="00DC2B26" w14:paraId="4A4F2E1E" w14:textId="77777777" w:rsidTr="00DF37B8">
        <w:tc>
          <w:tcPr>
            <w:tcW w:w="1129" w:type="dxa"/>
          </w:tcPr>
          <w:p w14:paraId="76E1118B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284" w:type="dxa"/>
          </w:tcPr>
          <w:p w14:paraId="336AF855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9C5B204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Femorotibial angle</w:t>
            </w:r>
          </w:p>
        </w:tc>
        <w:tc>
          <w:tcPr>
            <w:tcW w:w="284" w:type="dxa"/>
          </w:tcPr>
          <w:p w14:paraId="204B14D4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7B6AC68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continuous variable (</w:t>
            </w:r>
            <w:r w:rsidRPr="00EF17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C2B26" w14:paraId="21110971" w14:textId="77777777" w:rsidTr="00DF37B8">
        <w:tc>
          <w:tcPr>
            <w:tcW w:w="1129" w:type="dxa"/>
          </w:tcPr>
          <w:p w14:paraId="5AA8FF27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D3F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686D3F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284" w:type="dxa"/>
          </w:tcPr>
          <w:p w14:paraId="2051553C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B3F9F02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Intercondylar eminence ratio</w:t>
            </w:r>
          </w:p>
        </w:tc>
        <w:tc>
          <w:tcPr>
            <w:tcW w:w="284" w:type="dxa"/>
          </w:tcPr>
          <w:p w14:paraId="02C4031F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1" w:type="dxa"/>
          </w:tcPr>
          <w:p w14:paraId="34B86540" w14:textId="77777777" w:rsidR="00DC2B26" w:rsidRPr="00C32A93" w:rsidRDefault="00DC2B26" w:rsidP="00DF37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AC">
              <w:rPr>
                <w:rFonts w:ascii="Times New Roman" w:hAnsi="Times New Roman" w:cs="Times New Roman"/>
                <w:sz w:val="18"/>
                <w:szCs w:val="18"/>
              </w:rPr>
              <w:t>continuous variable</w:t>
            </w:r>
          </w:p>
        </w:tc>
      </w:tr>
      <w:tr w:rsidR="002A711E" w14:paraId="7E23E9B9" w14:textId="77777777" w:rsidTr="00DF37B8">
        <w:tc>
          <w:tcPr>
            <w:tcW w:w="1129" w:type="dxa"/>
          </w:tcPr>
          <w:p w14:paraId="45F1446E" w14:textId="3472A837" w:rsidR="002A711E" w:rsidRPr="002A711E" w:rsidRDefault="002A711E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2A711E">
              <w:rPr>
                <w:rFonts w:ascii="Times New Roman" w:hAnsi="Times New Roman" w:cs="Times New Roman" w:hint="eastAsia"/>
                <w:color w:val="4472C4" w:themeColor="accent1"/>
                <w:sz w:val="18"/>
                <w:szCs w:val="18"/>
              </w:rPr>
              <w:t>PCL length</w:t>
            </w:r>
          </w:p>
        </w:tc>
        <w:tc>
          <w:tcPr>
            <w:tcW w:w="284" w:type="dxa"/>
          </w:tcPr>
          <w:p w14:paraId="53DAF9B1" w14:textId="77777777" w:rsidR="002A711E" w:rsidRPr="002A711E" w:rsidRDefault="002A711E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2A9CAF4" w14:textId="6E7EDA7D" w:rsidR="002A711E" w:rsidRPr="002A711E" w:rsidRDefault="002A711E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2A711E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P</w:t>
            </w:r>
            <w:r w:rsidRPr="002A711E">
              <w:rPr>
                <w:rFonts w:ascii="Times New Roman" w:hAnsi="Times New Roman" w:cs="Times New Roman" w:hint="eastAsia"/>
                <w:color w:val="4472C4" w:themeColor="accent1"/>
                <w:sz w:val="18"/>
                <w:szCs w:val="18"/>
              </w:rPr>
              <w:t>osterior cruciate ligament length</w:t>
            </w:r>
          </w:p>
        </w:tc>
        <w:tc>
          <w:tcPr>
            <w:tcW w:w="284" w:type="dxa"/>
          </w:tcPr>
          <w:p w14:paraId="16DBA957" w14:textId="77777777" w:rsidR="002A711E" w:rsidRPr="002A711E" w:rsidRDefault="002A711E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</w:p>
        </w:tc>
        <w:tc>
          <w:tcPr>
            <w:tcW w:w="3481" w:type="dxa"/>
          </w:tcPr>
          <w:p w14:paraId="03FC3903" w14:textId="35C84219" w:rsidR="002A711E" w:rsidRPr="002A711E" w:rsidRDefault="002A711E" w:rsidP="00DF37B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2A711E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continuous variable (mm)</w:t>
            </w:r>
          </w:p>
        </w:tc>
      </w:tr>
    </w:tbl>
    <w:p w14:paraId="0FD76ED1" w14:textId="77777777" w:rsidR="00C2102D" w:rsidRDefault="00C2102D"/>
    <w:sectPr w:rsidR="00C21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3CD9A" w14:textId="77777777" w:rsidR="00DC2B26" w:rsidRDefault="00DC2B26" w:rsidP="00DC2B26">
      <w:r>
        <w:separator/>
      </w:r>
    </w:p>
  </w:endnote>
  <w:endnote w:type="continuationSeparator" w:id="0">
    <w:p w14:paraId="655433B8" w14:textId="77777777" w:rsidR="00DC2B26" w:rsidRDefault="00DC2B26" w:rsidP="00DC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FC5B5" w14:textId="77777777" w:rsidR="00DC2B26" w:rsidRDefault="00DC2B26" w:rsidP="00DC2B26">
      <w:r>
        <w:separator/>
      </w:r>
    </w:p>
  </w:footnote>
  <w:footnote w:type="continuationSeparator" w:id="0">
    <w:p w14:paraId="6299809E" w14:textId="77777777" w:rsidR="00DC2B26" w:rsidRDefault="00DC2B26" w:rsidP="00DC2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2D"/>
    <w:rsid w:val="000129F0"/>
    <w:rsid w:val="001C3719"/>
    <w:rsid w:val="002A711E"/>
    <w:rsid w:val="0085415B"/>
    <w:rsid w:val="00922792"/>
    <w:rsid w:val="00C2102D"/>
    <w:rsid w:val="00DC2B26"/>
    <w:rsid w:val="00E56F73"/>
    <w:rsid w:val="00F66053"/>
    <w:rsid w:val="00FA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FF88AC"/>
  <w15:chartTrackingRefBased/>
  <w15:docId w15:val="{B09B9B36-BA82-42AD-AFCA-717B892B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B2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B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C2B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2B2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C2B26"/>
    <w:rPr>
      <w:sz w:val="18"/>
      <w:szCs w:val="18"/>
    </w:rPr>
  </w:style>
  <w:style w:type="table" w:styleId="a7">
    <w:name w:val="Table Grid"/>
    <w:basedOn w:val="a1"/>
    <w:uiPriority w:val="59"/>
    <w:rsid w:val="00DC2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1542</Characters>
  <Application>Microsoft Office Word</Application>
  <DocSecurity>0</DocSecurity>
  <Lines>238</Lines>
  <Paragraphs>174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 z</dc:creator>
  <cp:keywords/>
  <dc:description/>
  <cp:lastModifiedBy>zz z</cp:lastModifiedBy>
  <cp:revision>7</cp:revision>
  <dcterms:created xsi:type="dcterms:W3CDTF">2024-02-19T08:24:00Z</dcterms:created>
  <dcterms:modified xsi:type="dcterms:W3CDTF">2024-03-31T09:57:00Z</dcterms:modified>
</cp:coreProperties>
</file>