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C9790" w14:textId="6B3FA616" w:rsidR="004112B2" w:rsidRDefault="00E0324D" w:rsidP="00E0324D">
      <w:pPr>
        <w:spacing w:line="480" w:lineRule="auto"/>
        <w:jc w:val="center"/>
        <w:rPr>
          <w:rFonts w:ascii="Times New Roman" w:hAnsi="Times New Roman" w:cs="Times New Roman"/>
          <w:b/>
          <w:bCs/>
          <w:sz w:val="24"/>
          <w:szCs w:val="28"/>
        </w:rPr>
      </w:pPr>
      <w:r w:rsidRPr="00E0324D">
        <w:rPr>
          <w:rFonts w:ascii="Times New Roman" w:hAnsi="Times New Roman" w:cs="Times New Roman"/>
          <w:b/>
          <w:bCs/>
          <w:sz w:val="24"/>
          <w:szCs w:val="28"/>
        </w:rPr>
        <w:t>Additional pictures and descriptions</w:t>
      </w:r>
    </w:p>
    <w:p w14:paraId="4CEA92CF" w14:textId="11E82C74" w:rsidR="00E91ED8" w:rsidRPr="00DE193D" w:rsidRDefault="00E91ED8" w:rsidP="00E0324D">
      <w:pPr>
        <w:pStyle w:val="a7"/>
        <w:spacing w:line="480" w:lineRule="auto"/>
        <w:ind w:left="480" w:firstLine="480"/>
        <w:rPr>
          <w:rFonts w:ascii="Times New Roman" w:hAnsi="Times New Roman" w:cs="Times New Roman"/>
          <w:color w:val="0D0D0D"/>
          <w:sz w:val="24"/>
          <w:szCs w:val="24"/>
          <w:shd w:val="clear" w:color="auto" w:fill="FFFFFF"/>
        </w:rPr>
      </w:pPr>
      <w:r w:rsidRPr="00E91ED8">
        <w:rPr>
          <w:rFonts w:ascii="Times New Roman" w:hAnsi="Times New Roman" w:cs="Times New Roman"/>
          <w:color w:val="0D0D0D"/>
          <w:sz w:val="24"/>
          <w:szCs w:val="24"/>
          <w:shd w:val="clear" w:color="auto" w:fill="FFFFFF"/>
        </w:rPr>
        <w:t xml:space="preserve">In the Mimics software 3D model, we identified the area where the </w:t>
      </w:r>
      <w:proofErr w:type="spellStart"/>
      <w:r w:rsidRPr="00E91ED8">
        <w:rPr>
          <w:rFonts w:ascii="Times New Roman" w:hAnsi="Times New Roman" w:cs="Times New Roman"/>
          <w:color w:val="0D0D0D"/>
          <w:sz w:val="24"/>
          <w:szCs w:val="24"/>
          <w:shd w:val="clear" w:color="auto" w:fill="FFFFFF"/>
        </w:rPr>
        <w:t>centre</w:t>
      </w:r>
      <w:proofErr w:type="spellEnd"/>
      <w:r w:rsidRPr="00E91ED8">
        <w:rPr>
          <w:rFonts w:ascii="Times New Roman" w:hAnsi="Times New Roman" w:cs="Times New Roman"/>
          <w:color w:val="0D0D0D"/>
          <w:sz w:val="24"/>
          <w:szCs w:val="24"/>
          <w:shd w:val="clear" w:color="auto" w:fill="FFFFFF"/>
        </w:rPr>
        <w:t xml:space="preserve"> ‘O,’ as projected by the angle ‘β,’ intersects with the facet joint on the same side. This intersection was designated as the focus point, represented by the letter ‘J.’ In the subsequent 3D model simulation of surgery, the area surrounding point ‘J’ served as the puncture fixation site for the Kirschner guide wire. </w:t>
      </w:r>
      <w:proofErr w:type="spellStart"/>
      <w:r w:rsidRPr="00E91ED8">
        <w:rPr>
          <w:rFonts w:ascii="Times New Roman" w:hAnsi="Times New Roman" w:cs="Times New Roman"/>
          <w:color w:val="0D0D0D"/>
          <w:sz w:val="24"/>
          <w:szCs w:val="24"/>
          <w:shd w:val="clear" w:color="auto" w:fill="FFFFFF"/>
        </w:rPr>
        <w:t>Centred</w:t>
      </w:r>
      <w:proofErr w:type="spellEnd"/>
      <w:r w:rsidRPr="00E91ED8">
        <w:rPr>
          <w:rFonts w:ascii="Times New Roman" w:hAnsi="Times New Roman" w:cs="Times New Roman"/>
          <w:color w:val="0D0D0D"/>
          <w:sz w:val="24"/>
          <w:szCs w:val="24"/>
          <w:shd w:val="clear" w:color="auto" w:fill="FFFFFF"/>
        </w:rPr>
        <w:t xml:space="preserve"> on the fixed Kirschner wire, a visible trephine was placed with a maximum diameter smaller than ‘d,’ ensuring it does not exceed the boundaries defined by ‘AB’ and ‘AC.’ Consequently, we identified the ‘J’ point as the safe central point during surgery, and the surrounding facet joint area as the safe zone.</w:t>
      </w:r>
    </w:p>
    <w:p w14:paraId="3BF1AAF6" w14:textId="1B4C57FA" w:rsidR="00E0324D" w:rsidRPr="00E0324D" w:rsidRDefault="007C713C" w:rsidP="00E0324D">
      <w:pPr>
        <w:jc w:val="center"/>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12AB6141" wp14:editId="5AD7DDDF">
            <wp:extent cx="3403600" cy="2305050"/>
            <wp:effectExtent l="0" t="0" r="6350" b="0"/>
            <wp:docPr id="1152703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3600" cy="2305050"/>
                    </a:xfrm>
                    <a:prstGeom prst="rect">
                      <a:avLst/>
                    </a:prstGeom>
                    <a:noFill/>
                    <a:ln>
                      <a:noFill/>
                    </a:ln>
                  </pic:spPr>
                </pic:pic>
              </a:graphicData>
            </a:graphic>
          </wp:inline>
        </w:drawing>
      </w:r>
    </w:p>
    <w:sectPr w:rsidR="00E0324D" w:rsidRPr="00E032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25EE5" w14:textId="77777777" w:rsidR="009A20A8" w:rsidRDefault="009A20A8" w:rsidP="00E0324D">
      <w:r>
        <w:separator/>
      </w:r>
    </w:p>
  </w:endnote>
  <w:endnote w:type="continuationSeparator" w:id="0">
    <w:p w14:paraId="37BF557A" w14:textId="77777777" w:rsidR="009A20A8" w:rsidRDefault="009A20A8" w:rsidP="00E03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0C6B7" w14:textId="77777777" w:rsidR="009A20A8" w:rsidRDefault="009A20A8" w:rsidP="00E0324D">
      <w:r>
        <w:separator/>
      </w:r>
    </w:p>
  </w:footnote>
  <w:footnote w:type="continuationSeparator" w:id="0">
    <w:p w14:paraId="1AB46B7A" w14:textId="77777777" w:rsidR="009A20A8" w:rsidRDefault="009A20A8" w:rsidP="00E03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1E71"/>
    <w:multiLevelType w:val="hybridMultilevel"/>
    <w:tmpl w:val="078CF422"/>
    <w:lvl w:ilvl="0" w:tplc="C81444F0">
      <w:start w:val="1"/>
      <w:numFmt w:val="decimal"/>
      <w:lvlText w:val="(%1)"/>
      <w:lvlJc w:val="left"/>
      <w:pPr>
        <w:ind w:left="840" w:hanging="360"/>
      </w:pPr>
      <w:rPr>
        <w:rFonts w:ascii="Times New Roman" w:hAnsi="Times New Roman" w:cs="Times New Roman" w:hint="default"/>
        <w:sz w:val="24"/>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29455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75"/>
    <w:rsid w:val="002977E1"/>
    <w:rsid w:val="004112B2"/>
    <w:rsid w:val="004E5275"/>
    <w:rsid w:val="007C713C"/>
    <w:rsid w:val="009A20A8"/>
    <w:rsid w:val="00A52FE3"/>
    <w:rsid w:val="00E0324D"/>
    <w:rsid w:val="00E217FD"/>
    <w:rsid w:val="00E91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38418"/>
  <w15:chartTrackingRefBased/>
  <w15:docId w15:val="{B97874E6-8913-4F4F-B8B9-E9727789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324D"/>
    <w:pPr>
      <w:tabs>
        <w:tab w:val="center" w:pos="4153"/>
        <w:tab w:val="right" w:pos="8306"/>
      </w:tabs>
      <w:snapToGrid w:val="0"/>
      <w:jc w:val="center"/>
    </w:pPr>
    <w:rPr>
      <w:sz w:val="18"/>
      <w:szCs w:val="18"/>
    </w:rPr>
  </w:style>
  <w:style w:type="character" w:customStyle="1" w:styleId="a4">
    <w:name w:val="页眉 字符"/>
    <w:basedOn w:val="a0"/>
    <w:link w:val="a3"/>
    <w:uiPriority w:val="99"/>
    <w:rsid w:val="00E0324D"/>
    <w:rPr>
      <w:sz w:val="18"/>
      <w:szCs w:val="18"/>
    </w:rPr>
  </w:style>
  <w:style w:type="paragraph" w:styleId="a5">
    <w:name w:val="footer"/>
    <w:basedOn w:val="a"/>
    <w:link w:val="a6"/>
    <w:uiPriority w:val="99"/>
    <w:unhideWhenUsed/>
    <w:rsid w:val="00E0324D"/>
    <w:pPr>
      <w:tabs>
        <w:tab w:val="center" w:pos="4153"/>
        <w:tab w:val="right" w:pos="8306"/>
      </w:tabs>
      <w:snapToGrid w:val="0"/>
      <w:jc w:val="left"/>
    </w:pPr>
    <w:rPr>
      <w:sz w:val="18"/>
      <w:szCs w:val="18"/>
    </w:rPr>
  </w:style>
  <w:style w:type="character" w:customStyle="1" w:styleId="a6">
    <w:name w:val="页脚 字符"/>
    <w:basedOn w:val="a0"/>
    <w:link w:val="a5"/>
    <w:uiPriority w:val="99"/>
    <w:rsid w:val="00E0324D"/>
    <w:rPr>
      <w:sz w:val="18"/>
      <w:szCs w:val="18"/>
    </w:rPr>
  </w:style>
  <w:style w:type="paragraph" w:styleId="a7">
    <w:name w:val="List Paragraph"/>
    <w:basedOn w:val="a"/>
    <w:uiPriority w:val="34"/>
    <w:qFormat/>
    <w:rsid w:val="00E0324D"/>
    <w:pPr>
      <w:ind w:firstLineChars="200" w:firstLine="420"/>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wang</dc:creator>
  <cp:keywords/>
  <dc:description/>
  <cp:lastModifiedBy>wei wang</cp:lastModifiedBy>
  <cp:revision>4</cp:revision>
  <dcterms:created xsi:type="dcterms:W3CDTF">2024-04-26T10:11:00Z</dcterms:created>
  <dcterms:modified xsi:type="dcterms:W3CDTF">2024-05-30T10:22:00Z</dcterms:modified>
</cp:coreProperties>
</file>