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27BA7" w14:textId="19306AC7" w:rsidR="00793689" w:rsidRPr="00493713" w:rsidRDefault="00793689" w:rsidP="00793689">
      <w:pPr>
        <w:jc w:val="center"/>
        <w:rPr>
          <w:rFonts w:ascii="Times New Roman" w:hAnsi="Times New Roman" w:cs="Times New Roman"/>
          <w:sz w:val="20"/>
          <w:szCs w:val="20"/>
        </w:rPr>
      </w:pPr>
      <w:r w:rsidRPr="00493713">
        <w:rPr>
          <w:rFonts w:ascii="Times New Roman" w:hAnsi="Times New Roman" w:cs="Times New Roman"/>
          <w:sz w:val="20"/>
          <w:szCs w:val="20"/>
        </w:rPr>
        <w:t xml:space="preserve">Table </w:t>
      </w:r>
      <w:r w:rsidRPr="00493713">
        <w:rPr>
          <w:rFonts w:ascii="Times New Roman" w:hAnsi="Times New Roman" w:cs="Times New Roman" w:hint="eastAsia"/>
          <w:sz w:val="20"/>
          <w:szCs w:val="20"/>
        </w:rPr>
        <w:t>1</w:t>
      </w:r>
      <w:r w:rsidRPr="00493713">
        <w:rPr>
          <w:rFonts w:ascii="Times New Roman" w:hAnsi="Times New Roman" w:cs="Times New Roman"/>
          <w:sz w:val="20"/>
          <w:szCs w:val="20"/>
        </w:rPr>
        <w:t xml:space="preserve"> </w:t>
      </w:r>
      <w:r w:rsidR="008456C6" w:rsidRPr="00493713">
        <w:rPr>
          <w:rFonts w:ascii="Times New Roman" w:hAnsi="Times New Roman" w:cs="Times New Roman" w:hint="eastAsia"/>
          <w:sz w:val="20"/>
          <w:szCs w:val="20"/>
        </w:rPr>
        <w:t>ERAS protocol for TKA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6"/>
        <w:gridCol w:w="1837"/>
        <w:gridCol w:w="5213"/>
      </w:tblGrid>
      <w:tr w:rsidR="00EF04CE" w:rsidRPr="00493713" w14:paraId="37CFA692" w14:textId="77777777" w:rsidTr="00E3566B">
        <w:trPr>
          <w:trHeight w:val="333"/>
        </w:trPr>
        <w:tc>
          <w:tcPr>
            <w:tcW w:w="30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514F9" w14:textId="01622796" w:rsidR="00EF04CE" w:rsidRPr="00493713" w:rsidRDefault="00E3566B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E3566B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Protocol</w:t>
            </w:r>
          </w:p>
        </w:tc>
        <w:tc>
          <w:tcPr>
            <w:tcW w:w="5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25E7C" w14:textId="0D4BEF69" w:rsidR="00EF04CE" w:rsidRPr="00493713" w:rsidRDefault="00493713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color w:val="131413"/>
                <w:kern w:val="0"/>
                <w:sz w:val="16"/>
                <w:szCs w:val="16"/>
                <w:lang w:bidi="ar"/>
              </w:rPr>
              <w:t xml:space="preserve">Specific </w:t>
            </w:r>
            <w:r w:rsidRPr="00493713">
              <w:rPr>
                <w:rFonts w:ascii="Times New Roman" w:eastAsia="仿宋" w:hAnsi="Times New Roman" w:cs="Times New Roman"/>
                <w:color w:val="131413"/>
                <w:kern w:val="0"/>
                <w:sz w:val="16"/>
                <w:szCs w:val="16"/>
                <w:lang w:bidi="ar"/>
              </w:rPr>
              <w:t>i</w:t>
            </w:r>
            <w:r w:rsidRPr="00493713">
              <w:rPr>
                <w:rFonts w:ascii="Times New Roman" w:eastAsia="仿宋" w:hAnsi="Times New Roman" w:cs="Times New Roman"/>
                <w:color w:val="131413"/>
                <w:kern w:val="0"/>
                <w:sz w:val="16"/>
                <w:szCs w:val="16"/>
                <w:lang w:bidi="ar"/>
              </w:rPr>
              <w:t xml:space="preserve">mplementation </w:t>
            </w:r>
            <w:r w:rsidRPr="00493713">
              <w:rPr>
                <w:rFonts w:ascii="Times New Roman" w:eastAsia="仿宋" w:hAnsi="Times New Roman" w:cs="Times New Roman"/>
                <w:color w:val="131413"/>
                <w:kern w:val="0"/>
                <w:sz w:val="16"/>
                <w:szCs w:val="16"/>
                <w:lang w:bidi="ar"/>
              </w:rPr>
              <w:t>c</w:t>
            </w:r>
            <w:r w:rsidRPr="00493713">
              <w:rPr>
                <w:rFonts w:ascii="Times New Roman" w:eastAsia="仿宋" w:hAnsi="Times New Roman" w:cs="Times New Roman"/>
                <w:color w:val="131413"/>
                <w:kern w:val="0"/>
                <w:sz w:val="16"/>
                <w:szCs w:val="16"/>
                <w:lang w:bidi="ar"/>
              </w:rPr>
              <w:t>ontent</w:t>
            </w:r>
          </w:p>
        </w:tc>
      </w:tr>
      <w:tr w:rsidR="00EF04CE" w:rsidRPr="00493713" w14:paraId="2B270C4F" w14:textId="77777777" w:rsidTr="00E3566B">
        <w:trPr>
          <w:trHeight w:val="933"/>
        </w:trPr>
        <w:tc>
          <w:tcPr>
            <w:tcW w:w="1256" w:type="dxa"/>
            <w:vMerge w:val="restart"/>
            <w:tcBorders>
              <w:top w:val="single" w:sz="4" w:space="0" w:color="auto"/>
            </w:tcBorders>
            <w:vAlign w:val="center"/>
          </w:tcPr>
          <w:p w14:paraId="3435FBB1" w14:textId="609B31DB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Preoperative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vAlign w:val="center"/>
          </w:tcPr>
          <w:p w14:paraId="1605882D" w14:textId="1F1D0A5E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Preoperative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a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ssessment &amp;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e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ducation</w:t>
            </w:r>
          </w:p>
        </w:tc>
        <w:tc>
          <w:tcPr>
            <w:tcW w:w="5213" w:type="dxa"/>
            <w:tcBorders>
              <w:top w:val="single" w:sz="4" w:space="0" w:color="auto"/>
            </w:tcBorders>
            <w:vAlign w:val="center"/>
          </w:tcPr>
          <w:p w14:paraId="6D45D5C6" w14:textId="2969855E" w:rsidR="00EF04CE" w:rsidRPr="00493713" w:rsidRDefault="004C717F" w:rsidP="00E3566B">
            <w:pPr>
              <w:adjustRightInd w:val="0"/>
              <w:snapToGrid w:val="0"/>
              <w:ind w:firstLineChars="200" w:firstLine="320"/>
              <w:jc w:val="center"/>
              <w:rPr>
                <w:rFonts w:ascii="Times New Roman" w:eastAsia="仿宋" w:hAnsi="Times New Roman" w:cs="Times New Roman"/>
                <w:kern w:val="0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kern w:val="0"/>
                <w:sz w:val="16"/>
                <w:szCs w:val="16"/>
              </w:rPr>
              <w:t>A comprehensive assessment, including cardiopulmonary function, lower limb muscle strength, and nutritional status, is completed one day before surgery. A dedicated nurse provides preoperative education, explaining the surgical process, key rehabilitation points, and the pain management plan</w:t>
            </w:r>
          </w:p>
        </w:tc>
      </w:tr>
      <w:tr w:rsidR="00EF04CE" w:rsidRPr="00493713" w14:paraId="2DD57466" w14:textId="77777777" w:rsidTr="00E3566B">
        <w:trPr>
          <w:trHeight w:val="315"/>
        </w:trPr>
        <w:tc>
          <w:tcPr>
            <w:tcW w:w="1256" w:type="dxa"/>
            <w:vMerge/>
            <w:vAlign w:val="center"/>
          </w:tcPr>
          <w:p w14:paraId="14100473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458769C6" w14:textId="40EB3873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Preoperative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e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xercise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p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rotocol</w:t>
            </w:r>
          </w:p>
        </w:tc>
        <w:tc>
          <w:tcPr>
            <w:tcW w:w="5213" w:type="dxa"/>
            <w:vAlign w:val="center"/>
          </w:tcPr>
          <w:p w14:paraId="76F19B08" w14:textId="539C2CA5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Quadriceps exercises (15-20 minutes/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time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, 4-5 times/day)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,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a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nkle pump exercises (300-500 times/day)</w:t>
            </w:r>
          </w:p>
        </w:tc>
      </w:tr>
      <w:tr w:rsidR="00EF04CE" w:rsidRPr="00493713" w14:paraId="278896C6" w14:textId="77777777" w:rsidTr="00E3566B">
        <w:trPr>
          <w:trHeight w:val="315"/>
        </w:trPr>
        <w:tc>
          <w:tcPr>
            <w:tcW w:w="1256" w:type="dxa"/>
            <w:vMerge/>
            <w:vAlign w:val="center"/>
          </w:tcPr>
          <w:p w14:paraId="70DF3582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3E14AEDE" w14:textId="0C62FFD2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Preoperative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f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asting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p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rotocol</w:t>
            </w:r>
          </w:p>
        </w:tc>
        <w:tc>
          <w:tcPr>
            <w:tcW w:w="5213" w:type="dxa"/>
            <w:vAlign w:val="center"/>
          </w:tcPr>
          <w:p w14:paraId="3A855131" w14:textId="4DC9D925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Solid food up to 6h before surgery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,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clear carbohydrate-rich liquid (200ml) up to 2h before surgery</w:t>
            </w:r>
          </w:p>
        </w:tc>
      </w:tr>
      <w:tr w:rsidR="00EF04CE" w:rsidRPr="00493713" w14:paraId="2D3978D8" w14:textId="77777777" w:rsidTr="00E3566B">
        <w:trPr>
          <w:trHeight w:val="315"/>
        </w:trPr>
        <w:tc>
          <w:tcPr>
            <w:tcW w:w="1256" w:type="dxa"/>
            <w:vMerge/>
            <w:vAlign w:val="center"/>
          </w:tcPr>
          <w:p w14:paraId="3E0CF8D4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12B2C11F" w14:textId="622D9E47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Preemptive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a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nalgesia</w:t>
            </w:r>
          </w:p>
        </w:tc>
        <w:tc>
          <w:tcPr>
            <w:tcW w:w="5213" w:type="dxa"/>
            <w:vAlign w:val="center"/>
          </w:tcPr>
          <w:p w14:paraId="6EA78F83" w14:textId="5DDEF780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Celecoxib 0.2g twice daily (bid)</w:t>
            </w:r>
          </w:p>
        </w:tc>
      </w:tr>
      <w:tr w:rsidR="00EF04CE" w:rsidRPr="00493713" w14:paraId="1C534933" w14:textId="77777777" w:rsidTr="00E3566B">
        <w:trPr>
          <w:trHeight w:val="223"/>
        </w:trPr>
        <w:tc>
          <w:tcPr>
            <w:tcW w:w="1256" w:type="dxa"/>
            <w:vMerge/>
            <w:vAlign w:val="center"/>
          </w:tcPr>
          <w:p w14:paraId="10DDD1CF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28C6B5C9" w14:textId="2619076D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Sleep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mprovement</w:t>
            </w:r>
          </w:p>
        </w:tc>
        <w:tc>
          <w:tcPr>
            <w:tcW w:w="5213" w:type="dxa"/>
            <w:vAlign w:val="center"/>
          </w:tcPr>
          <w:p w14:paraId="6A38B3B6" w14:textId="2EB248E2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proofErr w:type="spellStart"/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Estazolam</w:t>
            </w:r>
            <w:proofErr w:type="spellEnd"/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 1 mg orally (po) the night before surgery to ensure sleep quality</w:t>
            </w:r>
          </w:p>
        </w:tc>
      </w:tr>
      <w:tr w:rsidR="00EF04CE" w:rsidRPr="00493713" w14:paraId="5B242759" w14:textId="77777777" w:rsidTr="00E3566B">
        <w:trPr>
          <w:trHeight w:val="341"/>
        </w:trPr>
        <w:tc>
          <w:tcPr>
            <w:tcW w:w="1256" w:type="dxa"/>
            <w:vMerge w:val="restart"/>
            <w:vAlign w:val="center"/>
          </w:tcPr>
          <w:p w14:paraId="422BFB93" w14:textId="71BCFD15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Intra-operative</w:t>
            </w:r>
          </w:p>
        </w:tc>
        <w:tc>
          <w:tcPr>
            <w:tcW w:w="1837" w:type="dxa"/>
            <w:vAlign w:val="center"/>
          </w:tcPr>
          <w:p w14:paraId="2C5F0C46" w14:textId="1BD2E89C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Intraoperative</w:t>
            </w:r>
          </w:p>
        </w:tc>
        <w:tc>
          <w:tcPr>
            <w:tcW w:w="5213" w:type="dxa"/>
            <w:vAlign w:val="center"/>
          </w:tcPr>
          <w:p w14:paraId="5566930C" w14:textId="5C00386B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General anesthesia</w:t>
            </w:r>
          </w:p>
        </w:tc>
      </w:tr>
      <w:tr w:rsidR="00EF04CE" w:rsidRPr="00493713" w14:paraId="1B38361E" w14:textId="77777777" w:rsidTr="00E3566B">
        <w:trPr>
          <w:trHeight w:val="617"/>
        </w:trPr>
        <w:tc>
          <w:tcPr>
            <w:tcW w:w="1256" w:type="dxa"/>
            <w:vMerge/>
            <w:vAlign w:val="center"/>
          </w:tcPr>
          <w:p w14:paraId="15066211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30ECECC2" w14:textId="78B57DE5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TXA</w:t>
            </w:r>
          </w:p>
        </w:tc>
        <w:tc>
          <w:tcPr>
            <w:tcW w:w="5213" w:type="dxa"/>
            <w:vAlign w:val="center"/>
          </w:tcPr>
          <w:p w14:paraId="0C43AC5D" w14:textId="351FC5F5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IV Dexamethasone 20mg 10min before incision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,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IV </w:t>
            </w:r>
            <w:r w:rsidR="00493713"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TXA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 1g 10min before tourniquet release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, i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ntra-articular injection of TXA 2g after capsular closure</w:t>
            </w:r>
          </w:p>
        </w:tc>
      </w:tr>
      <w:tr w:rsidR="00EF04CE" w:rsidRPr="00493713" w14:paraId="253A60F1" w14:textId="77777777" w:rsidTr="00E3566B">
        <w:trPr>
          <w:trHeight w:val="630"/>
        </w:trPr>
        <w:tc>
          <w:tcPr>
            <w:tcW w:w="1256" w:type="dxa"/>
            <w:vMerge/>
            <w:vAlign w:val="center"/>
          </w:tcPr>
          <w:p w14:paraId="5680D791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27DAB822" w14:textId="18CDD5AB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"Cocktail" Therapy</w:t>
            </w:r>
          </w:p>
        </w:tc>
        <w:tc>
          <w:tcPr>
            <w:tcW w:w="5213" w:type="dxa"/>
            <w:vAlign w:val="center"/>
          </w:tcPr>
          <w:p w14:paraId="0CD6BDC2" w14:textId="20316C92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TXA 1g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,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r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opivacaine 150mg,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d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examethasone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njection 10mg,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s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odium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b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icarbonate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njection 30ml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,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m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agnesium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s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ulfate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njection 1ml</w:t>
            </w:r>
          </w:p>
        </w:tc>
      </w:tr>
      <w:tr w:rsidR="00EF04CE" w:rsidRPr="00493713" w14:paraId="68AFBDE6" w14:textId="77777777" w:rsidTr="00E3566B">
        <w:trPr>
          <w:trHeight w:val="898"/>
        </w:trPr>
        <w:tc>
          <w:tcPr>
            <w:tcW w:w="1256" w:type="dxa"/>
            <w:vMerge w:val="restart"/>
            <w:tcBorders>
              <w:bottom w:val="single" w:sz="4" w:space="0" w:color="auto"/>
            </w:tcBorders>
            <w:vAlign w:val="center"/>
          </w:tcPr>
          <w:p w14:paraId="4BA5D07F" w14:textId="0BBB1735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Postoperative</w:t>
            </w:r>
          </w:p>
        </w:tc>
        <w:tc>
          <w:tcPr>
            <w:tcW w:w="1837" w:type="dxa"/>
            <w:vAlign w:val="center"/>
          </w:tcPr>
          <w:p w14:paraId="333C74E6" w14:textId="21F60108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Multimodal Analgesia</w:t>
            </w:r>
          </w:p>
        </w:tc>
        <w:tc>
          <w:tcPr>
            <w:tcW w:w="5213" w:type="dxa"/>
            <w:vAlign w:val="center"/>
          </w:tcPr>
          <w:p w14:paraId="315D7073" w14:textId="79C784FF" w:rsidR="00EF04CE" w:rsidRPr="00B53F02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EE0000"/>
                <w:sz w:val="16"/>
                <w:szCs w:val="16"/>
              </w:rPr>
            </w:pPr>
            <w:r w:rsidRPr="001679A0">
              <w:rPr>
                <w:rFonts w:ascii="Times New Roman" w:eastAsia="仿宋" w:hAnsi="Times New Roman" w:cs="Times New Roman"/>
                <w:color w:val="000000" w:themeColor="text1"/>
                <w:sz w:val="16"/>
                <w:szCs w:val="16"/>
              </w:rPr>
              <w:t xml:space="preserve">Celecoxib 0.2g/bid, Tramadol 50mg/every 8h (q8h), Pregabalin Capsule 75mg/bid; supplemented postoperatively with Flurbiprofen </w:t>
            </w:r>
            <w:r w:rsidR="001679A0" w:rsidRPr="001679A0">
              <w:rPr>
                <w:rFonts w:ascii="Times New Roman" w:eastAsia="仿宋" w:hAnsi="Times New Roman" w:cs="Times New Roman" w:hint="eastAsia"/>
                <w:color w:val="000000" w:themeColor="text1"/>
                <w:sz w:val="16"/>
                <w:szCs w:val="16"/>
              </w:rPr>
              <w:t>Cataplasms</w:t>
            </w:r>
            <w:r w:rsidRPr="001679A0">
              <w:rPr>
                <w:rFonts w:ascii="Times New Roman" w:eastAsia="仿宋" w:hAnsi="Times New Roman" w:cs="Times New Roman"/>
                <w:color w:val="000000" w:themeColor="text1"/>
                <w:sz w:val="16"/>
                <w:szCs w:val="16"/>
              </w:rPr>
              <w:t xml:space="preserve"> 40mg/bid and Diclofenac </w:t>
            </w:r>
            <w:proofErr w:type="spellStart"/>
            <w:r w:rsidRPr="001679A0">
              <w:rPr>
                <w:rFonts w:ascii="Times New Roman" w:eastAsia="仿宋" w:hAnsi="Times New Roman" w:cs="Times New Roman"/>
                <w:color w:val="000000" w:themeColor="text1"/>
                <w:sz w:val="16"/>
                <w:szCs w:val="16"/>
              </w:rPr>
              <w:t>Diethylamine</w:t>
            </w:r>
            <w:proofErr w:type="spellEnd"/>
            <w:r w:rsidRPr="001679A0">
              <w:rPr>
                <w:rFonts w:ascii="Times New Roman" w:eastAsia="仿宋" w:hAnsi="Times New Roman" w:cs="Times New Roman"/>
                <w:color w:val="000000" w:themeColor="text1"/>
                <w:sz w:val="16"/>
                <w:szCs w:val="16"/>
              </w:rPr>
              <w:t xml:space="preserve"> 3-4 times/day</w:t>
            </w:r>
          </w:p>
        </w:tc>
      </w:tr>
      <w:tr w:rsidR="00EF04CE" w:rsidRPr="00493713" w14:paraId="78608FC1" w14:textId="77777777" w:rsidTr="00E3566B">
        <w:trPr>
          <w:trHeight w:val="315"/>
        </w:trPr>
        <w:tc>
          <w:tcPr>
            <w:tcW w:w="1256" w:type="dxa"/>
            <w:vMerge/>
            <w:tcBorders>
              <w:bottom w:val="single" w:sz="4" w:space="0" w:color="auto"/>
            </w:tcBorders>
            <w:vAlign w:val="center"/>
          </w:tcPr>
          <w:p w14:paraId="3914FD64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7549C130" w14:textId="0A7769AD" w:rsidR="00EF04CE" w:rsidRPr="00493713" w:rsidRDefault="004C717F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TXA</w:t>
            </w:r>
          </w:p>
        </w:tc>
        <w:tc>
          <w:tcPr>
            <w:tcW w:w="5213" w:type="dxa"/>
            <w:vAlign w:val="center"/>
          </w:tcPr>
          <w:p w14:paraId="298542CE" w14:textId="1294B76F" w:rsidR="00EF04CE" w:rsidRPr="00493713" w:rsidRDefault="00493713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IV infusion of 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TXA</w:t>
            </w: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 1g (in 100ml solution) 3 hours postoperatively</w:t>
            </w:r>
          </w:p>
        </w:tc>
      </w:tr>
      <w:tr w:rsidR="00EF04CE" w:rsidRPr="00493713" w14:paraId="2281BEFC" w14:textId="77777777" w:rsidTr="00E3566B">
        <w:trPr>
          <w:trHeight w:val="274"/>
        </w:trPr>
        <w:tc>
          <w:tcPr>
            <w:tcW w:w="1256" w:type="dxa"/>
            <w:vMerge/>
            <w:tcBorders>
              <w:bottom w:val="single" w:sz="4" w:space="0" w:color="auto"/>
            </w:tcBorders>
            <w:vAlign w:val="center"/>
          </w:tcPr>
          <w:p w14:paraId="2B77E4C9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3190CEA8" w14:textId="36E20A79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Diet</w:t>
            </w:r>
          </w:p>
        </w:tc>
        <w:tc>
          <w:tcPr>
            <w:tcW w:w="5213" w:type="dxa"/>
            <w:vAlign w:val="center"/>
          </w:tcPr>
          <w:p w14:paraId="1B54E27E" w14:textId="34B73D6B" w:rsidR="00EF04CE" w:rsidRPr="00493713" w:rsidRDefault="00493713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Resume normal diet 2 hours after returning to the ward</w:t>
            </w:r>
          </w:p>
        </w:tc>
      </w:tr>
      <w:tr w:rsidR="00EF04CE" w:rsidRPr="00493713" w14:paraId="71A7CD6F" w14:textId="77777777" w:rsidTr="00E3566B">
        <w:trPr>
          <w:trHeight w:val="315"/>
        </w:trPr>
        <w:tc>
          <w:tcPr>
            <w:tcW w:w="1256" w:type="dxa"/>
            <w:vMerge/>
            <w:tcBorders>
              <w:bottom w:val="single" w:sz="4" w:space="0" w:color="auto"/>
            </w:tcBorders>
            <w:vAlign w:val="center"/>
          </w:tcPr>
          <w:p w14:paraId="6688A0C3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228C432A" w14:textId="4CFB0ACB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Ice Therapy</w:t>
            </w:r>
          </w:p>
        </w:tc>
        <w:tc>
          <w:tcPr>
            <w:tcW w:w="5213" w:type="dxa"/>
            <w:vAlign w:val="center"/>
          </w:tcPr>
          <w:p w14:paraId="79F9726E" w14:textId="0CABA3EC" w:rsidR="00EF04CE" w:rsidRPr="00493713" w:rsidRDefault="00493713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Apply 3 times/day, 20min/session, temperature maintained at approximately 10°C</w:t>
            </w:r>
          </w:p>
        </w:tc>
      </w:tr>
      <w:tr w:rsidR="00EF04CE" w:rsidRPr="00493713" w14:paraId="287F3750" w14:textId="77777777" w:rsidTr="00E3566B">
        <w:trPr>
          <w:trHeight w:val="315"/>
        </w:trPr>
        <w:tc>
          <w:tcPr>
            <w:tcW w:w="1256" w:type="dxa"/>
            <w:vMerge/>
            <w:tcBorders>
              <w:bottom w:val="single" w:sz="4" w:space="0" w:color="auto"/>
            </w:tcBorders>
            <w:vAlign w:val="center"/>
          </w:tcPr>
          <w:p w14:paraId="4D8115AE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Align w:val="center"/>
          </w:tcPr>
          <w:p w14:paraId="6C29A5E0" w14:textId="20BB5B01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Sleep Improvement</w:t>
            </w:r>
          </w:p>
        </w:tc>
        <w:tc>
          <w:tcPr>
            <w:tcW w:w="5213" w:type="dxa"/>
            <w:vAlign w:val="center"/>
          </w:tcPr>
          <w:p w14:paraId="14CD7146" w14:textId="6ADA2978" w:rsidR="00EF04CE" w:rsidRPr="00493713" w:rsidRDefault="00493713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proofErr w:type="spellStart"/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Estazolam</w:t>
            </w:r>
            <w:proofErr w:type="spellEnd"/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 1 mg/dose, once nightly</w:t>
            </w:r>
          </w:p>
        </w:tc>
      </w:tr>
      <w:tr w:rsidR="00EF04CE" w:rsidRPr="00493713" w14:paraId="0BD428A3" w14:textId="77777777" w:rsidTr="00E3566B">
        <w:trPr>
          <w:trHeight w:val="315"/>
        </w:trPr>
        <w:tc>
          <w:tcPr>
            <w:tcW w:w="1256" w:type="dxa"/>
            <w:vMerge/>
            <w:tcBorders>
              <w:bottom w:val="single" w:sz="4" w:space="0" w:color="auto"/>
            </w:tcBorders>
            <w:vAlign w:val="center"/>
          </w:tcPr>
          <w:p w14:paraId="3379CA56" w14:textId="77777777" w:rsidR="00EF04CE" w:rsidRPr="00493713" w:rsidRDefault="00EF04CE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14:paraId="625409A6" w14:textId="01C19220" w:rsidR="00EF04CE" w:rsidRPr="00493713" w:rsidRDefault="004A58E7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sz w:val="16"/>
                <w:szCs w:val="16"/>
              </w:rPr>
              <w:t>Rehabilitation</w:t>
            </w:r>
          </w:p>
        </w:tc>
        <w:tc>
          <w:tcPr>
            <w:tcW w:w="5213" w:type="dxa"/>
            <w:tcBorders>
              <w:bottom w:val="single" w:sz="4" w:space="0" w:color="auto"/>
            </w:tcBorders>
            <w:vAlign w:val="center"/>
          </w:tcPr>
          <w:p w14:paraId="4D031F4A" w14:textId="5BFAAA64" w:rsidR="00EF04CE" w:rsidRPr="00493713" w:rsidRDefault="00493713" w:rsidP="00E3566B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kern w:val="0"/>
                <w:sz w:val="16"/>
                <w:szCs w:val="16"/>
              </w:rPr>
            </w:pPr>
            <w:r w:rsidRPr="00493713">
              <w:rPr>
                <w:rFonts w:ascii="Times New Roman" w:eastAsia="仿宋" w:hAnsi="Times New Roman" w:cs="Times New Roman"/>
                <w:kern w:val="0"/>
                <w:sz w:val="16"/>
                <w:szCs w:val="16"/>
              </w:rPr>
              <w:t>Instruct patient on quadriceps exercises and ankle pump exercises postoperatively. Progressively perform ROM exercises. Ambulate with a walker and bear weight on POD</w:t>
            </w:r>
            <w:r w:rsidRPr="00493713">
              <w:rPr>
                <w:rFonts w:ascii="Times New Roman" w:eastAsia="仿宋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493713">
              <w:rPr>
                <w:rFonts w:ascii="Times New Roman" w:eastAsia="仿宋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</w:tbl>
    <w:p w14:paraId="4610D146" w14:textId="175151D0" w:rsidR="00793689" w:rsidRDefault="004862B8" w:rsidP="00793689">
      <w:pPr>
        <w:rPr>
          <w:rFonts w:ascii="Times New Roman" w:eastAsia="仿宋" w:hAnsi="Times New Roman" w:cs="Times New Roman"/>
          <w:kern w:val="0"/>
          <w:sz w:val="20"/>
          <w:szCs w:val="20"/>
        </w:rPr>
      </w:pPr>
      <w:r w:rsidRPr="004862B8">
        <w:rPr>
          <w:rFonts w:ascii="Times New Roman" w:eastAsia="仿宋" w:hAnsi="Times New Roman" w:cs="Times New Roman" w:hint="eastAsia"/>
          <w:sz w:val="20"/>
          <w:szCs w:val="20"/>
        </w:rPr>
        <w:t>ERAS, enhanced recovery after surgery;</w:t>
      </w:r>
      <w:r>
        <w:rPr>
          <w:rFonts w:ascii="Times New Roman" w:eastAsia="仿宋" w:hAnsi="Times New Roman" w:cs="Times New Roman" w:hint="eastAsia"/>
          <w:sz w:val="20"/>
          <w:szCs w:val="20"/>
        </w:rPr>
        <w:t xml:space="preserve"> 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 xml:space="preserve">TXA, 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>Tranexamic Acid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>;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 xml:space="preserve"> 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>IV, i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>ntravenous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>;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 xml:space="preserve"> </w:t>
      </w:r>
      <w:r w:rsidR="00493713" w:rsidRPr="00493713">
        <w:rPr>
          <w:rFonts w:ascii="Times New Roman" w:eastAsia="仿宋" w:hAnsi="Times New Roman" w:cs="Times New Roman"/>
          <w:sz w:val="20"/>
          <w:szCs w:val="20"/>
        </w:rPr>
        <w:t xml:space="preserve">ROM, </w:t>
      </w:r>
      <w:r w:rsidR="00493713" w:rsidRPr="00493713">
        <w:rPr>
          <w:rFonts w:ascii="Times New Roman" w:eastAsia="仿宋" w:hAnsi="Times New Roman" w:cs="Times New Roman"/>
          <w:kern w:val="0"/>
          <w:sz w:val="20"/>
          <w:szCs w:val="20"/>
        </w:rPr>
        <w:t>range of motion</w:t>
      </w:r>
      <w:r w:rsidR="00493713" w:rsidRPr="00493713">
        <w:rPr>
          <w:rFonts w:ascii="Times New Roman" w:eastAsia="仿宋" w:hAnsi="Times New Roman" w:cs="Times New Roman"/>
          <w:kern w:val="0"/>
          <w:sz w:val="20"/>
          <w:szCs w:val="20"/>
        </w:rPr>
        <w:t>; POD 1, p</w:t>
      </w:r>
      <w:r w:rsidR="00493713" w:rsidRPr="00493713">
        <w:rPr>
          <w:rFonts w:ascii="Times New Roman" w:eastAsia="仿宋" w:hAnsi="Times New Roman" w:cs="Times New Roman"/>
          <w:kern w:val="0"/>
          <w:sz w:val="20"/>
          <w:szCs w:val="20"/>
        </w:rPr>
        <w:t xml:space="preserve">ostoperative </w:t>
      </w:r>
      <w:r w:rsidR="00493713" w:rsidRPr="00493713">
        <w:rPr>
          <w:rFonts w:ascii="Times New Roman" w:eastAsia="仿宋" w:hAnsi="Times New Roman" w:cs="Times New Roman"/>
          <w:kern w:val="0"/>
          <w:sz w:val="20"/>
          <w:szCs w:val="20"/>
        </w:rPr>
        <w:t>d</w:t>
      </w:r>
      <w:r w:rsidR="00493713" w:rsidRPr="00493713">
        <w:rPr>
          <w:rFonts w:ascii="Times New Roman" w:eastAsia="仿宋" w:hAnsi="Times New Roman" w:cs="Times New Roman"/>
          <w:kern w:val="0"/>
          <w:sz w:val="20"/>
          <w:szCs w:val="20"/>
        </w:rPr>
        <w:t>ay 1</w:t>
      </w:r>
    </w:p>
    <w:p w14:paraId="716EDC31" w14:textId="77777777" w:rsidR="001026A9" w:rsidRPr="00493713" w:rsidRDefault="001026A9" w:rsidP="00793689">
      <w:pPr>
        <w:rPr>
          <w:rFonts w:ascii="Times New Roman" w:hAnsi="Times New Roman" w:cs="Times New Roman"/>
          <w:sz w:val="20"/>
          <w:szCs w:val="20"/>
        </w:rPr>
      </w:pPr>
    </w:p>
    <w:p w14:paraId="7755435D" w14:textId="10FE1277" w:rsidR="0014375A" w:rsidRPr="00F35812" w:rsidRDefault="0014375A" w:rsidP="0014375A">
      <w:pPr>
        <w:jc w:val="center"/>
        <w:rPr>
          <w:rFonts w:ascii="Times New Roman" w:hAnsi="Times New Roman" w:cs="Times New Roman"/>
          <w:sz w:val="20"/>
          <w:szCs w:val="20"/>
        </w:rPr>
      </w:pPr>
      <w:r w:rsidRPr="00F35812">
        <w:rPr>
          <w:rFonts w:ascii="Times New Roman" w:hAnsi="Times New Roman" w:cs="Times New Roman"/>
          <w:sz w:val="20"/>
          <w:szCs w:val="20"/>
        </w:rPr>
        <w:t xml:space="preserve">Table </w:t>
      </w:r>
      <w:r w:rsidR="00793689">
        <w:rPr>
          <w:rFonts w:ascii="Times New Roman" w:hAnsi="Times New Roman" w:cs="Times New Roman" w:hint="eastAsia"/>
          <w:sz w:val="20"/>
          <w:szCs w:val="20"/>
        </w:rPr>
        <w:t>2</w:t>
      </w:r>
      <w:r w:rsidRPr="00F35812">
        <w:rPr>
          <w:rFonts w:ascii="Times New Roman" w:hAnsi="Times New Roman" w:cs="Times New Roman"/>
          <w:sz w:val="20"/>
          <w:szCs w:val="20"/>
        </w:rPr>
        <w:t xml:space="preserve"> Interobserver reliability of radiographic measurements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1"/>
        <w:gridCol w:w="1353"/>
        <w:gridCol w:w="1353"/>
        <w:gridCol w:w="1353"/>
        <w:gridCol w:w="1353"/>
        <w:gridCol w:w="1353"/>
      </w:tblGrid>
      <w:tr w:rsidR="00F35812" w:rsidRPr="00F35812" w14:paraId="00D0CA4A" w14:textId="79693727" w:rsidTr="00AC3878">
        <w:trPr>
          <w:trHeight w:val="297"/>
        </w:trPr>
        <w:tc>
          <w:tcPr>
            <w:tcW w:w="9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DFE13" w14:textId="4661B231" w:rsidR="00A9045D" w:rsidRPr="00F35812" w:rsidRDefault="00A9045D" w:rsidP="001B5D6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8E2CB" w14:textId="1C765532" w:rsidR="00A9045D" w:rsidRPr="00F35812" w:rsidRDefault="00A9045D" w:rsidP="001B5D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F35812">
              <w:rPr>
                <w:rFonts w:ascii="Times New Roman" w:hAnsi="Times New Roman" w:cs="Times New Roman"/>
                <w:sz w:val="20"/>
                <w:szCs w:val="20"/>
              </w:rPr>
              <w:t>mTFA</w:t>
            </w:r>
            <w:proofErr w:type="spellEnd"/>
          </w:p>
        </w:tc>
        <w:tc>
          <w:tcPr>
            <w:tcW w:w="8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12896" w14:textId="1E32BE01" w:rsidR="00A9045D" w:rsidRPr="00F35812" w:rsidRDefault="00A9045D" w:rsidP="001B5D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F35812">
              <w:rPr>
                <w:rFonts w:ascii="Times New Roman" w:hAnsi="Times New Roman" w:cs="Times New Roman"/>
                <w:sz w:val="20"/>
                <w:szCs w:val="20"/>
              </w:rPr>
              <w:t>mLDFA</w:t>
            </w:r>
            <w:proofErr w:type="spellEnd"/>
          </w:p>
        </w:tc>
        <w:tc>
          <w:tcPr>
            <w:tcW w:w="8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EEE17" w14:textId="2B852FF6" w:rsidR="00A9045D" w:rsidRPr="00F35812" w:rsidRDefault="00A9045D" w:rsidP="001B5D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35812">
              <w:rPr>
                <w:rFonts w:ascii="Times New Roman" w:hAnsi="Times New Roman" w:cs="Times New Roman"/>
                <w:sz w:val="20"/>
                <w:szCs w:val="20"/>
              </w:rPr>
              <w:t>MPTA</w:t>
            </w:r>
          </w:p>
        </w:tc>
        <w:tc>
          <w:tcPr>
            <w:tcW w:w="814" w:type="pct"/>
            <w:tcBorders>
              <w:top w:val="single" w:sz="4" w:space="0" w:color="auto"/>
              <w:bottom w:val="single" w:sz="4" w:space="0" w:color="auto"/>
            </w:tcBorders>
          </w:tcPr>
          <w:p w14:paraId="07EC6000" w14:textId="510A1817" w:rsidR="00A9045D" w:rsidRPr="00F35812" w:rsidRDefault="00A734E8" w:rsidP="001B5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812">
              <w:rPr>
                <w:rFonts w:ascii="Times New Roman" w:hAnsi="Times New Roman" w:cs="Times New Roman" w:hint="eastAsia"/>
                <w:sz w:val="20"/>
                <w:szCs w:val="20"/>
              </w:rPr>
              <w:t>LFC</w:t>
            </w:r>
          </w:p>
        </w:tc>
        <w:tc>
          <w:tcPr>
            <w:tcW w:w="814" w:type="pct"/>
            <w:tcBorders>
              <w:top w:val="single" w:sz="4" w:space="0" w:color="auto"/>
              <w:bottom w:val="single" w:sz="4" w:space="0" w:color="auto"/>
            </w:tcBorders>
          </w:tcPr>
          <w:p w14:paraId="5475BCBE" w14:textId="58BBBA86" w:rsidR="00A9045D" w:rsidRPr="00F35812" w:rsidRDefault="00A9045D" w:rsidP="001B5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812">
              <w:rPr>
                <w:rFonts w:ascii="Times New Roman" w:hAnsi="Times New Roman" w:cs="Times New Roman" w:hint="eastAsia"/>
                <w:sz w:val="20"/>
                <w:szCs w:val="20"/>
              </w:rPr>
              <w:t>L</w:t>
            </w:r>
            <w:r w:rsidR="00A734E8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F35812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</w:p>
        </w:tc>
      </w:tr>
      <w:tr w:rsidR="00F35812" w:rsidRPr="00F35812" w14:paraId="1074D856" w14:textId="43D69C51" w:rsidTr="00AC3878">
        <w:trPr>
          <w:trHeight w:val="585"/>
        </w:trPr>
        <w:tc>
          <w:tcPr>
            <w:tcW w:w="928" w:type="pct"/>
            <w:tcBorders>
              <w:top w:val="single" w:sz="4" w:space="0" w:color="auto"/>
            </w:tcBorders>
            <w:vAlign w:val="center"/>
          </w:tcPr>
          <w:p w14:paraId="64ED3BDE" w14:textId="77777777" w:rsidR="00A9045D" w:rsidRPr="00F35812" w:rsidRDefault="00A9045D" w:rsidP="001B5D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35812">
              <w:rPr>
                <w:rFonts w:ascii="Times New Roman" w:hAnsi="Times New Roman" w:cs="Times New Roman"/>
                <w:sz w:val="22"/>
              </w:rPr>
              <w:t>ICC (95%IC)</w:t>
            </w:r>
          </w:p>
        </w:tc>
        <w:tc>
          <w:tcPr>
            <w:tcW w:w="814" w:type="pct"/>
            <w:tcBorders>
              <w:top w:val="single" w:sz="4" w:space="0" w:color="auto"/>
            </w:tcBorders>
            <w:vAlign w:val="center"/>
          </w:tcPr>
          <w:p w14:paraId="7C1E9C52" w14:textId="1D0820C7" w:rsidR="00A9045D" w:rsidRPr="00F35812" w:rsidRDefault="00A734E8" w:rsidP="00A734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734E8">
              <w:rPr>
                <w:rFonts w:ascii="Times New Roman" w:hAnsi="Times New Roman" w:cs="Times New Roman" w:hint="eastAsia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877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(0.</w:t>
            </w:r>
            <w:r>
              <w:rPr>
                <w:rFonts w:ascii="Times New Roman" w:hAnsi="Times New Roman" w:cs="Times New Roman" w:hint="eastAsia"/>
                <w:sz w:val="22"/>
              </w:rPr>
              <w:t>79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9-0.9</w:t>
            </w:r>
            <w:r>
              <w:rPr>
                <w:rFonts w:ascii="Times New Roman" w:hAnsi="Times New Roman" w:cs="Times New Roman" w:hint="eastAsia"/>
                <w:sz w:val="22"/>
              </w:rPr>
              <w:t>30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14" w:type="pct"/>
            <w:tcBorders>
              <w:top w:val="single" w:sz="4" w:space="0" w:color="auto"/>
            </w:tcBorders>
            <w:vAlign w:val="center"/>
          </w:tcPr>
          <w:p w14:paraId="3D5FF7F1" w14:textId="4C8ECAD5" w:rsidR="00A9045D" w:rsidRPr="00F35812" w:rsidRDefault="00A734E8" w:rsidP="00A734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734E8">
              <w:rPr>
                <w:rFonts w:ascii="Times New Roman" w:hAnsi="Times New Roman" w:cs="Times New Roman" w:hint="eastAsia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927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(0.</w:t>
            </w:r>
            <w:r>
              <w:rPr>
                <w:rFonts w:ascii="Times New Roman" w:hAnsi="Times New Roman" w:cs="Times New Roman" w:hint="eastAsia"/>
                <w:sz w:val="22"/>
              </w:rPr>
              <w:t>878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-0.9</w:t>
            </w:r>
            <w:r>
              <w:rPr>
                <w:rFonts w:ascii="Times New Roman" w:hAnsi="Times New Roman" w:cs="Times New Roman" w:hint="eastAsia"/>
                <w:sz w:val="22"/>
              </w:rPr>
              <w:t>59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14" w:type="pct"/>
            <w:tcBorders>
              <w:top w:val="single" w:sz="4" w:space="0" w:color="auto"/>
            </w:tcBorders>
            <w:vAlign w:val="center"/>
          </w:tcPr>
          <w:p w14:paraId="25B79FA9" w14:textId="7507E7CD" w:rsidR="00A9045D" w:rsidRPr="00F35812" w:rsidRDefault="00A734E8" w:rsidP="00A734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734E8">
              <w:rPr>
                <w:rFonts w:ascii="Times New Roman" w:hAnsi="Times New Roman" w:cs="Times New Roman" w:hint="eastAsia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914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(0.</w:t>
            </w:r>
            <w:r>
              <w:rPr>
                <w:rFonts w:ascii="Times New Roman" w:hAnsi="Times New Roman" w:cs="Times New Roman" w:hint="eastAsia"/>
                <w:sz w:val="22"/>
              </w:rPr>
              <w:t>857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-0.9</w:t>
            </w:r>
            <w:r>
              <w:rPr>
                <w:rFonts w:ascii="Times New Roman" w:hAnsi="Times New Roman" w:cs="Times New Roman" w:hint="eastAsia"/>
                <w:sz w:val="22"/>
              </w:rPr>
              <w:t>52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14" w:type="pct"/>
            <w:tcBorders>
              <w:top w:val="single" w:sz="4" w:space="0" w:color="auto"/>
            </w:tcBorders>
          </w:tcPr>
          <w:p w14:paraId="2A24DF42" w14:textId="0C4603AE" w:rsidR="00A9045D" w:rsidRPr="00F35812" w:rsidRDefault="00A734E8" w:rsidP="00A734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734E8">
              <w:rPr>
                <w:rFonts w:ascii="Times New Roman" w:hAnsi="Times New Roman" w:cs="Times New Roman" w:hint="eastAsia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910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(0.</w:t>
            </w:r>
            <w:r>
              <w:rPr>
                <w:rFonts w:ascii="Times New Roman" w:hAnsi="Times New Roman" w:cs="Times New Roman" w:hint="eastAsia"/>
                <w:sz w:val="22"/>
              </w:rPr>
              <w:t>850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-0.9</w:t>
            </w:r>
            <w:r>
              <w:rPr>
                <w:rFonts w:ascii="Times New Roman" w:hAnsi="Times New Roman" w:cs="Times New Roman" w:hint="eastAsia"/>
                <w:sz w:val="22"/>
              </w:rPr>
              <w:t>49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14" w:type="pct"/>
            <w:tcBorders>
              <w:top w:val="single" w:sz="4" w:space="0" w:color="auto"/>
            </w:tcBorders>
          </w:tcPr>
          <w:p w14:paraId="1B379A5B" w14:textId="13D203B1" w:rsidR="00A9045D" w:rsidRPr="00F35812" w:rsidRDefault="00A734E8" w:rsidP="00AC38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734E8">
              <w:rPr>
                <w:rFonts w:ascii="Times New Roman" w:hAnsi="Times New Roman" w:cs="Times New Roman" w:hint="eastAsia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952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(0.</w:t>
            </w:r>
            <w:r>
              <w:rPr>
                <w:rFonts w:ascii="Times New Roman" w:hAnsi="Times New Roman" w:cs="Times New Roman" w:hint="eastAsia"/>
                <w:sz w:val="22"/>
              </w:rPr>
              <w:t>919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-0.9</w:t>
            </w:r>
            <w:r>
              <w:rPr>
                <w:rFonts w:ascii="Times New Roman" w:hAnsi="Times New Roman" w:cs="Times New Roman" w:hint="eastAsia"/>
                <w:sz w:val="22"/>
              </w:rPr>
              <w:t>74</w:t>
            </w:r>
            <w:r w:rsidRPr="00A734E8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</w:tr>
    </w:tbl>
    <w:p w14:paraId="6D9C08B9" w14:textId="71813D1E" w:rsidR="0014375A" w:rsidRPr="00F35812" w:rsidRDefault="00AC3878" w:rsidP="0014375A">
      <w:pPr>
        <w:rPr>
          <w:rFonts w:ascii="Times New Roman" w:hAnsi="Times New Roman" w:cs="Times New Roman"/>
          <w:sz w:val="22"/>
        </w:rPr>
      </w:pPr>
      <w:proofErr w:type="spellStart"/>
      <w:r w:rsidRPr="00734B59">
        <w:rPr>
          <w:rFonts w:ascii="Times New Roman" w:hAnsi="Times New Roman" w:cs="Times New Roman"/>
          <w:sz w:val="20"/>
          <w:szCs w:val="20"/>
        </w:rPr>
        <w:t>mTFA</w:t>
      </w:r>
      <w:proofErr w:type="spellEnd"/>
      <w:r w:rsidRPr="00734B59">
        <w:rPr>
          <w:rFonts w:ascii="Times New Roman" w:hAnsi="Times New Roman" w:cs="Times New Roman"/>
          <w:sz w:val="20"/>
          <w:szCs w:val="20"/>
        </w:rPr>
        <w:t>, mechanical tibiofemoral angle;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spellStart"/>
      <w:r w:rsidR="00A9045D" w:rsidRPr="00F35812">
        <w:rPr>
          <w:rFonts w:ascii="Times New Roman" w:hAnsi="Times New Roman" w:cs="Times New Roman" w:hint="eastAsia"/>
          <w:sz w:val="20"/>
          <w:szCs w:val="20"/>
        </w:rPr>
        <w:t>mLDFA</w:t>
      </w:r>
      <w:proofErr w:type="spellEnd"/>
      <w:r w:rsidR="00A9045D" w:rsidRPr="00F35812">
        <w:rPr>
          <w:rFonts w:ascii="Times New Roman" w:hAnsi="Times New Roman" w:cs="Times New Roman" w:hint="eastAsia"/>
          <w:sz w:val="20"/>
          <w:szCs w:val="20"/>
        </w:rPr>
        <w:t xml:space="preserve">, mechanical lateral distal femoral angle; MPTA, medial proximal tibial angle; </w:t>
      </w:r>
      <w:r w:rsidRPr="00F35812">
        <w:rPr>
          <w:rFonts w:ascii="Times New Roman" w:hAnsi="Times New Roman" w:cs="Times New Roman" w:hint="eastAsia"/>
          <w:sz w:val="20"/>
          <w:szCs w:val="20"/>
        </w:rPr>
        <w:t>LFC, lateral femoral component</w:t>
      </w:r>
      <w:r w:rsidRPr="00F35812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A9045D" w:rsidRPr="00F35812">
        <w:rPr>
          <w:rFonts w:ascii="Times New Roman" w:hAnsi="Times New Roman" w:cs="Times New Roman" w:hint="eastAsia"/>
          <w:sz w:val="20"/>
          <w:szCs w:val="20"/>
        </w:rPr>
        <w:t xml:space="preserve">LTC, lateral tibial component; </w:t>
      </w:r>
      <w:r w:rsidR="0014375A" w:rsidRPr="00F35812">
        <w:rPr>
          <w:rFonts w:ascii="Times New Roman" w:hAnsi="Times New Roman" w:cs="Times New Roman"/>
          <w:sz w:val="20"/>
          <w:szCs w:val="20"/>
        </w:rPr>
        <w:t>ICC, intraclass correlation coefficient; CI, confidence interval</w:t>
      </w:r>
    </w:p>
    <w:p w14:paraId="7E7AE6F0" w14:textId="77777777" w:rsidR="001026A9" w:rsidRDefault="001026A9" w:rsidP="0014375A">
      <w:pPr>
        <w:rPr>
          <w:rFonts w:ascii="Times New Roman" w:hAnsi="Times New Roman" w:cs="Times New Roman" w:hint="eastAsia"/>
          <w:sz w:val="20"/>
          <w:szCs w:val="20"/>
        </w:rPr>
      </w:pPr>
    </w:p>
    <w:p w14:paraId="2A993E34" w14:textId="58E19CA5" w:rsidR="008B6839" w:rsidRDefault="008B6839" w:rsidP="00301B62">
      <w:pPr>
        <w:jc w:val="center"/>
        <w:rPr>
          <w:rFonts w:ascii="Times New Roman" w:hAnsi="Times New Roman" w:cs="Times New Roman"/>
          <w:sz w:val="20"/>
          <w:szCs w:val="20"/>
        </w:rPr>
      </w:pPr>
      <w:r w:rsidRPr="00706550">
        <w:rPr>
          <w:rFonts w:ascii="Times New Roman" w:hAnsi="Times New Roman" w:cs="Times New Roman"/>
          <w:sz w:val="20"/>
          <w:szCs w:val="20"/>
        </w:rPr>
        <w:t xml:space="preserve">Table </w:t>
      </w:r>
      <w:r w:rsidR="00793689">
        <w:rPr>
          <w:rFonts w:ascii="Times New Roman" w:hAnsi="Times New Roman" w:cs="Times New Roman" w:hint="eastAsia"/>
          <w:sz w:val="20"/>
          <w:szCs w:val="20"/>
        </w:rPr>
        <w:t>3</w:t>
      </w:r>
      <w:r w:rsidR="00301B62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301B62" w:rsidRPr="00301B62">
        <w:rPr>
          <w:rFonts w:ascii="Times New Roman" w:hAnsi="Times New Roman" w:cs="Times New Roman" w:hint="eastAsia"/>
          <w:sz w:val="20"/>
          <w:szCs w:val="20"/>
        </w:rPr>
        <w:t>Radiological changes of patients before and after surgery among the three groups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963"/>
        <w:gridCol w:w="1964"/>
        <w:gridCol w:w="1964"/>
      </w:tblGrid>
      <w:tr w:rsidR="008B6839" w:rsidRPr="00C03C34" w14:paraId="7574F3FA" w14:textId="77777777" w:rsidTr="000D2AC0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53F4218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Parameter</w:t>
            </w: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</w:tcPr>
          <w:p w14:paraId="57B6898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Preoperative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14:paraId="10C6482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Postoperative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14:paraId="21CAA05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8B6839" w:rsidRPr="00C03C34" w14:paraId="73B04BB5" w14:textId="77777777" w:rsidTr="000D2AC0">
        <w:tc>
          <w:tcPr>
            <w:tcW w:w="2405" w:type="dxa"/>
            <w:tcBorders>
              <w:top w:val="single" w:sz="4" w:space="0" w:color="auto"/>
            </w:tcBorders>
          </w:tcPr>
          <w:p w14:paraId="22C0B2A3" w14:textId="00DBA216" w:rsidR="008B6839" w:rsidRPr="005C77F4" w:rsidRDefault="008B6839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77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MA-</w:t>
            </w:r>
            <w:r w:rsidR="00A92E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MSVA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5591D19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auto"/>
            </w:tcBorders>
          </w:tcPr>
          <w:p w14:paraId="56222E1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auto"/>
            </w:tcBorders>
          </w:tcPr>
          <w:p w14:paraId="784E6CC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6CF87B57" w14:textId="77777777" w:rsidTr="000D2AC0">
        <w:tc>
          <w:tcPr>
            <w:tcW w:w="2405" w:type="dxa"/>
          </w:tcPr>
          <w:p w14:paraId="4D55662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mTFA</w:t>
            </w:r>
            <w:proofErr w:type="spell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603CA25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E01">
              <w:rPr>
                <w:rFonts w:ascii="Times New Roman" w:hAnsi="Times New Roman" w:cs="Times New Roman" w:hint="eastAsia"/>
                <w:sz w:val="20"/>
                <w:szCs w:val="20"/>
              </w:rPr>
              <w:t>176.35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3C7E01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6.4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964" w:type="dxa"/>
          </w:tcPr>
          <w:p w14:paraId="112C919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179.52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964" w:type="dxa"/>
          </w:tcPr>
          <w:p w14:paraId="75DAFBB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088C0DF3" w14:textId="77777777" w:rsidTr="000D2AC0">
        <w:tc>
          <w:tcPr>
            <w:tcW w:w="2405" w:type="dxa"/>
          </w:tcPr>
          <w:p w14:paraId="13A0B83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mLDFA</w:t>
            </w:r>
            <w:proofErr w:type="spell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17C7AFF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87.6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3C7E01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3.12</w:t>
            </w:r>
          </w:p>
        </w:tc>
        <w:tc>
          <w:tcPr>
            <w:tcW w:w="1964" w:type="dxa"/>
          </w:tcPr>
          <w:p w14:paraId="62B70B2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89.81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1.2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964" w:type="dxa"/>
          </w:tcPr>
          <w:p w14:paraId="233377E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2A83CF87" w14:textId="77777777" w:rsidTr="000D2AC0">
        <w:tc>
          <w:tcPr>
            <w:tcW w:w="2405" w:type="dxa"/>
          </w:tcPr>
          <w:p w14:paraId="7FFFD0C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MPTA(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13F8862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E01">
              <w:rPr>
                <w:rFonts w:ascii="Times New Roman" w:hAnsi="Times New Roman" w:cs="Times New Roman" w:hint="eastAsia"/>
                <w:sz w:val="20"/>
                <w:szCs w:val="20"/>
              </w:rPr>
              <w:t>86.61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3C7E01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3.59</w:t>
            </w:r>
          </w:p>
        </w:tc>
        <w:tc>
          <w:tcPr>
            <w:tcW w:w="1964" w:type="dxa"/>
          </w:tcPr>
          <w:p w14:paraId="403E904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90.2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1.50</w:t>
            </w:r>
          </w:p>
        </w:tc>
        <w:tc>
          <w:tcPr>
            <w:tcW w:w="1964" w:type="dxa"/>
          </w:tcPr>
          <w:p w14:paraId="3B32E4E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3B0CFC78" w14:textId="77777777" w:rsidTr="000D2AC0">
        <w:tc>
          <w:tcPr>
            <w:tcW w:w="2405" w:type="dxa"/>
          </w:tcPr>
          <w:p w14:paraId="1DBD399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84E5D">
              <w:rPr>
                <w:rFonts w:ascii="Times New Roman" w:hAnsi="Times New Roman" w:cs="Times New Roman" w:hint="eastAsia"/>
                <w:sz w:val="20"/>
                <w:szCs w:val="20"/>
              </w:rPr>
              <w:t>LTC</w:t>
            </w: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7F56737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E01">
              <w:rPr>
                <w:rFonts w:ascii="Times New Roman" w:hAnsi="Times New Roman" w:cs="Times New Roman" w:hint="eastAsia"/>
                <w:sz w:val="20"/>
                <w:szCs w:val="20"/>
              </w:rPr>
              <w:t>85.15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964" w:type="dxa"/>
          </w:tcPr>
          <w:p w14:paraId="3298D63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85.34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1.76</w:t>
            </w:r>
          </w:p>
        </w:tc>
        <w:tc>
          <w:tcPr>
            <w:tcW w:w="1964" w:type="dxa"/>
          </w:tcPr>
          <w:p w14:paraId="2C5E5C7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06E">
              <w:rPr>
                <w:rFonts w:ascii="Times New Roman" w:hAnsi="Times New Roman" w:cs="Times New Roman" w:hint="eastAsia"/>
                <w:sz w:val="20"/>
                <w:szCs w:val="20"/>
              </w:rPr>
              <w:t>0.955</w:t>
            </w:r>
          </w:p>
        </w:tc>
      </w:tr>
      <w:tr w:rsidR="008B6839" w:rsidRPr="00C03C34" w14:paraId="1D9A9DEC" w14:textId="77777777" w:rsidTr="000D2AC0">
        <w:tc>
          <w:tcPr>
            <w:tcW w:w="2405" w:type="dxa"/>
          </w:tcPr>
          <w:p w14:paraId="7C3E61E1" w14:textId="7F8A1123" w:rsidR="008B6839" w:rsidRPr="005C77F4" w:rsidRDefault="00A92EC4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MSVA</w:t>
            </w:r>
          </w:p>
        </w:tc>
        <w:tc>
          <w:tcPr>
            <w:tcW w:w="1963" w:type="dxa"/>
          </w:tcPr>
          <w:p w14:paraId="003DF03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14:paraId="63357B5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14:paraId="15CABBF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004BC8C5" w14:textId="77777777" w:rsidTr="000D2AC0">
        <w:tc>
          <w:tcPr>
            <w:tcW w:w="2405" w:type="dxa"/>
          </w:tcPr>
          <w:p w14:paraId="4FA9256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mTFA</w:t>
            </w:r>
            <w:proofErr w:type="spell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270BA80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176.2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6.25</w:t>
            </w:r>
          </w:p>
        </w:tc>
        <w:tc>
          <w:tcPr>
            <w:tcW w:w="1964" w:type="dxa"/>
          </w:tcPr>
          <w:p w14:paraId="0539A0F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178.62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2.45</w:t>
            </w:r>
          </w:p>
        </w:tc>
        <w:tc>
          <w:tcPr>
            <w:tcW w:w="1964" w:type="dxa"/>
          </w:tcPr>
          <w:p w14:paraId="0EE19CDF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</w:tr>
      <w:tr w:rsidR="008B6839" w:rsidRPr="00C03C34" w14:paraId="5DCF9EE3" w14:textId="77777777" w:rsidTr="000D2AC0">
        <w:tc>
          <w:tcPr>
            <w:tcW w:w="2405" w:type="dxa"/>
          </w:tcPr>
          <w:p w14:paraId="7661D20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mLDFA</w:t>
            </w:r>
            <w:proofErr w:type="spell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21C44E8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88.3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3.04</w:t>
            </w:r>
          </w:p>
        </w:tc>
        <w:tc>
          <w:tcPr>
            <w:tcW w:w="1964" w:type="dxa"/>
          </w:tcPr>
          <w:p w14:paraId="0305B1C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91.21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964" w:type="dxa"/>
          </w:tcPr>
          <w:p w14:paraId="0C81776F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6AD40AB2" w14:textId="77777777" w:rsidTr="000D2AC0">
        <w:tc>
          <w:tcPr>
            <w:tcW w:w="2405" w:type="dxa"/>
          </w:tcPr>
          <w:p w14:paraId="010F58D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MPTA(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44CF769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86.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90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3.5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964" w:type="dxa"/>
          </w:tcPr>
          <w:p w14:paraId="660438F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89.17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964" w:type="dxa"/>
          </w:tcPr>
          <w:p w14:paraId="4B0A726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6150B120" w14:textId="77777777" w:rsidTr="000D2AC0">
        <w:tc>
          <w:tcPr>
            <w:tcW w:w="2405" w:type="dxa"/>
          </w:tcPr>
          <w:p w14:paraId="63AB45B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84E5D">
              <w:rPr>
                <w:rFonts w:ascii="Times New Roman" w:hAnsi="Times New Roman" w:cs="Times New Roman" w:hint="eastAsia"/>
                <w:sz w:val="20"/>
                <w:szCs w:val="20"/>
              </w:rPr>
              <w:t>LTC</w:t>
            </w: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3C9EBC2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85.29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2.93</w:t>
            </w:r>
          </w:p>
        </w:tc>
        <w:tc>
          <w:tcPr>
            <w:tcW w:w="1964" w:type="dxa"/>
          </w:tcPr>
          <w:p w14:paraId="30A5C86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83.2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2.2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964" w:type="dxa"/>
          </w:tcPr>
          <w:p w14:paraId="6305671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093F1AE0" w14:textId="77777777" w:rsidTr="000D2AC0">
        <w:tc>
          <w:tcPr>
            <w:tcW w:w="2405" w:type="dxa"/>
          </w:tcPr>
          <w:p w14:paraId="6FA7F54F" w14:textId="77777777" w:rsidR="008B6839" w:rsidRPr="005C77F4" w:rsidRDefault="008B6839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77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5C77F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5C77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963" w:type="dxa"/>
          </w:tcPr>
          <w:p w14:paraId="197ACBF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14:paraId="16F07F2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14:paraId="234AD7A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0113BADA" w14:textId="77777777" w:rsidTr="000D2AC0">
        <w:tc>
          <w:tcPr>
            <w:tcW w:w="2405" w:type="dxa"/>
          </w:tcPr>
          <w:p w14:paraId="54F6BF9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mTFA</w:t>
            </w:r>
            <w:proofErr w:type="spell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1921EBB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176.5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6.36</w:t>
            </w:r>
          </w:p>
        </w:tc>
        <w:tc>
          <w:tcPr>
            <w:tcW w:w="1964" w:type="dxa"/>
          </w:tcPr>
          <w:p w14:paraId="455D753F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178.4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2.68</w:t>
            </w:r>
          </w:p>
        </w:tc>
        <w:tc>
          <w:tcPr>
            <w:tcW w:w="1964" w:type="dxa"/>
          </w:tcPr>
          <w:p w14:paraId="2D67C59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69D533E7" w14:textId="77777777" w:rsidTr="000D2AC0">
        <w:tc>
          <w:tcPr>
            <w:tcW w:w="2405" w:type="dxa"/>
          </w:tcPr>
          <w:p w14:paraId="6CF3E8E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mLDFA</w:t>
            </w:r>
            <w:proofErr w:type="spell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6439D59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88.08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9.27</w:t>
            </w:r>
          </w:p>
        </w:tc>
        <w:tc>
          <w:tcPr>
            <w:tcW w:w="1964" w:type="dxa"/>
          </w:tcPr>
          <w:p w14:paraId="19C486D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91.0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1.71</w:t>
            </w:r>
          </w:p>
        </w:tc>
        <w:tc>
          <w:tcPr>
            <w:tcW w:w="1964" w:type="dxa"/>
          </w:tcPr>
          <w:p w14:paraId="237565F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72A7ED60" w14:textId="77777777" w:rsidTr="000D2AC0">
        <w:tc>
          <w:tcPr>
            <w:tcW w:w="2405" w:type="dxa"/>
          </w:tcPr>
          <w:p w14:paraId="3335253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MPTA(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18E0C7CF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86.42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3.25</w:t>
            </w:r>
          </w:p>
        </w:tc>
        <w:tc>
          <w:tcPr>
            <w:tcW w:w="1964" w:type="dxa"/>
          </w:tcPr>
          <w:p w14:paraId="025DFF1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89.4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2.18</w:t>
            </w:r>
          </w:p>
        </w:tc>
        <w:tc>
          <w:tcPr>
            <w:tcW w:w="1964" w:type="dxa"/>
          </w:tcPr>
          <w:p w14:paraId="6B107D6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345C1738" w14:textId="77777777" w:rsidTr="000D2AC0">
        <w:tc>
          <w:tcPr>
            <w:tcW w:w="2405" w:type="dxa"/>
          </w:tcPr>
          <w:p w14:paraId="2F4A70B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84E5D">
              <w:rPr>
                <w:rFonts w:ascii="Times New Roman" w:hAnsi="Times New Roman" w:cs="Times New Roman" w:hint="eastAsia"/>
                <w:sz w:val="20"/>
                <w:szCs w:val="20"/>
              </w:rPr>
              <w:t>LTC</w:t>
            </w: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°)</w:t>
            </w:r>
          </w:p>
        </w:tc>
        <w:tc>
          <w:tcPr>
            <w:tcW w:w="1963" w:type="dxa"/>
          </w:tcPr>
          <w:p w14:paraId="55D1F0A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85.23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3.15</w:t>
            </w:r>
          </w:p>
        </w:tc>
        <w:tc>
          <w:tcPr>
            <w:tcW w:w="1964" w:type="dxa"/>
          </w:tcPr>
          <w:p w14:paraId="720ABD1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94D">
              <w:rPr>
                <w:rFonts w:ascii="Times New Roman" w:hAnsi="Times New Roman" w:cs="Times New Roman" w:hint="eastAsia"/>
                <w:sz w:val="20"/>
                <w:szCs w:val="20"/>
              </w:rPr>
              <w:t>83.0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C03C34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86294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2.46</w:t>
            </w:r>
          </w:p>
        </w:tc>
        <w:tc>
          <w:tcPr>
            <w:tcW w:w="1964" w:type="dxa"/>
          </w:tcPr>
          <w:p w14:paraId="2104131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4BF380FB" w14:textId="64E941CE" w:rsidR="008B6839" w:rsidRDefault="008B6839" w:rsidP="008B6839">
      <w:pPr>
        <w:rPr>
          <w:rFonts w:ascii="Times New Roman" w:hAnsi="Times New Roman" w:cs="Times New Roman"/>
          <w:sz w:val="20"/>
          <w:szCs w:val="20"/>
        </w:rPr>
      </w:pPr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MA-</w:t>
      </w:r>
      <w:r w:rsidR="00A92EC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MSVA</w:t>
      </w:r>
      <w:r w:rsidRPr="002365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</w:t>
      </w:r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ako-robotic assisted modified </w:t>
      </w:r>
      <w:proofErr w:type="spellStart"/>
      <w:r w:rsidR="00A92EC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subvastus</w:t>
      </w:r>
      <w:proofErr w:type="spellEnd"/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approach</w:t>
      </w:r>
      <w:r w:rsidRPr="002365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>
        <w:rPr>
          <w:rFonts w:ascii="Times New Roman" w:hAnsi="Times New Roman" w:cs="Times New Roman" w:hint="eastAsia"/>
          <w:sz w:val="20"/>
          <w:szCs w:val="20"/>
        </w:rPr>
        <w:t>MPA,</w:t>
      </w:r>
      <w:r w:rsidRPr="002365CD">
        <w:rPr>
          <w:rFonts w:hint="eastAsia"/>
        </w:rPr>
        <w:t xml:space="preserve"> </w:t>
      </w:r>
      <w:r w:rsidRPr="002365CD">
        <w:rPr>
          <w:rFonts w:ascii="Times New Roman" w:hAnsi="Times New Roman" w:cs="Times New Roman" w:hint="eastAsia"/>
          <w:sz w:val="20"/>
          <w:szCs w:val="20"/>
        </w:rPr>
        <w:t>medial parapatellar approach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 w:rsidRPr="0092594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4B59">
        <w:rPr>
          <w:rFonts w:ascii="Times New Roman" w:hAnsi="Times New Roman" w:cs="Times New Roman"/>
          <w:sz w:val="20"/>
          <w:szCs w:val="20"/>
        </w:rPr>
        <w:t>mTFA</w:t>
      </w:r>
      <w:proofErr w:type="spellEnd"/>
      <w:r w:rsidRPr="00734B59">
        <w:rPr>
          <w:rFonts w:ascii="Times New Roman" w:hAnsi="Times New Roman" w:cs="Times New Roman"/>
          <w:sz w:val="20"/>
          <w:szCs w:val="20"/>
        </w:rPr>
        <w:t xml:space="preserve">, mechanical tibiofemoral angle; </w:t>
      </w:r>
      <w:proofErr w:type="spellStart"/>
      <w:r w:rsidRPr="00734B59">
        <w:rPr>
          <w:rFonts w:ascii="Times New Roman" w:hAnsi="Times New Roman" w:cs="Times New Roman"/>
          <w:sz w:val="20"/>
          <w:szCs w:val="20"/>
        </w:rPr>
        <w:t>mLDFA</w:t>
      </w:r>
      <w:proofErr w:type="spellEnd"/>
      <w:r w:rsidRPr="00734B59">
        <w:rPr>
          <w:rFonts w:ascii="Times New Roman" w:hAnsi="Times New Roman" w:cs="Times New Roman"/>
          <w:sz w:val="20"/>
          <w:szCs w:val="20"/>
        </w:rPr>
        <w:t>, mechanical lateral distal femoral angle; MPTA, medial proximal tibial angle;</w:t>
      </w:r>
      <w:r w:rsidRPr="00925949">
        <w:rPr>
          <w:rFonts w:hint="eastAsia"/>
        </w:rPr>
        <w:t xml:space="preserve"> </w:t>
      </w:r>
      <w:r w:rsidRPr="00925949">
        <w:rPr>
          <w:rFonts w:ascii="Times New Roman" w:hAnsi="Times New Roman" w:cs="Times New Roman" w:hint="eastAsia"/>
          <w:sz w:val="20"/>
          <w:szCs w:val="20"/>
        </w:rPr>
        <w:t>LTC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925949">
        <w:rPr>
          <w:rFonts w:ascii="Times New Roman" w:hAnsi="Times New Roman" w:cs="Times New Roman" w:hint="eastAsia"/>
          <w:sz w:val="20"/>
          <w:szCs w:val="20"/>
        </w:rPr>
        <w:t>lateral tibial component</w:t>
      </w:r>
    </w:p>
    <w:p w14:paraId="57A7FB84" w14:textId="77777777" w:rsidR="008B6839" w:rsidRPr="00925949" w:rsidRDefault="008B6839" w:rsidP="008B6839">
      <w:pPr>
        <w:rPr>
          <w:rFonts w:ascii="Times New Roman" w:hAnsi="Times New Roman" w:cs="Times New Roman"/>
          <w:sz w:val="20"/>
          <w:szCs w:val="20"/>
        </w:rPr>
      </w:pPr>
    </w:p>
    <w:p w14:paraId="644B9562" w14:textId="4B5F9165" w:rsidR="008B6839" w:rsidRDefault="008B6839" w:rsidP="0064632F">
      <w:pPr>
        <w:jc w:val="center"/>
        <w:rPr>
          <w:rFonts w:ascii="Times New Roman" w:hAnsi="Times New Roman" w:cs="Times New Roman"/>
        </w:rPr>
      </w:pPr>
      <w:r w:rsidRPr="00706550">
        <w:rPr>
          <w:rFonts w:ascii="Times New Roman" w:hAnsi="Times New Roman" w:cs="Times New Roman"/>
          <w:sz w:val="20"/>
          <w:szCs w:val="20"/>
        </w:rPr>
        <w:t xml:space="preserve">Table </w:t>
      </w:r>
      <w:r w:rsidR="00793689">
        <w:rPr>
          <w:rFonts w:ascii="Times New Roman" w:hAnsi="Times New Roman" w:cs="Times New Roman" w:hint="eastAsia"/>
          <w:sz w:val="20"/>
          <w:szCs w:val="20"/>
        </w:rPr>
        <w:t>4</w:t>
      </w:r>
      <w:r w:rsidR="00B71EE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71EE9" w:rsidRPr="00B71EE9">
        <w:rPr>
          <w:rFonts w:ascii="Times New Roman" w:hAnsi="Times New Roman" w:cs="Times New Roman" w:hint="eastAsia"/>
          <w:sz w:val="20"/>
          <w:szCs w:val="20"/>
        </w:rPr>
        <w:t>Changes in clinical outcomes before and after surgery in the three groups of patients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4"/>
        <w:gridCol w:w="1466"/>
        <w:gridCol w:w="1326"/>
        <w:gridCol w:w="1326"/>
        <w:gridCol w:w="1500"/>
        <w:gridCol w:w="1184"/>
      </w:tblGrid>
      <w:tr w:rsidR="008B6839" w:rsidRPr="00C03C34" w14:paraId="3D85B936" w14:textId="77777777" w:rsidTr="000D2AC0"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42AEC78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Parameter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14:paraId="4628D08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Preoperative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26D54A2D" w14:textId="77777777" w:rsidR="008B6839" w:rsidRPr="000103B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sz w:val="20"/>
                <w:szCs w:val="20"/>
              </w:rPr>
              <w:t>POD 1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5F8B667B" w14:textId="77777777" w:rsidR="008B6839" w:rsidRPr="000103B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sz w:val="20"/>
                <w:szCs w:val="20"/>
              </w:rPr>
              <w:t>POD 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14:paraId="01E75720" w14:textId="77777777" w:rsidR="008B6839" w:rsidRPr="000103B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sz w:val="20"/>
                <w:szCs w:val="20"/>
              </w:rPr>
              <w:t xml:space="preserve">POD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2306235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8B6839" w:rsidRPr="00C03C34" w14:paraId="2275F754" w14:textId="77777777" w:rsidTr="000D2AC0">
        <w:tc>
          <w:tcPr>
            <w:tcW w:w="1504" w:type="dxa"/>
            <w:tcBorders>
              <w:top w:val="single" w:sz="4" w:space="0" w:color="auto"/>
            </w:tcBorders>
          </w:tcPr>
          <w:p w14:paraId="4E1F34D8" w14:textId="68008DEE" w:rsidR="008B6839" w:rsidRPr="000103B4" w:rsidRDefault="008B6839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MA-</w:t>
            </w:r>
            <w:r w:rsidR="00A92E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MSVA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1E3B0F5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5AC88AB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5A7F8AD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69FD4E1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</w:tcPr>
          <w:p w14:paraId="35A8A95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32D4DF48" w14:textId="77777777" w:rsidTr="000D2AC0">
        <w:tc>
          <w:tcPr>
            <w:tcW w:w="1504" w:type="dxa"/>
            <w:vAlign w:val="center"/>
          </w:tcPr>
          <w:p w14:paraId="229E213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IKDC</w:t>
            </w:r>
          </w:p>
        </w:tc>
        <w:tc>
          <w:tcPr>
            <w:tcW w:w="1466" w:type="dxa"/>
            <w:vAlign w:val="center"/>
          </w:tcPr>
          <w:p w14:paraId="276E053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34.2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7.2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326" w:type="dxa"/>
          </w:tcPr>
          <w:p w14:paraId="42C9EF15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57E5E101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</w:tcPr>
          <w:p w14:paraId="28F5BE2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79.03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7.3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184" w:type="dxa"/>
          </w:tcPr>
          <w:p w14:paraId="768DA3E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7B01798D" w14:textId="77777777" w:rsidTr="000D2AC0">
        <w:tc>
          <w:tcPr>
            <w:tcW w:w="1504" w:type="dxa"/>
            <w:vAlign w:val="center"/>
          </w:tcPr>
          <w:p w14:paraId="2B86A067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EQ-5D-5L</w:t>
            </w:r>
          </w:p>
        </w:tc>
        <w:tc>
          <w:tcPr>
            <w:tcW w:w="1466" w:type="dxa"/>
            <w:vAlign w:val="center"/>
          </w:tcPr>
          <w:p w14:paraId="66C461B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0.15</w:t>
            </w:r>
          </w:p>
        </w:tc>
        <w:tc>
          <w:tcPr>
            <w:tcW w:w="1326" w:type="dxa"/>
            <w:vAlign w:val="center"/>
          </w:tcPr>
          <w:p w14:paraId="16E487B7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326" w:type="dxa"/>
            <w:vAlign w:val="center"/>
          </w:tcPr>
          <w:p w14:paraId="583724BC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0.08</w:t>
            </w:r>
          </w:p>
        </w:tc>
        <w:tc>
          <w:tcPr>
            <w:tcW w:w="1500" w:type="dxa"/>
            <w:vAlign w:val="center"/>
          </w:tcPr>
          <w:p w14:paraId="5689356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0.83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184" w:type="dxa"/>
          </w:tcPr>
          <w:p w14:paraId="68D2D34F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4FAD1B44" w14:textId="77777777" w:rsidTr="000D2AC0">
        <w:tc>
          <w:tcPr>
            <w:tcW w:w="1504" w:type="dxa"/>
            <w:vAlign w:val="center"/>
          </w:tcPr>
          <w:p w14:paraId="02A1201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KSS</w:t>
            </w:r>
          </w:p>
        </w:tc>
        <w:tc>
          <w:tcPr>
            <w:tcW w:w="1466" w:type="dxa"/>
            <w:vAlign w:val="center"/>
          </w:tcPr>
          <w:p w14:paraId="7A58F49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38.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13.81</w:t>
            </w:r>
          </w:p>
        </w:tc>
        <w:tc>
          <w:tcPr>
            <w:tcW w:w="1326" w:type="dxa"/>
            <w:vAlign w:val="center"/>
          </w:tcPr>
          <w:p w14:paraId="41ABFD5B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63.65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11.5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326" w:type="dxa"/>
            <w:vAlign w:val="center"/>
          </w:tcPr>
          <w:p w14:paraId="7E2354F6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77.64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9.2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500" w:type="dxa"/>
            <w:vAlign w:val="center"/>
          </w:tcPr>
          <w:p w14:paraId="2C7F577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86.3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6.40</w:t>
            </w:r>
          </w:p>
        </w:tc>
        <w:tc>
          <w:tcPr>
            <w:tcW w:w="1184" w:type="dxa"/>
          </w:tcPr>
          <w:p w14:paraId="2C4AE12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021CD4CA" w14:textId="77777777" w:rsidTr="000D2AC0">
        <w:tc>
          <w:tcPr>
            <w:tcW w:w="1504" w:type="dxa"/>
          </w:tcPr>
          <w:p w14:paraId="3EFBE81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VAS</w:t>
            </w:r>
          </w:p>
        </w:tc>
        <w:tc>
          <w:tcPr>
            <w:tcW w:w="1466" w:type="dxa"/>
            <w:vAlign w:val="center"/>
          </w:tcPr>
          <w:p w14:paraId="6103221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5.85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1.08</w:t>
            </w:r>
          </w:p>
        </w:tc>
        <w:tc>
          <w:tcPr>
            <w:tcW w:w="1326" w:type="dxa"/>
            <w:vAlign w:val="center"/>
          </w:tcPr>
          <w:p w14:paraId="503F38CC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2.10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326" w:type="dxa"/>
            <w:vAlign w:val="center"/>
          </w:tcPr>
          <w:p w14:paraId="2472DAA7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0.73</w:t>
            </w:r>
          </w:p>
        </w:tc>
        <w:tc>
          <w:tcPr>
            <w:tcW w:w="1500" w:type="dxa"/>
            <w:vAlign w:val="center"/>
          </w:tcPr>
          <w:p w14:paraId="653B0BC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84" w:type="dxa"/>
          </w:tcPr>
          <w:p w14:paraId="253F228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28F24D51" w14:textId="77777777" w:rsidTr="000D2AC0">
        <w:tc>
          <w:tcPr>
            <w:tcW w:w="1504" w:type="dxa"/>
          </w:tcPr>
          <w:p w14:paraId="271BF5E4" w14:textId="77777777" w:rsidR="008B6839" w:rsidRPr="00C84E5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ROM</w:t>
            </w:r>
          </w:p>
        </w:tc>
        <w:tc>
          <w:tcPr>
            <w:tcW w:w="1466" w:type="dxa"/>
            <w:vAlign w:val="center"/>
          </w:tcPr>
          <w:p w14:paraId="76B5019F" w14:textId="77777777" w:rsidR="008B6839" w:rsidRPr="003C7E01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96.94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9.95</w:t>
            </w:r>
          </w:p>
        </w:tc>
        <w:tc>
          <w:tcPr>
            <w:tcW w:w="1326" w:type="dxa"/>
            <w:vAlign w:val="center"/>
          </w:tcPr>
          <w:p w14:paraId="190C20C8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108.54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10.34</w:t>
            </w:r>
          </w:p>
        </w:tc>
        <w:tc>
          <w:tcPr>
            <w:tcW w:w="1326" w:type="dxa"/>
            <w:vAlign w:val="center"/>
          </w:tcPr>
          <w:p w14:paraId="0152616A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116.15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10.99</w:t>
            </w:r>
          </w:p>
        </w:tc>
        <w:tc>
          <w:tcPr>
            <w:tcW w:w="1500" w:type="dxa"/>
            <w:vAlign w:val="center"/>
          </w:tcPr>
          <w:p w14:paraId="506FE14B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124.72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10.70</w:t>
            </w:r>
          </w:p>
        </w:tc>
        <w:tc>
          <w:tcPr>
            <w:tcW w:w="1184" w:type="dxa"/>
          </w:tcPr>
          <w:p w14:paraId="6F22E684" w14:textId="77777777" w:rsidR="008B6839" w:rsidRPr="0081606E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5C42A1EA" w14:textId="77777777" w:rsidTr="000D2AC0">
        <w:tc>
          <w:tcPr>
            <w:tcW w:w="1504" w:type="dxa"/>
          </w:tcPr>
          <w:p w14:paraId="728CDD89" w14:textId="7505AB8D" w:rsidR="008B6839" w:rsidRPr="000103B4" w:rsidRDefault="00A92EC4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MSVA</w:t>
            </w:r>
          </w:p>
        </w:tc>
        <w:tc>
          <w:tcPr>
            <w:tcW w:w="1466" w:type="dxa"/>
          </w:tcPr>
          <w:p w14:paraId="211BCB0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42499C5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1CFFC80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</w:tcPr>
          <w:p w14:paraId="1BA9187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14:paraId="411BA2D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14B47CC8" w14:textId="77777777" w:rsidTr="000D2AC0">
        <w:tc>
          <w:tcPr>
            <w:tcW w:w="1504" w:type="dxa"/>
            <w:vAlign w:val="center"/>
          </w:tcPr>
          <w:p w14:paraId="034A745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IKDC</w:t>
            </w:r>
          </w:p>
        </w:tc>
        <w:tc>
          <w:tcPr>
            <w:tcW w:w="1466" w:type="dxa"/>
            <w:vAlign w:val="center"/>
          </w:tcPr>
          <w:p w14:paraId="5A5ECBE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35.01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8.03</w:t>
            </w:r>
          </w:p>
        </w:tc>
        <w:tc>
          <w:tcPr>
            <w:tcW w:w="1326" w:type="dxa"/>
          </w:tcPr>
          <w:p w14:paraId="01C15F00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726633B3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</w:tcPr>
          <w:p w14:paraId="55DA5CC7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77.2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8.85</w:t>
            </w:r>
          </w:p>
        </w:tc>
        <w:tc>
          <w:tcPr>
            <w:tcW w:w="1184" w:type="dxa"/>
          </w:tcPr>
          <w:p w14:paraId="35262DB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69B12794" w14:textId="77777777" w:rsidTr="000D2AC0">
        <w:tc>
          <w:tcPr>
            <w:tcW w:w="1504" w:type="dxa"/>
            <w:vAlign w:val="center"/>
          </w:tcPr>
          <w:p w14:paraId="6B23BA1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EQ-5D-5L</w:t>
            </w:r>
          </w:p>
        </w:tc>
        <w:tc>
          <w:tcPr>
            <w:tcW w:w="1466" w:type="dxa"/>
            <w:vAlign w:val="center"/>
          </w:tcPr>
          <w:p w14:paraId="54A67EA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326" w:type="dxa"/>
            <w:vAlign w:val="center"/>
          </w:tcPr>
          <w:p w14:paraId="1255FABB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1326" w:type="dxa"/>
            <w:vAlign w:val="center"/>
          </w:tcPr>
          <w:p w14:paraId="0780898A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0.10</w:t>
            </w:r>
          </w:p>
        </w:tc>
        <w:tc>
          <w:tcPr>
            <w:tcW w:w="1500" w:type="dxa"/>
            <w:vAlign w:val="center"/>
          </w:tcPr>
          <w:p w14:paraId="6929300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184" w:type="dxa"/>
          </w:tcPr>
          <w:p w14:paraId="6C25300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711A330D" w14:textId="77777777" w:rsidTr="000D2AC0">
        <w:tc>
          <w:tcPr>
            <w:tcW w:w="1504" w:type="dxa"/>
            <w:vAlign w:val="center"/>
          </w:tcPr>
          <w:p w14:paraId="4C48564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KSS</w:t>
            </w:r>
          </w:p>
        </w:tc>
        <w:tc>
          <w:tcPr>
            <w:tcW w:w="1466" w:type="dxa"/>
            <w:vAlign w:val="center"/>
          </w:tcPr>
          <w:p w14:paraId="0E22786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37.6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11.55</w:t>
            </w:r>
          </w:p>
        </w:tc>
        <w:tc>
          <w:tcPr>
            <w:tcW w:w="1326" w:type="dxa"/>
            <w:vAlign w:val="center"/>
          </w:tcPr>
          <w:p w14:paraId="5B729B87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57.3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8.67</w:t>
            </w:r>
          </w:p>
        </w:tc>
        <w:tc>
          <w:tcPr>
            <w:tcW w:w="1326" w:type="dxa"/>
            <w:vAlign w:val="center"/>
          </w:tcPr>
          <w:p w14:paraId="56C57125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72.6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5.89</w:t>
            </w:r>
          </w:p>
        </w:tc>
        <w:tc>
          <w:tcPr>
            <w:tcW w:w="1500" w:type="dxa"/>
            <w:vAlign w:val="center"/>
          </w:tcPr>
          <w:p w14:paraId="6F926FE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85.6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4.35</w:t>
            </w:r>
          </w:p>
        </w:tc>
        <w:tc>
          <w:tcPr>
            <w:tcW w:w="1184" w:type="dxa"/>
          </w:tcPr>
          <w:p w14:paraId="5FDB09F7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6F053247" w14:textId="77777777" w:rsidTr="000D2AC0">
        <w:tc>
          <w:tcPr>
            <w:tcW w:w="1504" w:type="dxa"/>
          </w:tcPr>
          <w:p w14:paraId="1525704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VAS</w:t>
            </w:r>
          </w:p>
        </w:tc>
        <w:tc>
          <w:tcPr>
            <w:tcW w:w="1466" w:type="dxa"/>
            <w:vAlign w:val="center"/>
          </w:tcPr>
          <w:p w14:paraId="58507B9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6.00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326" w:type="dxa"/>
            <w:vAlign w:val="center"/>
          </w:tcPr>
          <w:p w14:paraId="22A2A4CE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2.50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1.01</w:t>
            </w:r>
          </w:p>
        </w:tc>
        <w:tc>
          <w:tcPr>
            <w:tcW w:w="1326" w:type="dxa"/>
            <w:vAlign w:val="center"/>
          </w:tcPr>
          <w:p w14:paraId="54992EDA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1.24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70</w:t>
            </w:r>
          </w:p>
        </w:tc>
        <w:tc>
          <w:tcPr>
            <w:tcW w:w="1500" w:type="dxa"/>
            <w:vAlign w:val="center"/>
          </w:tcPr>
          <w:p w14:paraId="13A74DFF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184" w:type="dxa"/>
          </w:tcPr>
          <w:p w14:paraId="1467D93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1B95D742" w14:textId="77777777" w:rsidTr="000D2AC0">
        <w:tc>
          <w:tcPr>
            <w:tcW w:w="1504" w:type="dxa"/>
          </w:tcPr>
          <w:p w14:paraId="3566AE14" w14:textId="77777777" w:rsidR="008B6839" w:rsidRPr="00C84E5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ROM</w:t>
            </w:r>
          </w:p>
        </w:tc>
        <w:tc>
          <w:tcPr>
            <w:tcW w:w="1466" w:type="dxa"/>
            <w:vAlign w:val="center"/>
          </w:tcPr>
          <w:p w14:paraId="3F30F87A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95.50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9.02</w:t>
            </w:r>
          </w:p>
        </w:tc>
        <w:tc>
          <w:tcPr>
            <w:tcW w:w="1326" w:type="dxa"/>
            <w:vAlign w:val="center"/>
          </w:tcPr>
          <w:p w14:paraId="54B93789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104.55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8.94</w:t>
            </w:r>
          </w:p>
        </w:tc>
        <w:tc>
          <w:tcPr>
            <w:tcW w:w="1326" w:type="dxa"/>
            <w:vAlign w:val="center"/>
          </w:tcPr>
          <w:p w14:paraId="60946D17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110.95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500" w:type="dxa"/>
            <w:vAlign w:val="center"/>
          </w:tcPr>
          <w:p w14:paraId="392A01E5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123.31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9.06</w:t>
            </w:r>
          </w:p>
        </w:tc>
        <w:tc>
          <w:tcPr>
            <w:tcW w:w="1184" w:type="dxa"/>
          </w:tcPr>
          <w:p w14:paraId="1B976F4F" w14:textId="77777777" w:rsidR="008B6839" w:rsidRPr="00EA4815" w:rsidRDefault="008B6839" w:rsidP="000D2AC0">
            <w:pPr>
              <w:rPr>
                <w:rFonts w:ascii="Times New Roman" w:hAnsi="Times New Roman" w:cs="Times New Roman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663B2171" w14:textId="77777777" w:rsidTr="000D2AC0">
        <w:tc>
          <w:tcPr>
            <w:tcW w:w="1504" w:type="dxa"/>
          </w:tcPr>
          <w:p w14:paraId="5E6FC33C" w14:textId="77777777" w:rsidR="008B6839" w:rsidRPr="000103B4" w:rsidRDefault="008B6839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0103B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010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66" w:type="dxa"/>
          </w:tcPr>
          <w:p w14:paraId="00A1C0D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586FF57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5A28854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</w:tcPr>
          <w:p w14:paraId="5F8E298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14:paraId="6BDBB1A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45B680DA" w14:textId="77777777" w:rsidTr="000D2AC0">
        <w:tc>
          <w:tcPr>
            <w:tcW w:w="1504" w:type="dxa"/>
            <w:vAlign w:val="center"/>
          </w:tcPr>
          <w:p w14:paraId="057EDAE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IKDC</w:t>
            </w:r>
          </w:p>
        </w:tc>
        <w:tc>
          <w:tcPr>
            <w:tcW w:w="1466" w:type="dxa"/>
            <w:vAlign w:val="center"/>
          </w:tcPr>
          <w:p w14:paraId="6E9F694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34.45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9.6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326" w:type="dxa"/>
          </w:tcPr>
          <w:p w14:paraId="74971246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62A4F1E7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</w:tcPr>
          <w:p w14:paraId="6CE1091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76.7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9.68</w:t>
            </w:r>
          </w:p>
        </w:tc>
        <w:tc>
          <w:tcPr>
            <w:tcW w:w="1184" w:type="dxa"/>
          </w:tcPr>
          <w:p w14:paraId="102710A7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0A732AFB" w14:textId="77777777" w:rsidTr="000D2AC0">
        <w:tc>
          <w:tcPr>
            <w:tcW w:w="1504" w:type="dxa"/>
            <w:vAlign w:val="center"/>
          </w:tcPr>
          <w:p w14:paraId="057A0F27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EQ-5D-5L</w:t>
            </w:r>
          </w:p>
        </w:tc>
        <w:tc>
          <w:tcPr>
            <w:tcW w:w="1466" w:type="dxa"/>
            <w:vAlign w:val="center"/>
          </w:tcPr>
          <w:p w14:paraId="36A40A7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326" w:type="dxa"/>
            <w:vAlign w:val="center"/>
          </w:tcPr>
          <w:p w14:paraId="4E32FD2E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0.56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0.09</w:t>
            </w:r>
          </w:p>
        </w:tc>
        <w:tc>
          <w:tcPr>
            <w:tcW w:w="1326" w:type="dxa"/>
            <w:vAlign w:val="center"/>
          </w:tcPr>
          <w:p w14:paraId="1527A827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500" w:type="dxa"/>
            <w:vAlign w:val="center"/>
          </w:tcPr>
          <w:p w14:paraId="2D6A9CD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184" w:type="dxa"/>
          </w:tcPr>
          <w:p w14:paraId="6E1082B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3B865175" w14:textId="77777777" w:rsidTr="000D2AC0">
        <w:tc>
          <w:tcPr>
            <w:tcW w:w="1504" w:type="dxa"/>
            <w:vAlign w:val="center"/>
          </w:tcPr>
          <w:p w14:paraId="7F448EC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KSS</w:t>
            </w:r>
          </w:p>
        </w:tc>
        <w:tc>
          <w:tcPr>
            <w:tcW w:w="1466" w:type="dxa"/>
            <w:vAlign w:val="center"/>
          </w:tcPr>
          <w:p w14:paraId="0425B5C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36.15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13.40</w:t>
            </w:r>
          </w:p>
        </w:tc>
        <w:tc>
          <w:tcPr>
            <w:tcW w:w="1326" w:type="dxa"/>
            <w:vAlign w:val="center"/>
          </w:tcPr>
          <w:p w14:paraId="35BBF667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51.88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11.89</w:t>
            </w:r>
          </w:p>
        </w:tc>
        <w:tc>
          <w:tcPr>
            <w:tcW w:w="1326" w:type="dxa"/>
            <w:vAlign w:val="center"/>
          </w:tcPr>
          <w:p w14:paraId="06E8961A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68.7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6.4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14:paraId="23D31E4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85.00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5.75</w:t>
            </w:r>
          </w:p>
        </w:tc>
        <w:tc>
          <w:tcPr>
            <w:tcW w:w="1184" w:type="dxa"/>
          </w:tcPr>
          <w:p w14:paraId="753CE0B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7029ACCD" w14:textId="77777777" w:rsidTr="000D2AC0">
        <w:tc>
          <w:tcPr>
            <w:tcW w:w="1504" w:type="dxa"/>
          </w:tcPr>
          <w:p w14:paraId="2AEFC22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VAS</w:t>
            </w:r>
          </w:p>
        </w:tc>
        <w:tc>
          <w:tcPr>
            <w:tcW w:w="1466" w:type="dxa"/>
            <w:vAlign w:val="center"/>
          </w:tcPr>
          <w:p w14:paraId="4AF84B67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5.81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326" w:type="dxa"/>
            <w:vAlign w:val="center"/>
          </w:tcPr>
          <w:p w14:paraId="32718436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2.96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0.83</w:t>
            </w:r>
          </w:p>
        </w:tc>
        <w:tc>
          <w:tcPr>
            <w:tcW w:w="1326" w:type="dxa"/>
            <w:vAlign w:val="center"/>
          </w:tcPr>
          <w:p w14:paraId="47E9E4A2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1.69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0.78</w:t>
            </w:r>
          </w:p>
        </w:tc>
        <w:tc>
          <w:tcPr>
            <w:tcW w:w="1500" w:type="dxa"/>
            <w:vAlign w:val="center"/>
          </w:tcPr>
          <w:p w14:paraId="72F4EC9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0.33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0.47</w:t>
            </w:r>
          </w:p>
        </w:tc>
        <w:tc>
          <w:tcPr>
            <w:tcW w:w="1184" w:type="dxa"/>
          </w:tcPr>
          <w:p w14:paraId="392589F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388F837E" w14:textId="77777777" w:rsidTr="000D2AC0">
        <w:tc>
          <w:tcPr>
            <w:tcW w:w="1504" w:type="dxa"/>
          </w:tcPr>
          <w:p w14:paraId="09D734E7" w14:textId="77777777" w:rsidR="008B6839" w:rsidRPr="00C84E5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ROM</w:t>
            </w:r>
          </w:p>
        </w:tc>
        <w:tc>
          <w:tcPr>
            <w:tcW w:w="1466" w:type="dxa"/>
            <w:vAlign w:val="center"/>
          </w:tcPr>
          <w:p w14:paraId="20154249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95.40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326" w:type="dxa"/>
            <w:vAlign w:val="center"/>
          </w:tcPr>
          <w:p w14:paraId="6A9C9F1E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99.47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225B9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11.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40</w:t>
            </w:r>
          </w:p>
        </w:tc>
        <w:tc>
          <w:tcPr>
            <w:tcW w:w="1326" w:type="dxa"/>
            <w:vAlign w:val="center"/>
          </w:tcPr>
          <w:p w14:paraId="15912F5F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105.36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12.42</w:t>
            </w:r>
          </w:p>
        </w:tc>
        <w:tc>
          <w:tcPr>
            <w:tcW w:w="1500" w:type="dxa"/>
            <w:vAlign w:val="center"/>
          </w:tcPr>
          <w:p w14:paraId="7DD31172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122.45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DD7178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13.3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184" w:type="dxa"/>
          </w:tcPr>
          <w:p w14:paraId="25513CA0" w14:textId="77777777" w:rsidR="008B6839" w:rsidRPr="00EA4815" w:rsidRDefault="008B6839" w:rsidP="000D2AC0">
            <w:pPr>
              <w:rPr>
                <w:rFonts w:ascii="Times New Roman" w:hAnsi="Times New Roman" w:cs="Times New Roman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74B4498B" w14:textId="2DF5DD84" w:rsidR="008B6839" w:rsidRDefault="008B6839" w:rsidP="008B6839">
      <w:pPr>
        <w:rPr>
          <w:rFonts w:ascii="Times New Roman" w:hAnsi="Times New Roman" w:cs="Times New Roman"/>
          <w:sz w:val="20"/>
          <w:szCs w:val="20"/>
        </w:rPr>
      </w:pPr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MA-</w:t>
      </w:r>
      <w:r w:rsidR="00A92EC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MSVA</w:t>
      </w:r>
      <w:r w:rsidRPr="002365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</w:t>
      </w:r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ako-robotic assisted modified </w:t>
      </w:r>
      <w:proofErr w:type="spellStart"/>
      <w:r w:rsidR="00A92EC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subvastus</w:t>
      </w:r>
      <w:proofErr w:type="spellEnd"/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approach</w:t>
      </w:r>
      <w:r w:rsidRPr="002365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>
        <w:rPr>
          <w:rFonts w:ascii="Times New Roman" w:hAnsi="Times New Roman" w:cs="Times New Roman" w:hint="eastAsia"/>
          <w:sz w:val="20"/>
          <w:szCs w:val="20"/>
        </w:rPr>
        <w:t>MPA,</w:t>
      </w:r>
      <w:r w:rsidRPr="002365CD">
        <w:rPr>
          <w:rFonts w:hint="eastAsia"/>
        </w:rPr>
        <w:t xml:space="preserve"> </w:t>
      </w:r>
      <w:r w:rsidRPr="002365CD">
        <w:rPr>
          <w:rFonts w:ascii="Times New Roman" w:hAnsi="Times New Roman" w:cs="Times New Roman" w:hint="eastAsia"/>
          <w:sz w:val="20"/>
          <w:szCs w:val="20"/>
        </w:rPr>
        <w:t>medial parapatellar approach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 w:rsidRPr="0092594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376525B" w14:textId="12916841" w:rsidR="008B6839" w:rsidRPr="00925949" w:rsidRDefault="008B6839" w:rsidP="008B6839">
      <w:pPr>
        <w:rPr>
          <w:rFonts w:ascii="Times New Roman" w:hAnsi="Times New Roman" w:cs="Times New Roman"/>
        </w:rPr>
      </w:pPr>
      <w:r w:rsidRPr="00925949">
        <w:rPr>
          <w:rFonts w:ascii="Times New Roman" w:hAnsi="Times New Roman" w:cs="Times New Roman" w:hint="eastAsia"/>
        </w:rPr>
        <w:t>IKDC</w:t>
      </w:r>
      <w:r>
        <w:rPr>
          <w:rFonts w:ascii="Times New Roman" w:hAnsi="Times New Roman" w:cs="Times New Roman" w:hint="eastAsia"/>
        </w:rPr>
        <w:t>,</w:t>
      </w:r>
      <w:r w:rsidRPr="0000036E">
        <w:rPr>
          <w:rFonts w:hint="eastAsia"/>
        </w:rPr>
        <w:t xml:space="preserve"> </w:t>
      </w:r>
      <w:r w:rsidRPr="0000036E">
        <w:rPr>
          <w:rFonts w:ascii="Times New Roman" w:hAnsi="Times New Roman" w:cs="Times New Roman" w:hint="eastAsia"/>
        </w:rPr>
        <w:t>International Knee Documentation Committee</w:t>
      </w:r>
      <w:r>
        <w:rPr>
          <w:rFonts w:ascii="Times New Roman" w:hAnsi="Times New Roman" w:cs="Times New Roman" w:hint="eastAsia"/>
        </w:rPr>
        <w:t xml:space="preserve">; </w:t>
      </w:r>
      <w:r w:rsidRPr="00925949">
        <w:rPr>
          <w:rFonts w:ascii="Times New Roman" w:hAnsi="Times New Roman" w:cs="Times New Roman" w:hint="eastAsia"/>
        </w:rPr>
        <w:t>EQ-5D-5L</w:t>
      </w:r>
      <w:r>
        <w:rPr>
          <w:rFonts w:ascii="Times New Roman" w:hAnsi="Times New Roman" w:cs="Times New Roman" w:hint="eastAsia"/>
        </w:rPr>
        <w:t>,</w:t>
      </w:r>
      <w:r w:rsidRPr="00925949">
        <w:rPr>
          <w:rFonts w:ascii="Times New Roman" w:hAnsi="Times New Roman" w:cs="Times New Roman" w:hint="eastAsia"/>
        </w:rPr>
        <w:t xml:space="preserve"> </w:t>
      </w:r>
      <w:r w:rsidRPr="007D024C">
        <w:rPr>
          <w:rFonts w:ascii="Times New Roman" w:hAnsi="Times New Roman" w:cs="Times New Roman" w:hint="eastAsia"/>
        </w:rPr>
        <w:t xml:space="preserve">five-level </w:t>
      </w:r>
      <w:proofErr w:type="spellStart"/>
      <w:r w:rsidRPr="007D024C">
        <w:rPr>
          <w:rFonts w:ascii="Times New Roman" w:hAnsi="Times New Roman" w:cs="Times New Roman" w:hint="eastAsia"/>
        </w:rPr>
        <w:t>EuroQol</w:t>
      </w:r>
      <w:proofErr w:type="spellEnd"/>
      <w:r w:rsidRPr="007D024C">
        <w:rPr>
          <w:rFonts w:ascii="Times New Roman" w:hAnsi="Times New Roman" w:cs="Times New Roman" w:hint="eastAsia"/>
        </w:rPr>
        <w:t xml:space="preserve"> five-dimensional questionnaire</w:t>
      </w:r>
      <w:r>
        <w:rPr>
          <w:rFonts w:ascii="Times New Roman" w:hAnsi="Times New Roman" w:cs="Times New Roman" w:hint="eastAsia"/>
        </w:rPr>
        <w:t>;</w:t>
      </w:r>
      <w:r w:rsidRPr="007D024C">
        <w:rPr>
          <w:rFonts w:ascii="Times New Roman" w:hAnsi="Times New Roman" w:cs="Times New Roman" w:hint="eastAsia"/>
        </w:rPr>
        <w:t xml:space="preserve"> </w:t>
      </w:r>
      <w:r w:rsidRPr="00925949">
        <w:rPr>
          <w:rFonts w:ascii="Times New Roman" w:hAnsi="Times New Roman" w:cs="Times New Roman" w:hint="eastAsia"/>
        </w:rPr>
        <w:t>KSS</w:t>
      </w:r>
      <w:r>
        <w:rPr>
          <w:rFonts w:ascii="Times New Roman" w:hAnsi="Times New Roman" w:cs="Times New Roman" w:hint="eastAsia"/>
        </w:rPr>
        <w:t>,</w:t>
      </w:r>
      <w:r w:rsidRPr="00925949">
        <w:rPr>
          <w:rFonts w:ascii="Times New Roman" w:hAnsi="Times New Roman" w:cs="Times New Roman" w:hint="eastAsia"/>
        </w:rPr>
        <w:t xml:space="preserve"> Knee</w:t>
      </w:r>
      <w:r>
        <w:rPr>
          <w:rFonts w:ascii="Times New Roman" w:hAnsi="Times New Roman" w:cs="Times New Roman" w:hint="eastAsia"/>
        </w:rPr>
        <w:t xml:space="preserve"> </w:t>
      </w:r>
      <w:r w:rsidRPr="00925949">
        <w:rPr>
          <w:rFonts w:ascii="Times New Roman" w:hAnsi="Times New Roman" w:cs="Times New Roman" w:hint="eastAsia"/>
        </w:rPr>
        <w:t>Society Score</w:t>
      </w:r>
      <w:r>
        <w:rPr>
          <w:rFonts w:ascii="Times New Roman" w:hAnsi="Times New Roman" w:cs="Times New Roman" w:hint="eastAsia"/>
        </w:rPr>
        <w:t xml:space="preserve">; </w:t>
      </w:r>
      <w:r w:rsidRPr="00925949">
        <w:rPr>
          <w:rFonts w:ascii="Times New Roman" w:hAnsi="Times New Roman" w:cs="Times New Roman" w:hint="eastAsia"/>
        </w:rPr>
        <w:t>VAS</w:t>
      </w:r>
      <w:r>
        <w:rPr>
          <w:rFonts w:ascii="Times New Roman" w:hAnsi="Times New Roman" w:cs="Times New Roman" w:hint="eastAsia"/>
        </w:rPr>
        <w:t xml:space="preserve">, </w:t>
      </w:r>
      <w:r w:rsidRPr="0000036E">
        <w:rPr>
          <w:rFonts w:ascii="Times New Roman" w:hAnsi="Times New Roman" w:cs="Times New Roman" w:hint="eastAsia"/>
        </w:rPr>
        <w:t>visual analog scale</w:t>
      </w:r>
      <w:r>
        <w:rPr>
          <w:rFonts w:ascii="Times New Roman" w:hAnsi="Times New Roman" w:cs="Times New Roman" w:hint="eastAsia"/>
        </w:rPr>
        <w:t>;</w:t>
      </w:r>
      <w:r w:rsidRPr="0000036E">
        <w:rPr>
          <w:rFonts w:ascii="Times New Roman" w:hAnsi="Times New Roman" w:cs="Times New Roman" w:hint="eastAsia"/>
        </w:rPr>
        <w:t xml:space="preserve"> </w:t>
      </w:r>
      <w:r w:rsidRPr="00925949">
        <w:rPr>
          <w:rFonts w:ascii="Times New Roman" w:hAnsi="Times New Roman" w:cs="Times New Roman" w:hint="eastAsia"/>
        </w:rPr>
        <w:t>ROM</w:t>
      </w:r>
      <w:r>
        <w:rPr>
          <w:rFonts w:ascii="Times New Roman" w:hAnsi="Times New Roman" w:cs="Times New Roman" w:hint="eastAsia"/>
        </w:rPr>
        <w:t xml:space="preserve">, </w:t>
      </w:r>
      <w:r w:rsidRPr="00925949">
        <w:rPr>
          <w:rFonts w:ascii="Times New Roman" w:hAnsi="Times New Roman" w:cs="Times New Roman" w:hint="eastAsia"/>
        </w:rPr>
        <w:t xml:space="preserve">range of motion </w:t>
      </w:r>
    </w:p>
    <w:p w14:paraId="2D424673" w14:textId="77777777" w:rsidR="008B6839" w:rsidRPr="007D024C" w:rsidRDefault="008B6839" w:rsidP="008B6839">
      <w:pPr>
        <w:rPr>
          <w:rFonts w:ascii="Times New Roman" w:hAnsi="Times New Roman" w:cs="Times New Roman"/>
        </w:rPr>
      </w:pPr>
    </w:p>
    <w:p w14:paraId="62957800" w14:textId="77777777" w:rsidR="008B6839" w:rsidRDefault="008B6839" w:rsidP="008B6839">
      <w:pPr>
        <w:rPr>
          <w:rFonts w:ascii="Times New Roman" w:hAnsi="Times New Roman" w:cs="Times New Roman"/>
        </w:rPr>
      </w:pPr>
    </w:p>
    <w:p w14:paraId="30EAC0A0" w14:textId="058D664F" w:rsidR="008B6839" w:rsidRDefault="008B6839" w:rsidP="008B6839">
      <w:pPr>
        <w:rPr>
          <w:rFonts w:ascii="Times New Roman" w:hAnsi="Times New Roman" w:cs="Times New Roman"/>
          <w:sz w:val="20"/>
          <w:szCs w:val="20"/>
        </w:rPr>
      </w:pPr>
      <w:r w:rsidRPr="00706550">
        <w:rPr>
          <w:rFonts w:ascii="Times New Roman" w:hAnsi="Times New Roman" w:cs="Times New Roman"/>
          <w:sz w:val="20"/>
          <w:szCs w:val="20"/>
        </w:rPr>
        <w:t xml:space="preserve">Table </w:t>
      </w:r>
      <w:r w:rsidR="00793689">
        <w:rPr>
          <w:rFonts w:ascii="Times New Roman" w:hAnsi="Times New Roman" w:cs="Times New Roman" w:hint="eastAsia"/>
          <w:sz w:val="20"/>
          <w:szCs w:val="20"/>
        </w:rPr>
        <w:t>5</w:t>
      </w:r>
      <w:r w:rsidR="0054479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544796" w:rsidRPr="00544796">
        <w:rPr>
          <w:rFonts w:ascii="Times New Roman" w:hAnsi="Times New Roman" w:cs="Times New Roman" w:hint="eastAsia"/>
          <w:sz w:val="20"/>
          <w:szCs w:val="20"/>
        </w:rPr>
        <w:t>The changes in muscle injury and quadriceps muscle strength before and after surgery in three groups of patients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6"/>
        <w:gridCol w:w="1526"/>
        <w:gridCol w:w="1526"/>
        <w:gridCol w:w="1526"/>
        <w:gridCol w:w="1360"/>
        <w:gridCol w:w="1042"/>
      </w:tblGrid>
      <w:tr w:rsidR="008B6839" w:rsidRPr="00C03C34" w14:paraId="172DD7C1" w14:textId="77777777" w:rsidTr="000D2AC0"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38EC8A7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Parameter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65882CD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Preoperative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342C8CB2" w14:textId="77777777" w:rsidR="008B6839" w:rsidRPr="000103B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sz w:val="20"/>
                <w:szCs w:val="20"/>
              </w:rPr>
              <w:t>POD 1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2C1E4DAD" w14:textId="77777777" w:rsidR="008B6839" w:rsidRPr="000103B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sz w:val="20"/>
                <w:szCs w:val="20"/>
              </w:rPr>
              <w:t>POD 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14:paraId="2196A47D" w14:textId="77777777" w:rsidR="008B6839" w:rsidRPr="000103B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sz w:val="20"/>
                <w:szCs w:val="20"/>
              </w:rPr>
              <w:t xml:space="preserve">POD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2B31238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4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8B6839" w:rsidRPr="00C03C34" w14:paraId="4AFC50D2" w14:textId="77777777" w:rsidTr="000D2AC0">
        <w:tc>
          <w:tcPr>
            <w:tcW w:w="1326" w:type="dxa"/>
            <w:tcBorders>
              <w:top w:val="single" w:sz="4" w:space="0" w:color="auto"/>
            </w:tcBorders>
          </w:tcPr>
          <w:p w14:paraId="54BAC06F" w14:textId="4B2ABEE6" w:rsidR="008B6839" w:rsidRPr="000103B4" w:rsidRDefault="008B6839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MA-</w:t>
            </w:r>
            <w:r w:rsidR="00A92E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MSVA</w:t>
            </w: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1B753A7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7B4FCBE7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3F4E485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393B03E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</w:tcBorders>
          </w:tcPr>
          <w:p w14:paraId="2811B93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75057D8F" w14:textId="77777777" w:rsidTr="000D2AC0">
        <w:tc>
          <w:tcPr>
            <w:tcW w:w="1326" w:type="dxa"/>
          </w:tcPr>
          <w:p w14:paraId="4CB5653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</w:p>
        </w:tc>
        <w:tc>
          <w:tcPr>
            <w:tcW w:w="1526" w:type="dxa"/>
            <w:vAlign w:val="center"/>
          </w:tcPr>
          <w:p w14:paraId="65F8385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109.04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±46.07</w:t>
            </w:r>
          </w:p>
        </w:tc>
        <w:tc>
          <w:tcPr>
            <w:tcW w:w="1526" w:type="dxa"/>
            <w:vAlign w:val="center"/>
          </w:tcPr>
          <w:p w14:paraId="7E96EB4C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179.27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48.19</w:t>
            </w:r>
          </w:p>
        </w:tc>
        <w:tc>
          <w:tcPr>
            <w:tcW w:w="1526" w:type="dxa"/>
          </w:tcPr>
          <w:p w14:paraId="7ECDC68E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14:paraId="374730D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4129A0A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3DBAD101" w14:textId="77777777" w:rsidTr="000D2AC0">
        <w:tc>
          <w:tcPr>
            <w:tcW w:w="1326" w:type="dxa"/>
          </w:tcPr>
          <w:p w14:paraId="6EAED50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</w:p>
        </w:tc>
        <w:tc>
          <w:tcPr>
            <w:tcW w:w="1526" w:type="dxa"/>
            <w:vAlign w:val="center"/>
          </w:tcPr>
          <w:p w14:paraId="4430488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196.40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41.62</w:t>
            </w:r>
          </w:p>
        </w:tc>
        <w:tc>
          <w:tcPr>
            <w:tcW w:w="1526" w:type="dxa"/>
            <w:vAlign w:val="center"/>
          </w:tcPr>
          <w:p w14:paraId="0B5B9081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224.24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44.02</w:t>
            </w:r>
          </w:p>
        </w:tc>
        <w:tc>
          <w:tcPr>
            <w:tcW w:w="1526" w:type="dxa"/>
            <w:vAlign w:val="center"/>
          </w:tcPr>
          <w:p w14:paraId="52C36B72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14:paraId="2DFDD24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7D799E4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677F843D" w14:textId="77777777" w:rsidTr="000D2AC0">
        <w:tc>
          <w:tcPr>
            <w:tcW w:w="1326" w:type="dxa"/>
            <w:vAlign w:val="center"/>
          </w:tcPr>
          <w:p w14:paraId="42F0F5E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KE</w:t>
            </w:r>
          </w:p>
        </w:tc>
        <w:tc>
          <w:tcPr>
            <w:tcW w:w="1526" w:type="dxa"/>
            <w:vAlign w:val="center"/>
          </w:tcPr>
          <w:p w14:paraId="3116269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0.77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526" w:type="dxa"/>
            <w:vAlign w:val="center"/>
          </w:tcPr>
          <w:p w14:paraId="39D22A05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0.14</w:t>
            </w:r>
          </w:p>
        </w:tc>
        <w:tc>
          <w:tcPr>
            <w:tcW w:w="1526" w:type="dxa"/>
            <w:vAlign w:val="center"/>
          </w:tcPr>
          <w:p w14:paraId="4EA2D523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360" w:type="dxa"/>
            <w:vAlign w:val="center"/>
          </w:tcPr>
          <w:p w14:paraId="57D778F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0.89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042" w:type="dxa"/>
          </w:tcPr>
          <w:p w14:paraId="00480F4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31EEC93F" w14:textId="77777777" w:rsidTr="000D2AC0">
        <w:tc>
          <w:tcPr>
            <w:tcW w:w="1326" w:type="dxa"/>
            <w:vAlign w:val="center"/>
          </w:tcPr>
          <w:p w14:paraId="220109C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KF</w:t>
            </w:r>
          </w:p>
        </w:tc>
        <w:tc>
          <w:tcPr>
            <w:tcW w:w="1526" w:type="dxa"/>
            <w:vAlign w:val="center"/>
          </w:tcPr>
          <w:p w14:paraId="1CE0011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526" w:type="dxa"/>
            <w:vAlign w:val="center"/>
          </w:tcPr>
          <w:p w14:paraId="58959562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0.37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0.17</w:t>
            </w:r>
          </w:p>
        </w:tc>
        <w:tc>
          <w:tcPr>
            <w:tcW w:w="1526" w:type="dxa"/>
            <w:vAlign w:val="center"/>
          </w:tcPr>
          <w:p w14:paraId="7D90B0E2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360" w:type="dxa"/>
            <w:vAlign w:val="center"/>
          </w:tcPr>
          <w:p w14:paraId="32DEB79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0.63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0.17</w:t>
            </w:r>
          </w:p>
        </w:tc>
        <w:tc>
          <w:tcPr>
            <w:tcW w:w="1042" w:type="dxa"/>
          </w:tcPr>
          <w:p w14:paraId="25365F3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30A7307F" w14:textId="77777777" w:rsidTr="000D2AC0">
        <w:tc>
          <w:tcPr>
            <w:tcW w:w="1326" w:type="dxa"/>
          </w:tcPr>
          <w:p w14:paraId="30AB45B0" w14:textId="595DAA60" w:rsidR="008B6839" w:rsidRPr="000103B4" w:rsidRDefault="00A92EC4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MSVA</w:t>
            </w:r>
          </w:p>
        </w:tc>
        <w:tc>
          <w:tcPr>
            <w:tcW w:w="1526" w:type="dxa"/>
          </w:tcPr>
          <w:p w14:paraId="359D359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14:paraId="6B1D0A9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14:paraId="542B1F1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</w:tcPr>
          <w:p w14:paraId="1553804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3F6C167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7B6BB901" w14:textId="77777777" w:rsidTr="000D2AC0">
        <w:tc>
          <w:tcPr>
            <w:tcW w:w="1326" w:type="dxa"/>
          </w:tcPr>
          <w:p w14:paraId="18FC3A6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</w:p>
        </w:tc>
        <w:tc>
          <w:tcPr>
            <w:tcW w:w="1526" w:type="dxa"/>
            <w:vAlign w:val="center"/>
          </w:tcPr>
          <w:p w14:paraId="1F583E3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115.30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±77.74</w:t>
            </w:r>
          </w:p>
        </w:tc>
        <w:tc>
          <w:tcPr>
            <w:tcW w:w="1526" w:type="dxa"/>
            <w:vAlign w:val="center"/>
          </w:tcPr>
          <w:p w14:paraId="1758309B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212.78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67.37</w:t>
            </w:r>
          </w:p>
        </w:tc>
        <w:tc>
          <w:tcPr>
            <w:tcW w:w="1526" w:type="dxa"/>
          </w:tcPr>
          <w:p w14:paraId="2D4D759D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14:paraId="0FA5D09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673F1DE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408C3782" w14:textId="77777777" w:rsidTr="000D2AC0">
        <w:tc>
          <w:tcPr>
            <w:tcW w:w="1326" w:type="dxa"/>
          </w:tcPr>
          <w:p w14:paraId="6EA5462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</w:p>
        </w:tc>
        <w:tc>
          <w:tcPr>
            <w:tcW w:w="1526" w:type="dxa"/>
            <w:vAlign w:val="center"/>
          </w:tcPr>
          <w:p w14:paraId="5580806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196.51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33.43</w:t>
            </w:r>
          </w:p>
        </w:tc>
        <w:tc>
          <w:tcPr>
            <w:tcW w:w="1526" w:type="dxa"/>
            <w:vAlign w:val="center"/>
          </w:tcPr>
          <w:p w14:paraId="3DCB11F0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227.58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34.65</w:t>
            </w:r>
          </w:p>
        </w:tc>
        <w:tc>
          <w:tcPr>
            <w:tcW w:w="1526" w:type="dxa"/>
            <w:vAlign w:val="center"/>
          </w:tcPr>
          <w:p w14:paraId="327BFD34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14:paraId="59AD85A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70EC9E9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67F35E12" w14:textId="77777777" w:rsidTr="000D2AC0">
        <w:tc>
          <w:tcPr>
            <w:tcW w:w="1326" w:type="dxa"/>
            <w:vAlign w:val="center"/>
          </w:tcPr>
          <w:p w14:paraId="5E3A426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KE</w:t>
            </w:r>
          </w:p>
        </w:tc>
        <w:tc>
          <w:tcPr>
            <w:tcW w:w="1526" w:type="dxa"/>
            <w:vAlign w:val="center"/>
          </w:tcPr>
          <w:p w14:paraId="7C134562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526" w:type="dxa"/>
            <w:vAlign w:val="center"/>
          </w:tcPr>
          <w:p w14:paraId="0A59AF20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0.15</w:t>
            </w:r>
          </w:p>
        </w:tc>
        <w:tc>
          <w:tcPr>
            <w:tcW w:w="1526" w:type="dxa"/>
            <w:vAlign w:val="center"/>
          </w:tcPr>
          <w:p w14:paraId="2DA00F1B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0.15</w:t>
            </w:r>
          </w:p>
        </w:tc>
        <w:tc>
          <w:tcPr>
            <w:tcW w:w="1360" w:type="dxa"/>
            <w:vAlign w:val="center"/>
          </w:tcPr>
          <w:p w14:paraId="7070464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0.79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042" w:type="dxa"/>
          </w:tcPr>
          <w:p w14:paraId="1E4569A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0B940D0D" w14:textId="77777777" w:rsidTr="000D2AC0">
        <w:tc>
          <w:tcPr>
            <w:tcW w:w="1326" w:type="dxa"/>
            <w:vAlign w:val="center"/>
          </w:tcPr>
          <w:p w14:paraId="7E6CC50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KF</w:t>
            </w:r>
          </w:p>
        </w:tc>
        <w:tc>
          <w:tcPr>
            <w:tcW w:w="1526" w:type="dxa"/>
            <w:vAlign w:val="center"/>
          </w:tcPr>
          <w:p w14:paraId="2DCFC4B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16BA36E3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0.30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0.14</w:t>
            </w:r>
          </w:p>
        </w:tc>
        <w:tc>
          <w:tcPr>
            <w:tcW w:w="1526" w:type="dxa"/>
            <w:vAlign w:val="center"/>
          </w:tcPr>
          <w:p w14:paraId="00D861DC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0.43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360" w:type="dxa"/>
            <w:vAlign w:val="center"/>
          </w:tcPr>
          <w:p w14:paraId="082EDBA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0.15</w:t>
            </w:r>
          </w:p>
        </w:tc>
        <w:tc>
          <w:tcPr>
            <w:tcW w:w="1042" w:type="dxa"/>
          </w:tcPr>
          <w:p w14:paraId="08ADB8B8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7B25310A" w14:textId="77777777" w:rsidTr="000D2AC0">
        <w:tc>
          <w:tcPr>
            <w:tcW w:w="1326" w:type="dxa"/>
          </w:tcPr>
          <w:p w14:paraId="49C56F45" w14:textId="77777777" w:rsidR="008B6839" w:rsidRPr="000103B4" w:rsidRDefault="008B6839" w:rsidP="000D2A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0103B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010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526" w:type="dxa"/>
          </w:tcPr>
          <w:p w14:paraId="364A8D7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14:paraId="6521AC80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14:paraId="57E39306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</w:tcPr>
          <w:p w14:paraId="508C35EE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2DFDC2C1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6839" w:rsidRPr="00C03C34" w14:paraId="5E37F985" w14:textId="77777777" w:rsidTr="000D2AC0">
        <w:tc>
          <w:tcPr>
            <w:tcW w:w="1326" w:type="dxa"/>
          </w:tcPr>
          <w:p w14:paraId="5CD73F0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</w:p>
        </w:tc>
        <w:tc>
          <w:tcPr>
            <w:tcW w:w="1526" w:type="dxa"/>
            <w:vAlign w:val="center"/>
          </w:tcPr>
          <w:p w14:paraId="489A9749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109.17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±67.70</w:t>
            </w:r>
          </w:p>
        </w:tc>
        <w:tc>
          <w:tcPr>
            <w:tcW w:w="1526" w:type="dxa"/>
            <w:vAlign w:val="center"/>
          </w:tcPr>
          <w:p w14:paraId="6DAAA2E2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251.24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105.20</w:t>
            </w:r>
          </w:p>
        </w:tc>
        <w:tc>
          <w:tcPr>
            <w:tcW w:w="1526" w:type="dxa"/>
          </w:tcPr>
          <w:p w14:paraId="4637B05D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14:paraId="6175A7CA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79B2DF9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216D9ECF" w14:textId="77777777" w:rsidTr="000D2AC0">
        <w:tc>
          <w:tcPr>
            <w:tcW w:w="1326" w:type="dxa"/>
          </w:tcPr>
          <w:p w14:paraId="246C4B8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</w:p>
        </w:tc>
        <w:tc>
          <w:tcPr>
            <w:tcW w:w="1526" w:type="dxa"/>
            <w:vAlign w:val="center"/>
          </w:tcPr>
          <w:p w14:paraId="699AE05F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206.16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42.96</w:t>
            </w:r>
          </w:p>
        </w:tc>
        <w:tc>
          <w:tcPr>
            <w:tcW w:w="1526" w:type="dxa"/>
            <w:vAlign w:val="center"/>
          </w:tcPr>
          <w:p w14:paraId="759E8449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233.92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84E5D">
              <w:rPr>
                <w:rFonts w:ascii="Times New Roman" w:hAnsi="Times New Roman" w:cs="Times New Roman"/>
                <w:sz w:val="20"/>
                <w:szCs w:val="20"/>
              </w:rPr>
              <w:t>42.78</w:t>
            </w:r>
          </w:p>
        </w:tc>
        <w:tc>
          <w:tcPr>
            <w:tcW w:w="1526" w:type="dxa"/>
            <w:vAlign w:val="center"/>
          </w:tcPr>
          <w:p w14:paraId="5D45D450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14:paraId="5AEEDB3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14:paraId="185C211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7A54915E" w14:textId="77777777" w:rsidTr="000D2AC0">
        <w:tc>
          <w:tcPr>
            <w:tcW w:w="1326" w:type="dxa"/>
            <w:vAlign w:val="center"/>
          </w:tcPr>
          <w:p w14:paraId="05723AE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KE</w:t>
            </w:r>
          </w:p>
        </w:tc>
        <w:tc>
          <w:tcPr>
            <w:tcW w:w="1526" w:type="dxa"/>
            <w:vAlign w:val="center"/>
          </w:tcPr>
          <w:p w14:paraId="0A4B53C4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0.77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0.19</w:t>
            </w:r>
          </w:p>
        </w:tc>
        <w:tc>
          <w:tcPr>
            <w:tcW w:w="1526" w:type="dxa"/>
            <w:vAlign w:val="center"/>
          </w:tcPr>
          <w:p w14:paraId="06D94C7D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0.43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0.19</w:t>
            </w:r>
          </w:p>
        </w:tc>
        <w:tc>
          <w:tcPr>
            <w:tcW w:w="1526" w:type="dxa"/>
            <w:vAlign w:val="center"/>
          </w:tcPr>
          <w:p w14:paraId="5958196C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0.53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0. 20</w:t>
            </w:r>
          </w:p>
        </w:tc>
        <w:tc>
          <w:tcPr>
            <w:tcW w:w="1360" w:type="dxa"/>
            <w:vAlign w:val="center"/>
          </w:tcPr>
          <w:p w14:paraId="23D41F0D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0.20</w:t>
            </w:r>
          </w:p>
        </w:tc>
        <w:tc>
          <w:tcPr>
            <w:tcW w:w="1042" w:type="dxa"/>
          </w:tcPr>
          <w:p w14:paraId="1BB7EEE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  <w:tr w:rsidR="008B6839" w:rsidRPr="00C03C34" w14:paraId="4D32B0C8" w14:textId="77777777" w:rsidTr="000D2AC0">
        <w:tc>
          <w:tcPr>
            <w:tcW w:w="1326" w:type="dxa"/>
            <w:vAlign w:val="center"/>
          </w:tcPr>
          <w:p w14:paraId="1959BC9C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KF</w:t>
            </w:r>
          </w:p>
        </w:tc>
        <w:tc>
          <w:tcPr>
            <w:tcW w:w="1526" w:type="dxa"/>
            <w:vAlign w:val="center"/>
          </w:tcPr>
          <w:p w14:paraId="22A57115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0.51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0.22</w:t>
            </w:r>
          </w:p>
        </w:tc>
        <w:tc>
          <w:tcPr>
            <w:tcW w:w="1526" w:type="dxa"/>
            <w:vAlign w:val="center"/>
          </w:tcPr>
          <w:p w14:paraId="3FF00640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526" w:type="dxa"/>
            <w:vAlign w:val="center"/>
          </w:tcPr>
          <w:p w14:paraId="762C93FF" w14:textId="77777777" w:rsidR="008B6839" w:rsidRPr="0086294D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0.12</w:t>
            </w:r>
          </w:p>
        </w:tc>
        <w:tc>
          <w:tcPr>
            <w:tcW w:w="1360" w:type="dxa"/>
            <w:vAlign w:val="center"/>
          </w:tcPr>
          <w:p w14:paraId="27369A2B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</w:t>
            </w:r>
            <w:r w:rsidRPr="00C84E5D">
              <w:rPr>
                <w:rFonts w:ascii="Times New Roman" w:eastAsia="宋体" w:hAnsi="Times New Roman" w:cs="Times New Roman"/>
                <w:sz w:val="20"/>
                <w:szCs w:val="20"/>
              </w:rPr>
              <w:t>±</w:t>
            </w:r>
            <w:r w:rsidRPr="00CE2C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0.13</w:t>
            </w:r>
          </w:p>
        </w:tc>
        <w:tc>
          <w:tcPr>
            <w:tcW w:w="1042" w:type="dxa"/>
          </w:tcPr>
          <w:p w14:paraId="74C53943" w14:textId="77777777" w:rsidR="008B6839" w:rsidRPr="00C03C34" w:rsidRDefault="008B6839" w:rsidP="000D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15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2CB4C2CC" w14:textId="27887291" w:rsidR="008B6839" w:rsidRDefault="008B6839" w:rsidP="008B6839">
      <w:pPr>
        <w:rPr>
          <w:rFonts w:ascii="Times New Roman" w:hAnsi="Times New Roman" w:cs="Times New Roman"/>
          <w:sz w:val="20"/>
          <w:szCs w:val="20"/>
        </w:rPr>
      </w:pPr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MA-</w:t>
      </w:r>
      <w:r w:rsidR="00A92EC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MSVA</w:t>
      </w:r>
      <w:r w:rsidRPr="002365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</w:t>
      </w:r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ako-robotic assisted modified </w:t>
      </w:r>
      <w:proofErr w:type="spellStart"/>
      <w:r w:rsidR="00A92EC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subvastus</w:t>
      </w:r>
      <w:proofErr w:type="spellEnd"/>
      <w:r w:rsidRPr="002365C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approach</w:t>
      </w:r>
      <w:r w:rsidRPr="002365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>
        <w:rPr>
          <w:rFonts w:ascii="Times New Roman" w:hAnsi="Times New Roman" w:cs="Times New Roman" w:hint="eastAsia"/>
          <w:sz w:val="20"/>
          <w:szCs w:val="20"/>
        </w:rPr>
        <w:t>MPA,</w:t>
      </w:r>
      <w:r w:rsidRPr="002365CD">
        <w:rPr>
          <w:rFonts w:hint="eastAsia"/>
        </w:rPr>
        <w:t xml:space="preserve"> </w:t>
      </w:r>
      <w:r w:rsidRPr="002365CD">
        <w:rPr>
          <w:rFonts w:ascii="Times New Roman" w:hAnsi="Times New Roman" w:cs="Times New Roman" w:hint="eastAsia"/>
          <w:sz w:val="20"/>
          <w:szCs w:val="20"/>
        </w:rPr>
        <w:t>medial parapatellar approach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 w:rsidRPr="0092594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A1D34B" w14:textId="77777777" w:rsidR="008B6839" w:rsidRPr="00EA4815" w:rsidRDefault="008B6839" w:rsidP="008B6839">
      <w:pPr>
        <w:rPr>
          <w:rFonts w:ascii="Times New Roman" w:hAnsi="Times New Roman" w:cs="Times New Roman"/>
          <w:sz w:val="20"/>
          <w:szCs w:val="20"/>
        </w:rPr>
      </w:pPr>
      <w:r w:rsidRPr="007D024C">
        <w:rPr>
          <w:rFonts w:ascii="Times New Roman" w:hAnsi="Times New Roman" w:cs="Times New Roman" w:hint="eastAsia"/>
          <w:sz w:val="20"/>
          <w:szCs w:val="20"/>
        </w:rPr>
        <w:t>C</w:t>
      </w:r>
      <w:r>
        <w:rPr>
          <w:rFonts w:ascii="Times New Roman" w:hAnsi="Times New Roman" w:cs="Times New Roman" w:hint="eastAsia"/>
          <w:sz w:val="20"/>
          <w:szCs w:val="20"/>
        </w:rPr>
        <w:t>K, c</w:t>
      </w:r>
      <w:r w:rsidRPr="007D024C">
        <w:rPr>
          <w:rFonts w:ascii="Times New Roman" w:hAnsi="Times New Roman" w:cs="Times New Roman" w:hint="eastAsia"/>
          <w:sz w:val="20"/>
          <w:szCs w:val="20"/>
        </w:rPr>
        <w:t>reatine kinase</w:t>
      </w:r>
      <w:r>
        <w:rPr>
          <w:rFonts w:ascii="Times New Roman" w:hAnsi="Times New Roman" w:cs="Times New Roman" w:hint="eastAsia"/>
          <w:sz w:val="20"/>
          <w:szCs w:val="20"/>
        </w:rPr>
        <w:t xml:space="preserve">; LDH, </w:t>
      </w:r>
      <w:r w:rsidRPr="007D024C">
        <w:rPr>
          <w:rFonts w:ascii="Times New Roman" w:hAnsi="Times New Roman" w:cs="Times New Roman" w:hint="eastAsia"/>
          <w:sz w:val="20"/>
          <w:szCs w:val="20"/>
        </w:rPr>
        <w:t>lactate dehydrogenase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66613F">
        <w:rPr>
          <w:rFonts w:ascii="Times New Roman" w:hAnsi="Times New Roman" w:cs="Times New Roman" w:hint="eastAsia"/>
          <w:sz w:val="20"/>
          <w:szCs w:val="20"/>
        </w:rPr>
        <w:t>KE: knee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613F">
        <w:rPr>
          <w:rFonts w:ascii="Times New Roman" w:hAnsi="Times New Roman" w:cs="Times New Roman" w:hint="eastAsia"/>
          <w:sz w:val="20"/>
          <w:szCs w:val="20"/>
        </w:rPr>
        <w:t>extensors; KF: knee flexors</w:t>
      </w:r>
    </w:p>
    <w:p w14:paraId="3433AD27" w14:textId="77777777" w:rsidR="008B6839" w:rsidRPr="007D024C" w:rsidRDefault="008B6839" w:rsidP="008B6839">
      <w:pPr>
        <w:rPr>
          <w:rFonts w:ascii="Times New Roman" w:hAnsi="Times New Roman" w:cs="Times New Roman"/>
          <w:sz w:val="20"/>
          <w:szCs w:val="20"/>
        </w:rPr>
      </w:pPr>
    </w:p>
    <w:p w14:paraId="14D003E7" w14:textId="77777777" w:rsidR="008B6839" w:rsidRPr="008B6839" w:rsidRDefault="008B6839" w:rsidP="0014375A">
      <w:pPr>
        <w:rPr>
          <w:rFonts w:ascii="Times New Roman" w:hAnsi="Times New Roman" w:cs="Times New Roman"/>
          <w:sz w:val="20"/>
          <w:szCs w:val="20"/>
        </w:rPr>
      </w:pPr>
    </w:p>
    <w:sectPr w:rsidR="008B6839" w:rsidRPr="008B68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392BC" w14:textId="77777777" w:rsidR="006D33C5" w:rsidRDefault="006D33C5" w:rsidP="00F639F4">
      <w:pPr>
        <w:rPr>
          <w:rFonts w:hint="eastAsia"/>
        </w:rPr>
      </w:pPr>
      <w:r>
        <w:separator/>
      </w:r>
    </w:p>
  </w:endnote>
  <w:endnote w:type="continuationSeparator" w:id="0">
    <w:p w14:paraId="3FDCD81C" w14:textId="77777777" w:rsidR="006D33C5" w:rsidRDefault="006D33C5" w:rsidP="00F639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BFBB5" w14:textId="77777777" w:rsidR="006D33C5" w:rsidRDefault="006D33C5" w:rsidP="00F639F4">
      <w:pPr>
        <w:rPr>
          <w:rFonts w:hint="eastAsia"/>
        </w:rPr>
      </w:pPr>
      <w:r>
        <w:separator/>
      </w:r>
    </w:p>
  </w:footnote>
  <w:footnote w:type="continuationSeparator" w:id="0">
    <w:p w14:paraId="3FD29922" w14:textId="77777777" w:rsidR="006D33C5" w:rsidRDefault="006D33C5" w:rsidP="00F639F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5A"/>
    <w:rsid w:val="000360FE"/>
    <w:rsid w:val="000454F1"/>
    <w:rsid w:val="000D6A12"/>
    <w:rsid w:val="000F0A6F"/>
    <w:rsid w:val="001026A9"/>
    <w:rsid w:val="00127E93"/>
    <w:rsid w:val="0014375A"/>
    <w:rsid w:val="00164C63"/>
    <w:rsid w:val="001679A0"/>
    <w:rsid w:val="001806A2"/>
    <w:rsid w:val="00186EA4"/>
    <w:rsid w:val="001A5EDA"/>
    <w:rsid w:val="001B0EEB"/>
    <w:rsid w:val="001B5D6F"/>
    <w:rsid w:val="001C682C"/>
    <w:rsid w:val="00265242"/>
    <w:rsid w:val="002B3FE3"/>
    <w:rsid w:val="002B67F7"/>
    <w:rsid w:val="002D397D"/>
    <w:rsid w:val="00301B62"/>
    <w:rsid w:val="00341D46"/>
    <w:rsid w:val="0041343F"/>
    <w:rsid w:val="004862B8"/>
    <w:rsid w:val="00493713"/>
    <w:rsid w:val="004A58E7"/>
    <w:rsid w:val="004B77B1"/>
    <w:rsid w:val="004C717F"/>
    <w:rsid w:val="00515708"/>
    <w:rsid w:val="00544796"/>
    <w:rsid w:val="00562C9C"/>
    <w:rsid w:val="00606618"/>
    <w:rsid w:val="00645ADA"/>
    <w:rsid w:val="0064632F"/>
    <w:rsid w:val="006526E1"/>
    <w:rsid w:val="00687EEF"/>
    <w:rsid w:val="006D33C5"/>
    <w:rsid w:val="006D6D53"/>
    <w:rsid w:val="006E2B14"/>
    <w:rsid w:val="00705379"/>
    <w:rsid w:val="007139CD"/>
    <w:rsid w:val="00752318"/>
    <w:rsid w:val="007835F2"/>
    <w:rsid w:val="00793689"/>
    <w:rsid w:val="007C2A85"/>
    <w:rsid w:val="007F71F2"/>
    <w:rsid w:val="008456C6"/>
    <w:rsid w:val="008A0109"/>
    <w:rsid w:val="008B6839"/>
    <w:rsid w:val="00925D62"/>
    <w:rsid w:val="00937324"/>
    <w:rsid w:val="00943C26"/>
    <w:rsid w:val="009A17E1"/>
    <w:rsid w:val="009A4C7A"/>
    <w:rsid w:val="00A34663"/>
    <w:rsid w:val="00A36656"/>
    <w:rsid w:val="00A4186A"/>
    <w:rsid w:val="00A50E0C"/>
    <w:rsid w:val="00A734E8"/>
    <w:rsid w:val="00A9045D"/>
    <w:rsid w:val="00A92EC4"/>
    <w:rsid w:val="00AC3878"/>
    <w:rsid w:val="00AF1882"/>
    <w:rsid w:val="00B53F02"/>
    <w:rsid w:val="00B54764"/>
    <w:rsid w:val="00B6741F"/>
    <w:rsid w:val="00B71EE9"/>
    <w:rsid w:val="00BC3F3C"/>
    <w:rsid w:val="00BE0492"/>
    <w:rsid w:val="00C539A9"/>
    <w:rsid w:val="00C57E5A"/>
    <w:rsid w:val="00CA37F1"/>
    <w:rsid w:val="00CB041A"/>
    <w:rsid w:val="00D04781"/>
    <w:rsid w:val="00D60B5A"/>
    <w:rsid w:val="00D63FC6"/>
    <w:rsid w:val="00DE2AFE"/>
    <w:rsid w:val="00DF3A60"/>
    <w:rsid w:val="00E3566B"/>
    <w:rsid w:val="00E643C0"/>
    <w:rsid w:val="00E74042"/>
    <w:rsid w:val="00E750D0"/>
    <w:rsid w:val="00ED03AF"/>
    <w:rsid w:val="00EE3C42"/>
    <w:rsid w:val="00EF04CE"/>
    <w:rsid w:val="00F32E22"/>
    <w:rsid w:val="00F35812"/>
    <w:rsid w:val="00F639F4"/>
    <w:rsid w:val="00F75CFC"/>
    <w:rsid w:val="00F9527A"/>
    <w:rsid w:val="00FB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0CD50"/>
  <w15:chartTrackingRefBased/>
  <w15:docId w15:val="{C32F6B41-62D1-418C-9C39-D4A95AAF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39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639F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639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639F4"/>
    <w:rPr>
      <w:sz w:val="18"/>
      <w:szCs w:val="18"/>
    </w:rPr>
  </w:style>
  <w:style w:type="paragraph" w:styleId="a8">
    <w:name w:val="List Paragraph"/>
    <w:basedOn w:val="a"/>
    <w:uiPriority w:val="34"/>
    <w:qFormat/>
    <w:rsid w:val="00C539A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3401</TotalTime>
  <Pages>3</Pages>
  <Words>2492</Words>
  <Characters>3017</Characters>
  <Application>Microsoft Office Word</Application>
  <DocSecurity>0</DocSecurity>
  <Lines>274</Lines>
  <Paragraphs>393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成龙 王</dc:creator>
  <cp:keywords/>
  <dc:description/>
  <cp:lastModifiedBy>成龙 王</cp:lastModifiedBy>
  <cp:revision>96</cp:revision>
  <dcterms:created xsi:type="dcterms:W3CDTF">2023-11-04T10:08:00Z</dcterms:created>
  <dcterms:modified xsi:type="dcterms:W3CDTF">2025-09-05T11:26:00Z</dcterms:modified>
</cp:coreProperties>
</file>