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BDE7D">
      <w:pPr>
        <w:jc w:val="center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Additional file 1. Search strategies for PubMed and Web of Science Core Collection</w:t>
      </w:r>
    </w:p>
    <w:p w14:paraId="1F06578D">
      <w:pPr>
        <w:rPr>
          <w:rFonts w:hint="default" w:ascii="Times New Roman" w:hAnsi="Times New Roman" w:eastAsia="宋体" w:cs="Times New Roman"/>
          <w:sz w:val="21"/>
          <w:szCs w:val="21"/>
        </w:rPr>
      </w:pPr>
      <w:bookmarkStart w:id="0" w:name="_GoBack"/>
      <w:bookmarkEnd w:id="0"/>
    </w:p>
    <w:p w14:paraId="4BDCDA06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Database: PubMed</w:t>
      </w:r>
    </w:p>
    <w:p w14:paraId="4C167B8A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Search fields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: Title/Abstract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Date limits applied: January 1, 2015 to March 31, 2026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Records retrieved: 396</w:t>
      </w:r>
    </w:p>
    <w:p w14:paraId="6FE85CC5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Search strategy:</w:t>
      </w:r>
    </w:p>
    <w:p w14:paraId="23BF9BA6">
      <w:pPr>
        <w:rPr>
          <w:rFonts w:hint="default" w:ascii="Times New Roman" w:hAnsi="Times New Roman" w:eastAsia="宋体" w:cs="Times New Roman"/>
          <w:sz w:val="21"/>
          <w:szCs w:val="21"/>
        </w:rPr>
      </w:pPr>
    </w:p>
    <w:p w14:paraId="386117D0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(</w:t>
      </w:r>
    </w:p>
    <w:p w14:paraId="4C3625F0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"paraspinal muscle"[Title/Abstract]</w:t>
      </w:r>
    </w:p>
    <w:p w14:paraId="0D9BE0D4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"paraspinal muscles"[Title/Abstract]</w:t>
      </w:r>
    </w:p>
    <w:p w14:paraId="7F3C3005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"paravertebral muscle"[Title/Abstract]</w:t>
      </w:r>
    </w:p>
    <w:p w14:paraId="1E306C24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"paravertebral muscles"[Title/Abstract]</w:t>
      </w:r>
    </w:p>
    <w:p w14:paraId="532D6245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multifidus[Title/Abstract]</w:t>
      </w:r>
    </w:p>
    <w:p w14:paraId="4CFB5FEA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"erector spinae"[Title/Abstract]</w:t>
      </w:r>
    </w:p>
    <w:p w14:paraId="2AC9B64D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"psoas major"[Title/Abstract]</w:t>
      </w:r>
    </w:p>
    <w:p w14:paraId="7DC22EDD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)</w:t>
      </w:r>
    </w:p>
    <w:p w14:paraId="63350705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AND</w:t>
      </w:r>
    </w:p>
    <w:p w14:paraId="419B4BC4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(</w:t>
      </w:r>
    </w:p>
    <w:p w14:paraId="3B9B6889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"fatty infiltration"[Title/Abstract]</w:t>
      </w:r>
    </w:p>
    <w:p w14:paraId="5B407569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"fat infiltration"[Title/Abstract]</w:t>
      </w:r>
    </w:p>
    <w:p w14:paraId="79D18F64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"fatty muscle infiltration"[Title/Abstract]</w:t>
      </w:r>
    </w:p>
    <w:p w14:paraId="3B0BD74D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"muscle fatty infiltration"[Title/Abstract]</w:t>
      </w:r>
    </w:p>
    <w:p w14:paraId="7F9E933E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"muscle fat infiltration"[Title/Abstract]</w:t>
      </w:r>
    </w:p>
    <w:p w14:paraId="34282F87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"fatty degeneration"[Title/Abstract]</w:t>
      </w:r>
    </w:p>
    <w:p w14:paraId="4E6AB70D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"fat fraction"[Title/Abstract]</w:t>
      </w:r>
    </w:p>
    <w:p w14:paraId="46812D3D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"fat composition"[Title/Abstract]</w:t>
      </w:r>
    </w:p>
    <w:p w14:paraId="546586B6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"intramuscular fat"[Title/Abstract]</w:t>
      </w:r>
    </w:p>
    <w:p w14:paraId="2D63BAF6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"intramuscular fat concentration"[Title/Abstract]</w:t>
      </w:r>
    </w:p>
    <w:p w14:paraId="58BA5D26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"intramuscular fat concentrations"[Title/Abstract]</w:t>
      </w:r>
    </w:p>
    <w:p w14:paraId="7F24695C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Goutallier[Title/Abstract]</w:t>
      </w:r>
    </w:p>
    <w:p w14:paraId="33A76F35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"muscle fat index"[Title/Abstract]</w:t>
      </w:r>
    </w:p>
    <w:p w14:paraId="34D27185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"fat infiltration rate"[Title/Abstract]</w:t>
      </w:r>
    </w:p>
    <w:p w14:paraId="1444431E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"proton density fat fraction"[Title/Abstract]</w:t>
      </w:r>
    </w:p>
    <w:p w14:paraId="14D132FE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PDFF[Title/Abstract]</w:t>
      </w:r>
    </w:p>
    <w:p w14:paraId="48705BBD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Dixon[Title/Abstract]</w:t>
      </w:r>
    </w:p>
    <w:p w14:paraId="01EFEB32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IDEAL[Title/Abstract]</w:t>
      </w:r>
    </w:p>
    <w:p w14:paraId="478AD419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"chemical shift encoding"[Title/Abstract]</w:t>
      </w:r>
    </w:p>
    <w:p w14:paraId="0F59EBF1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"chemical-shift encoding"[Title/Abstract]</w:t>
      </w:r>
    </w:p>
    <w:p w14:paraId="26802ABB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"water-fat"[Title/Abstract]</w:t>
      </w:r>
    </w:p>
    <w:p w14:paraId="56075E28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 "fat-water"[Title/Abstract]</w:t>
      </w:r>
    </w:p>
    <w:p w14:paraId="59CDE6EC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)</w:t>
      </w:r>
    </w:p>
    <w:p w14:paraId="4F04AF99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AND</w:t>
      </w:r>
    </w:p>
    <w:p w14:paraId="013CCC58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(</w:t>
      </w:r>
    </w:p>
    <w:p w14:paraId="2151C376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(</w:t>
      </w:r>
    </w:p>
    <w:p w14:paraId="65128E8A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"lumbar degenerative disease"[Title/Abstract]</w:t>
      </w:r>
    </w:p>
    <w:p w14:paraId="6DE3DA96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"lumbar degenerative diseases"[Title/Abstract]</w:t>
      </w:r>
    </w:p>
    <w:p w14:paraId="164B69FC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"lumbar degenerative disorder"[Title/Abstract]</w:t>
      </w:r>
    </w:p>
    <w:p w14:paraId="2DF8A9FC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"lumbar degenerative disorders"[Title/Abstract]</w:t>
      </w:r>
    </w:p>
    <w:p w14:paraId="4EC29EA0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"degenerative lumbar disease"[Title/Abstract]</w:t>
      </w:r>
    </w:p>
    <w:p w14:paraId="1FF3E8DD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"degenerative lumbar diseases"[Title/Abstract]</w:t>
      </w:r>
    </w:p>
    <w:p w14:paraId="58E8FA45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"degenerative lumbar disorder"[Title/Abstract]</w:t>
      </w:r>
    </w:p>
    <w:p w14:paraId="71217A7D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"degenerative lumbar disorders"[Title/Abstract]</w:t>
      </w:r>
    </w:p>
    <w:p w14:paraId="3A8894C7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"lumbar disc herniation"[Title/Abstract]</w:t>
      </w:r>
    </w:p>
    <w:p w14:paraId="6B25AC78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"lumbar disk herniation"[Title/Abstract]</w:t>
      </w:r>
    </w:p>
    <w:p w14:paraId="76A75604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"lumbar herniated disc"[Title/Abstract]</w:t>
      </w:r>
    </w:p>
    <w:p w14:paraId="6FEDBB0A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"lumbar herniated disk"[Title/Abstract]</w:t>
      </w:r>
    </w:p>
    <w:p w14:paraId="1F3E526A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"lumbar spinal stenosis"[Title/Abstract]</w:t>
      </w:r>
    </w:p>
    <w:p w14:paraId="20608D9F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"lumbar canal stenosis"[Title/Abstract]</w:t>
      </w:r>
    </w:p>
    <w:p w14:paraId="12AC524E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"lumbar spinal canal stenosis"[Title/Abstract]</w:t>
      </w:r>
    </w:p>
    <w:p w14:paraId="33E83630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"degenerative lumbar spinal stenosis"[Title/Abstract]</w:t>
      </w:r>
    </w:p>
    <w:p w14:paraId="56FC686F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"degenerative lumbar spondylolisthesis"[Title/Abstract]</w:t>
      </w:r>
    </w:p>
    <w:p w14:paraId="5161F0B5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"lumbar degenerative spondylolisthesis"[Title/Abstract]</w:t>
      </w:r>
    </w:p>
    <w:p w14:paraId="74886674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OR "lumbar spondylolisthesis"[Title/Abstract]</w:t>
      </w:r>
    </w:p>
    <w:p w14:paraId="3A1B6B50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)</w:t>
      </w:r>
    </w:p>
    <w:p w14:paraId="6C4647DA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OR</w:t>
      </w:r>
    </w:p>
    <w:p w14:paraId="70820164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(</w:t>
      </w:r>
    </w:p>
    <w:p w14:paraId="27A6253C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(</w:t>
      </w:r>
    </w:p>
    <w:p w14:paraId="71AB5A74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lumbar[Title/Abstract]</w:t>
      </w:r>
    </w:p>
    <w:p w14:paraId="508811A0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"lumbar spine"[Title/Abstract]</w:t>
      </w:r>
    </w:p>
    <w:p w14:paraId="1BE27458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lumbosacral[Title/Abstract]</w:t>
      </w:r>
    </w:p>
    <w:p w14:paraId="19661335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"lumbar paraspinal"[Title/Abstract]</w:t>
      </w:r>
    </w:p>
    <w:p w14:paraId="5AB48312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"lumbar paravertebral"[Title/Abstract]</w:t>
      </w:r>
    </w:p>
    <w:p w14:paraId="65AC34A8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)</w:t>
      </w:r>
    </w:p>
    <w:p w14:paraId="488D3021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AND</w:t>
      </w:r>
    </w:p>
    <w:p w14:paraId="6FB3D023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(</w:t>
      </w:r>
    </w:p>
    <w:p w14:paraId="60414C87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measurement[Title/Abstract]</w:t>
      </w:r>
    </w:p>
    <w:p w14:paraId="34BB61EF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measurements[Title/Abstract]</w:t>
      </w:r>
    </w:p>
    <w:p w14:paraId="0B2E90B3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quantification[Title/Abstract]</w:t>
      </w:r>
    </w:p>
    <w:p w14:paraId="230F7DAC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quantitative[Title/Abstract]</w:t>
      </w:r>
    </w:p>
    <w:p w14:paraId="3839D6A5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quantify[Title/Abstract]</w:t>
      </w:r>
    </w:p>
    <w:p w14:paraId="7CE05996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quantifying[Title/Abstract]</w:t>
      </w:r>
    </w:p>
    <w:p w14:paraId="16189C13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methodology[Title/Abstract]</w:t>
      </w:r>
    </w:p>
    <w:p w14:paraId="6D596603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methodological[Title/Abstract]</w:t>
      </w:r>
    </w:p>
    <w:p w14:paraId="25037A1B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"region of interest"[Title/Abstract]</w:t>
      </w:r>
    </w:p>
    <w:p w14:paraId="6DAA5A0C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"regions of interest"[Title/Abstract]</w:t>
      </w:r>
    </w:p>
    <w:p w14:paraId="649549E0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ROI[Title/Abstract]</w:t>
      </w:r>
    </w:p>
    <w:p w14:paraId="42C2B23B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threshold[Title/Abstract]</w:t>
      </w:r>
    </w:p>
    <w:p w14:paraId="35E324C9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thresholding[Title/Abstract]</w:t>
      </w:r>
    </w:p>
    <w:p w14:paraId="44800590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reliability[Title/Abstract]</w:t>
      </w:r>
    </w:p>
    <w:p w14:paraId="5A799B8B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reproducibility[Title/Abstract]</w:t>
      </w:r>
    </w:p>
    <w:p w14:paraId="15351865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repeatability[Title/Abstract]</w:t>
      </w:r>
    </w:p>
    <w:p w14:paraId="219E74A5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"intraclass correlation"[Title/Abstract]</w:t>
      </w:r>
    </w:p>
    <w:p w14:paraId="39E0C678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interobserver[Title/Abstract]</w:t>
      </w:r>
    </w:p>
    <w:p w14:paraId="359E31A2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intraobserver[Title/Abstract]</w:t>
      </w:r>
    </w:p>
    <w:p w14:paraId="3736B323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standardization[Title/Abstract]</w:t>
      </w:r>
    </w:p>
    <w:p w14:paraId="6DEC098F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standardisation[Title/Abstract]</w:t>
      </w:r>
    </w:p>
    <w:p w14:paraId="31F86918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segmentation[Title/Abstract]</w:t>
      </w:r>
    </w:p>
    <w:p w14:paraId="4CF972BF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"manual segmentation"[Title/Abstract]</w:t>
      </w:r>
    </w:p>
    <w:p w14:paraId="0AD22204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"automated segmentation"[Title/Abstract]</w:t>
      </w:r>
    </w:p>
    <w:p w14:paraId="68ED4A7F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"automatic segmentation"[Title/Abstract]</w:t>
      </w:r>
    </w:p>
    <w:p w14:paraId="60ACE940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"single level"[Title/Abstract]</w:t>
      </w:r>
    </w:p>
    <w:p w14:paraId="0573AB12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"single-level"[Title/Abstract]</w:t>
      </w:r>
    </w:p>
    <w:p w14:paraId="34C2E5C1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"single slice"[Title/Abstract]</w:t>
      </w:r>
    </w:p>
    <w:p w14:paraId="281F99CA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"single-slice"[Title/Abstract]</w:t>
      </w:r>
    </w:p>
    <w:p w14:paraId="2943EB84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"vertebral level"[Title/Abstract]</w:t>
      </w:r>
    </w:p>
    <w:p w14:paraId="00F9AC77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"disc level"[Title/Abstract]</w:t>
      </w:r>
    </w:p>
    <w:p w14:paraId="15192841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"level-dependence"[Title/Abstract]</w:t>
      </w:r>
    </w:p>
    <w:p w14:paraId="5FD10D39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"level dependence"[Title/Abstract]</w:t>
      </w:r>
    </w:p>
    <w:p w14:paraId="543D1A3C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"three-dimensional"[Title/Abstract]</w:t>
      </w:r>
    </w:p>
    <w:p w14:paraId="648C1CCD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"three dimensional"[Title/Abstract]</w:t>
      </w:r>
    </w:p>
    <w:p w14:paraId="3F9C9F8E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3D[Title/Abstract]</w:t>
      </w:r>
    </w:p>
    <w:p w14:paraId="4E8B8084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"composition measurement"[Title/Abstract]</w:t>
      </w:r>
    </w:p>
    <w:p w14:paraId="711F1D8E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  OR "composition measurements"[Title/Abstract]</w:t>
      </w:r>
    </w:p>
    <w:p w14:paraId="37BE5AE8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  )</w:t>
      </w:r>
    </w:p>
    <w:p w14:paraId="783C7756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  )</w:t>
      </w:r>
    </w:p>
    <w:p w14:paraId="7E868CC5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)</w:t>
      </w:r>
    </w:p>
    <w:p w14:paraId="44FD4F5C">
      <w:pPr>
        <w:rPr>
          <w:rFonts w:hint="default" w:ascii="Times New Roman" w:hAnsi="Times New Roman" w:eastAsia="宋体" w:cs="Times New Roman"/>
          <w:sz w:val="21"/>
          <w:szCs w:val="21"/>
        </w:rPr>
      </w:pPr>
    </w:p>
    <w:p w14:paraId="240A8D90">
      <w:pPr>
        <w:rPr>
          <w:rFonts w:hint="default" w:ascii="Times New Roman" w:hAnsi="Times New Roman" w:eastAsia="宋体" w:cs="Times New Roman"/>
          <w:sz w:val="21"/>
          <w:szCs w:val="21"/>
        </w:rPr>
      </w:pPr>
    </w:p>
    <w:p w14:paraId="68C38EC4">
      <w:pPr>
        <w:rPr>
          <w:rFonts w:hint="default" w:ascii="Times New Roman" w:hAnsi="Times New Roman" w:eastAsia="宋体" w:cs="Times New Roman"/>
          <w:sz w:val="21"/>
          <w:szCs w:val="21"/>
        </w:rPr>
      </w:pPr>
    </w:p>
    <w:p w14:paraId="5F57A7A1">
      <w:pPr>
        <w:rPr>
          <w:rFonts w:hint="default" w:ascii="Times New Roman" w:hAnsi="Times New Roman" w:eastAsia="宋体" w:cs="Times New Roman"/>
          <w:sz w:val="21"/>
          <w:szCs w:val="21"/>
        </w:rPr>
      </w:pPr>
    </w:p>
    <w:p w14:paraId="1EFB43F6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Database: Web of Science Core Collection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Search field: Topic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>(TS)</w:t>
      </w:r>
    </w:p>
    <w:p w14:paraId="4D5BF444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Date limits applied: January 1, 2015 to March 31, 2026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Records retrieved: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489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Search strategy:</w:t>
      </w:r>
    </w:p>
    <w:p w14:paraId="5A4F0FE9">
      <w:pPr>
        <w:rPr>
          <w:rFonts w:hint="default" w:ascii="Times New Roman" w:hAnsi="Times New Roman" w:eastAsia="宋体" w:cs="Times New Roman"/>
          <w:sz w:val="21"/>
          <w:szCs w:val="21"/>
        </w:rPr>
      </w:pPr>
    </w:p>
    <w:p w14:paraId="1DFFFD14"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(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"paraspinal muscle"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"paraspinal muscles"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"paravertebral muscle"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"paravertebral muscles"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multifidus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"erector spinae"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"psoas major"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)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AND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(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"fatty infiltration"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"fat infiltration"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"fatty muscle infiltration"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"muscle fatty infiltration"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"muscle fat infiltration"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"fatty degeneration"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"fat fraction"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"fat composition"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"intramuscular fat"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"intramuscular fat concentration"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"intramuscular fat concentrations"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Goutallier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"muscle fat index"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"fat infiltration rate"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"proton density fat fraction"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PDFF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Dixon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IDEAL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"chemical shift encoding"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"chemical-shift encoding"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"water-fat"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"fat-water"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)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AND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(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(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"lumbar degenerative disease"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"lumbar degenerative diseases"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"lumbar degenerative disorder"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"lumbar degenerative disorders"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"degenerative lumbar disease"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"degenerative lumbar diseases"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"degenerative lumbar disorder"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"degenerative lumbar disorders"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"lumbar disc herniation"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"lumbar disk herniation"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"lumbar herniated disc"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"lumbar herniated disk"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"lumbar spinal stenosis"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"lumbar canal stenosis"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"lumbar spinal canal stenosis"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"degenerative lumbar spinal stenosis"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"degenerative lumbar spondylolisthesis"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"lumbar degenerative spondylolisthesis"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"lumbar spondylolisthesis"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)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(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(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lumbar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"lumbar spine"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lumbosacral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"lumbar paraspinal"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"lumbar paravertebral"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)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AND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(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measurement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measurements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quantification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quantitative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quantify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quantifying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methodology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methodological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"region of interest"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"regions of interest"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ROI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threshold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thresholding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reliability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reproducibility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repeatability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"intraclass correlation"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interobserver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intraobserver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standardization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standardisation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segmentation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"manual segmentation"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"automated segmentation"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"automatic segmentation"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"single level"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"single-level"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"single slice"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"single-slice"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"vertebral level"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"disc level"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"level-dependence"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"level dependence"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"three-dimensional"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"three dimensional"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"3D"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"composition measurement"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OR "composition measurements"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)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)</w:t>
      </w:r>
      <w:r>
        <w:rPr>
          <w:rFonts w:hint="default" w:ascii="Times New Roman" w:hAnsi="Times New Roman" w:eastAsia="宋体" w:cs="Times New Roman"/>
          <w:sz w:val="21"/>
          <w:szCs w:val="21"/>
        </w:rPr>
        <w:br w:type="textWrapping"/>
      </w:r>
      <w:r>
        <w:rPr>
          <w:rFonts w:hint="default" w:ascii="Times New Roman" w:hAnsi="Times New Roman" w:eastAsia="宋体" w:cs="Times New Roman"/>
          <w:sz w:val="21"/>
          <w:szCs w:val="21"/>
        </w:rPr>
        <w:t>)</w:t>
      </w:r>
    </w:p>
    <w:p w14:paraId="221AB81E">
      <w:pPr>
        <w:rPr>
          <w:rFonts w:hint="default" w:ascii="Times New Roman" w:hAnsi="Times New Roman" w:eastAsia="宋体" w:cs="Times New Roman"/>
          <w:sz w:val="21"/>
          <w:szCs w:val="21"/>
        </w:rPr>
      </w:pPr>
    </w:p>
    <w:p w14:paraId="63E328E2">
      <w:pP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29041D"/>
    <w:rsid w:val="054F7474"/>
    <w:rsid w:val="05500244"/>
    <w:rsid w:val="0C29041D"/>
    <w:rsid w:val="1B9D5650"/>
    <w:rsid w:val="22C22875"/>
    <w:rsid w:val="2A486BDB"/>
    <w:rsid w:val="2F5F0E75"/>
    <w:rsid w:val="35660394"/>
    <w:rsid w:val="3EFF580A"/>
    <w:rsid w:val="401E4CEF"/>
    <w:rsid w:val="4DA67661"/>
    <w:rsid w:val="72CD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Bibliography2"/>
    <w:basedOn w:val="1"/>
    <w:qFormat/>
    <w:uiPriority w:val="0"/>
    <w:pPr>
      <w:tabs>
        <w:tab w:val="left" w:pos="384"/>
      </w:tabs>
      <w:spacing w:after="240"/>
      <w:ind w:left="384" w:hanging="384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628</Words>
  <Characters>5479</Characters>
  <Lines>0</Lines>
  <Paragraphs>0</Paragraphs>
  <TotalTime>16</TotalTime>
  <ScaleCrop>false</ScaleCrop>
  <LinksUpToDate>false</LinksUpToDate>
  <CharactersWithSpaces>6300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2026-04-26T09:42:00Z</dcterms:created>
  <dc:creator>企业用户_1102207664</dc:creator>
  <cp:lastModifiedBy>企业用户_1102207664</cp:lastModifiedBy>
  <dcterms:modified xsi:type="dcterms:W3CDTF">2026-05-01T06:01:14Z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1423B6DF992749CB8674F768A253DF85_13</vt:lpwstr>
  </property>
  <property fmtid="{D5CDD505-2E9C-101B-9397-08002B2CF9AE}" pid="4" name="KSOTemplateDocerSaveRecord">
    <vt:lpwstr>eyJoZGlkIjoiY2ZmZTM5ZTgzYTg0MTBhMjg3M2ViOGNjMzZhYzNhZTQiLCJ1c2VySWQiOiIxNjI3OTE2MzA5In0=</vt:lpwstr>
  </property>
</Properties>
</file>