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CB3" w:rsidRDefault="00A43CB3" w:rsidP="00A43CB3">
      <w:pPr>
        <w:spacing w:after="0" w:line="240" w:lineRule="auto"/>
        <w:rPr>
          <w:lang w:val="en-US"/>
        </w:rPr>
      </w:pPr>
    </w:p>
    <w:p w:rsidR="00A43CB3" w:rsidRPr="00FA3A65" w:rsidRDefault="00A43CB3" w:rsidP="00A43CB3">
      <w:pPr>
        <w:rPr>
          <w:lang w:val="en-US"/>
        </w:rPr>
      </w:pPr>
      <w:r w:rsidRPr="000E2A7E">
        <w:rPr>
          <w:b/>
          <w:bCs/>
          <w:lang w:val="en-US"/>
        </w:rPr>
        <w:t>Table</w:t>
      </w:r>
      <w:r>
        <w:rPr>
          <w:lang w:val="en-US"/>
        </w:rPr>
        <w:t xml:space="preserve"> </w:t>
      </w:r>
      <w:r w:rsidRPr="00FA3A65">
        <w:rPr>
          <w:b/>
          <w:bCs/>
          <w:lang w:val="en-US"/>
        </w:rPr>
        <w:t>S1</w:t>
      </w:r>
      <w:r w:rsidRPr="006B7367">
        <w:rPr>
          <w:b/>
          <w:bCs/>
          <w:lang w:val="en-US"/>
        </w:rPr>
        <w:t xml:space="preserve">. </w:t>
      </w:r>
      <w:r w:rsidRPr="000E2A7E">
        <w:rPr>
          <w:lang w:val="en-US"/>
        </w:rPr>
        <w:t>Adjusted size ratios (ASR) from linear mixed-effects models for transverse and dorsoplantar interdigital nerve enlargement diameter.</w:t>
      </w:r>
    </w:p>
    <w:tbl>
      <w:tblPr>
        <w:tblW w:w="0" w:type="auto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9"/>
        <w:gridCol w:w="607"/>
        <w:gridCol w:w="1236"/>
        <w:gridCol w:w="878"/>
        <w:gridCol w:w="607"/>
        <w:gridCol w:w="1236"/>
        <w:gridCol w:w="878"/>
      </w:tblGrid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Transverse Size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Dorsoplantar Size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ASR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95% CI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P-value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ASR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95% CI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P-value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Side (Right)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1.00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[0.96, 1.03]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0.815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0.96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[0.93, 1.00]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0.056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proofErr w:type="spellStart"/>
            <w:r w:rsidRPr="00E4707F">
              <w:rPr>
                <w:lang w:val="en-US"/>
              </w:rPr>
              <w:t>Webspace</w:t>
            </w:r>
            <w:proofErr w:type="spellEnd"/>
            <w:r w:rsidRPr="00E4707F">
              <w:rPr>
                <w:lang w:val="en-US"/>
              </w:rPr>
              <w:t xml:space="preserve"> 3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1.11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[1.07, 1.16]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&lt;0.001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1.09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[1.04, 1.13]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&lt;0.001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proofErr w:type="spellStart"/>
            <w:r w:rsidRPr="00E4707F">
              <w:rPr>
                <w:lang w:val="en-US"/>
              </w:rPr>
              <w:t>Webspace</w:t>
            </w:r>
            <w:proofErr w:type="spellEnd"/>
            <w:r w:rsidRPr="00E4707F">
              <w:rPr>
                <w:lang w:val="en-US"/>
              </w:rPr>
              <w:t xml:space="preserve"> 4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0.93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[0.77, 1.13]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0.469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0.95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[0.79, 1.14]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0.582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Sex (Male)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1.05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[0.99, 1.11]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0.131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1.07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[1.01, 1.13]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0.026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Age (per year)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1.00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[1.00, 1.00]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0.099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1.00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[1.00, 1.00]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0.455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Atypical Morphology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0.80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[0.76, 0.84]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&lt;0.001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0.83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[0.79, 0.87]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&lt;0.001</w:t>
            </w:r>
          </w:p>
        </w:tc>
      </w:tr>
      <w:tr w:rsidR="00A43CB3" w:rsidRPr="00E4707F" w:rsidTr="00720A72">
        <w:trPr>
          <w:trHeight w:val="28"/>
        </w:trPr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Clinical Suspicion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1.02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[0.97, 1.06]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0.433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1.04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[1.00, 1.08]</w:t>
            </w:r>
          </w:p>
        </w:tc>
        <w:tc>
          <w:tcPr>
            <w:tcW w:w="0" w:type="auto"/>
            <w:tcMar>
              <w:top w:w="100" w:type="nil"/>
              <w:right w:w="100" w:type="nil"/>
            </w:tcMar>
            <w:vAlign w:val="center"/>
          </w:tcPr>
          <w:p w:rsidR="00A43CB3" w:rsidRPr="00E4707F" w:rsidRDefault="00A43CB3" w:rsidP="00720A72">
            <w:pPr>
              <w:rPr>
                <w:lang w:val="en-US"/>
              </w:rPr>
            </w:pPr>
            <w:r w:rsidRPr="00E4707F">
              <w:rPr>
                <w:lang w:val="en-US"/>
              </w:rPr>
              <w:t>0.071</w:t>
            </w:r>
          </w:p>
        </w:tc>
      </w:tr>
    </w:tbl>
    <w:p w:rsidR="00A43CB3" w:rsidRPr="00FA3A65" w:rsidRDefault="00A43CB3" w:rsidP="00A43CB3">
      <w:pPr>
        <w:rPr>
          <w:lang w:val="en-US"/>
        </w:rPr>
      </w:pPr>
      <w:r w:rsidRPr="00FA3A65">
        <w:rPr>
          <w:lang w:val="en-US"/>
        </w:rPr>
        <w:t xml:space="preserve">Results from two separate linear mixed-effects models with a random intercept for patient. Reference groups were: </w:t>
      </w:r>
      <w:proofErr w:type="spellStart"/>
      <w:r w:rsidRPr="00FA3A65">
        <w:rPr>
          <w:lang w:val="en-US"/>
        </w:rPr>
        <w:t>webspace</w:t>
      </w:r>
      <w:proofErr w:type="spellEnd"/>
      <w:r w:rsidRPr="00FA3A65">
        <w:rPr>
          <w:lang w:val="en-US"/>
        </w:rPr>
        <w:t xml:space="preserve"> 2, left side, female sex, typical morphology, and absent clinical suspicion. Analysis includes 568 neuromas from 226 patients. Model Fit (Transverse): Marginal R2 = 0.18, Conditional R2 = 0.4. Random intercept variance = 0.28. Model Fit (Dorsoplantar): Marginal R2 = 0.15, Conditional R2 = 0.34. Random intercept variance = 0.22. ASR, Adjusted Size Ratio; CI, Confidence Interval.</w:t>
      </w:r>
    </w:p>
    <w:p w:rsidR="005023AC" w:rsidRDefault="005023AC">
      <w:bookmarkStart w:id="0" w:name="_GoBack"/>
      <w:bookmarkEnd w:id="0"/>
    </w:p>
    <w:sectPr w:rsidR="005023AC" w:rsidSect="00D054CC">
      <w:headerReference w:type="even" r:id="rId4"/>
      <w:footerReference w:type="even" r:id="rId5"/>
      <w:footerReference w:type="default" r:id="rId6"/>
      <w:footerReference w:type="first" r:id="rId7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620893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C29DE" w:rsidRDefault="00A43CB3" w:rsidP="00DA3E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74225" w:rsidRDefault="00A43CB3" w:rsidP="005279F6">
    <w:pPr>
      <w:pStyle w:val="Footer"/>
      <w:rPr>
        <w:rStyle w:val="PageNumber"/>
      </w:rPr>
    </w:pPr>
  </w:p>
  <w:sdt>
    <w:sdtPr>
      <w:rPr>
        <w:rStyle w:val="PageNumber"/>
      </w:rPr>
      <w:id w:val="18923089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74225" w:rsidRDefault="00A43CB3" w:rsidP="005279F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493919" w:rsidRDefault="00A43CB3" w:rsidP="005279F6">
    <w:pPr>
      <w:pStyle w:val="Footer"/>
      <w:rPr>
        <w:rStyle w:val="PageNumber"/>
      </w:rPr>
    </w:pPr>
  </w:p>
  <w:p w:rsidR="00493919" w:rsidRDefault="00A43CB3" w:rsidP="005279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281914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C29DE" w:rsidRDefault="00A43CB3" w:rsidP="00DA3E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C29DE" w:rsidRDefault="00A43CB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032442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74225" w:rsidRDefault="00A43CB3" w:rsidP="005279F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74225" w:rsidRDefault="00A43CB3" w:rsidP="005279F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6584470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6D3D6F" w:rsidRDefault="00A43CB3" w:rsidP="005279F6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44002019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0F509D" w:rsidRDefault="00A43CB3" w:rsidP="005279F6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F509D" w:rsidRDefault="00A43CB3" w:rsidP="00527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B3"/>
    <w:rsid w:val="0016520A"/>
    <w:rsid w:val="005023AC"/>
    <w:rsid w:val="00A43CB3"/>
    <w:rsid w:val="00AB556C"/>
    <w:rsid w:val="00D962EF"/>
    <w:rsid w:val="00E3126B"/>
    <w:rsid w:val="00E52A1A"/>
    <w:rsid w:val="00ED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6B662-E34A-43E7-ACDC-DFA51B5B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3CB3"/>
    <w:pPr>
      <w:tabs>
        <w:tab w:val="center" w:pos="4536"/>
        <w:tab w:val="right" w:pos="9072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lang w:val="de-AT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43CB3"/>
    <w:rPr>
      <w:rFonts w:ascii="Times New Roman" w:eastAsia="Times New Roman" w:hAnsi="Times New Roman" w:cs="Times New Roman"/>
      <w:lang w:val="de-AT" w:eastAsia="de-DE"/>
    </w:rPr>
  </w:style>
  <w:style w:type="paragraph" w:styleId="Footer">
    <w:name w:val="footer"/>
    <w:basedOn w:val="Normal"/>
    <w:link w:val="FooterChar"/>
    <w:uiPriority w:val="99"/>
    <w:unhideWhenUsed/>
    <w:rsid w:val="00A43CB3"/>
    <w:pPr>
      <w:tabs>
        <w:tab w:val="center" w:pos="4536"/>
        <w:tab w:val="right" w:pos="9072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lang w:val="de-AT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A43CB3"/>
    <w:rPr>
      <w:rFonts w:ascii="Times New Roman" w:eastAsia="Times New Roman" w:hAnsi="Times New Roman" w:cs="Times New Roman"/>
      <w:lang w:val="de-AT" w:eastAsia="de-DE"/>
    </w:rPr>
  </w:style>
  <w:style w:type="character" w:styleId="PageNumber">
    <w:name w:val="page number"/>
    <w:basedOn w:val="DefaultParagraphFont"/>
    <w:uiPriority w:val="99"/>
    <w:semiHidden/>
    <w:unhideWhenUsed/>
    <w:rsid w:val="00A43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Mohan</dc:creator>
  <cp:keywords/>
  <dc:description/>
  <cp:lastModifiedBy>Swathi Mohan</cp:lastModifiedBy>
  <cp:revision>1</cp:revision>
  <dcterms:created xsi:type="dcterms:W3CDTF">2026-06-14T08:20:00Z</dcterms:created>
  <dcterms:modified xsi:type="dcterms:W3CDTF">2026-06-14T08:21:00Z</dcterms:modified>
</cp:coreProperties>
</file>