
<file path=[Content_Types].xml><?xml version="1.0" encoding="utf-8"?>
<Types xmlns="http://schemas.openxmlformats.org/package/2006/content-types">
  <Default Extension="jpeg" ContentType="image/jpeg"/>
  <Default Extension="JPG" ContentType="image/.jp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48001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0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t xml:space="preserve">Deep 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t>l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t xml:space="preserve">earning and 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t>r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t xml:space="preserve">adiomics based on MRI 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t>p</w:t>
      </w:r>
      <w:r>
        <w:rPr>
          <w:rFonts w:hint="default" w:ascii="Times New Roman" w:hAnsi="Times New Roman" w:eastAsia="Georgia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</w:rPr>
        <w:t xml:space="preserve">redict 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t>r</w:t>
      </w:r>
      <w:r>
        <w:rPr>
          <w:rFonts w:hint="default" w:ascii="Times New Roman" w:hAnsi="Times New Roman" w:eastAsia="Georgia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</w:rPr>
        <w:t xml:space="preserve">ecurrent 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t>l</w:t>
      </w:r>
      <w:r>
        <w:rPr>
          <w:rFonts w:hint="default" w:ascii="Times New Roman" w:hAnsi="Times New Roman" w:eastAsia="Georgia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</w:rPr>
        <w:t xml:space="preserve">umbar 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t>d</w:t>
      </w:r>
      <w:r>
        <w:rPr>
          <w:rFonts w:hint="default" w:ascii="Times New Roman" w:hAnsi="Times New Roman" w:eastAsia="Georgia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</w:rPr>
        <w:t xml:space="preserve">isc 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t>h</w:t>
      </w:r>
      <w:r>
        <w:rPr>
          <w:rFonts w:hint="default" w:ascii="Times New Roman" w:hAnsi="Times New Roman" w:eastAsia="Georgia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</w:rPr>
        <w:t xml:space="preserve">erniation 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t>f</w:t>
      </w:r>
      <w:r>
        <w:rPr>
          <w:rFonts w:hint="default" w:ascii="Times New Roman" w:hAnsi="Times New Roman" w:eastAsia="Georgia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</w:rPr>
        <w:t xml:space="preserve">ollowing 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t>p</w:t>
      </w:r>
      <w:r>
        <w:rPr>
          <w:rFonts w:hint="default" w:ascii="Times New Roman" w:hAnsi="Times New Roman" w:eastAsia="Georgia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</w:rPr>
        <w:t xml:space="preserve">ercutaneous 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t>e</w:t>
      </w:r>
      <w:r>
        <w:rPr>
          <w:rFonts w:hint="default" w:ascii="Times New Roman" w:hAnsi="Times New Roman" w:eastAsia="Georgia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</w:rPr>
        <w:t xml:space="preserve">ndoscopic 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t>l</w:t>
      </w:r>
      <w:r>
        <w:rPr>
          <w:rFonts w:hint="default" w:ascii="Times New Roman" w:hAnsi="Times New Roman" w:eastAsia="Georgia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</w:rPr>
        <w:t xml:space="preserve">umbar 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t>d</w:t>
      </w:r>
      <w:r>
        <w:rPr>
          <w:rFonts w:hint="default" w:ascii="Times New Roman" w:hAnsi="Times New Roman" w:eastAsia="Georgia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</w:rPr>
        <w:t>iscectomy</w:t>
      </w:r>
    </w:p>
    <w:p w14:paraId="03B75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ascii="Times New Roman" w:hAnsi="Times New Roman" w:cs="Times New Roman" w:eastAsiaTheme="minorEastAsia"/>
          <w:b/>
          <w:bCs/>
          <w:kern w:val="2"/>
          <w:sz w:val="21"/>
          <w:lang w:eastAsia="zh-CN"/>
        </w:rPr>
      </w:pPr>
    </w:p>
    <w:p w14:paraId="5BD86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center"/>
        <w:textAlignment w:val="auto"/>
        <w:rPr>
          <w:rFonts w:ascii="Times New Roman" w:hAnsi="Times New Roman" w:cs="Times New Roman" w:eastAsiaTheme="minorEastAsia"/>
          <w:kern w:val="2"/>
          <w:sz w:val="24"/>
          <w:szCs w:val="24"/>
          <w:lang w:eastAsia="zh-CN"/>
        </w:rPr>
      </w:pPr>
      <w:r>
        <w:rPr>
          <w:rFonts w:ascii="Times New Roman" w:hAnsi="Times New Roman" w:cs="Times New Roman" w:eastAsiaTheme="minorEastAsia"/>
          <w:kern w:val="2"/>
          <w:sz w:val="24"/>
          <w:szCs w:val="24"/>
          <w:lang w:eastAsia="zh-CN"/>
        </w:rPr>
        <w:t xml:space="preserve">Kangle Song </w:t>
      </w:r>
      <w:r>
        <w:rPr>
          <w:rFonts w:ascii="Times New Roman" w:hAnsi="Times New Roman" w:cs="Times New Roman" w:eastAsiaTheme="minorEastAsia"/>
          <w:kern w:val="2"/>
          <w:sz w:val="24"/>
          <w:szCs w:val="24"/>
          <w:vertAlign w:val="superscript"/>
          <w:lang w:eastAsia="zh-CN"/>
        </w:rPr>
        <w:t>1 #</w:t>
      </w:r>
      <w:r>
        <w:rPr>
          <w:rFonts w:ascii="Times New Roman" w:hAnsi="Times New Roman" w:cs="Times New Roman" w:eastAsiaTheme="minorEastAsia"/>
          <w:kern w:val="2"/>
          <w:sz w:val="24"/>
          <w:szCs w:val="24"/>
          <w:lang w:eastAsia="zh-CN"/>
        </w:rPr>
        <w:t xml:space="preserve">, </w:t>
      </w:r>
      <w:r>
        <w:rPr>
          <w:rFonts w:hint="eastAsia" w:ascii="Times New Roman" w:hAnsi="Times New Roman" w:cs="Times New Roman" w:eastAsiaTheme="minorEastAsia"/>
          <w:kern w:val="2"/>
          <w:sz w:val="24"/>
          <w:szCs w:val="24"/>
          <w:lang w:val="en-US" w:eastAsia="zh-CN"/>
        </w:rPr>
        <w:t>Deyang Qiao</w:t>
      </w:r>
      <w:r>
        <w:rPr>
          <w:rFonts w:ascii="Times New Roman" w:hAnsi="Times New Roman" w:cs="Times New Roman" w:eastAsiaTheme="minorEastAsia"/>
          <w:kern w:val="2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kern w:val="2"/>
          <w:sz w:val="24"/>
          <w:szCs w:val="24"/>
          <w:vertAlign w:val="superscript"/>
          <w:lang w:val="en-US" w:eastAsia="zh-CN"/>
        </w:rPr>
        <w:t>2,</w:t>
      </w:r>
      <w:r>
        <w:rPr>
          <w:rFonts w:ascii="Times New Roman" w:hAnsi="Times New Roman" w:cs="Times New Roman" w:eastAsiaTheme="minorEastAsia"/>
          <w:kern w:val="2"/>
          <w:sz w:val="24"/>
          <w:szCs w:val="24"/>
          <w:vertAlign w:val="superscript"/>
          <w:lang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kern w:val="2"/>
          <w:sz w:val="24"/>
          <w:szCs w:val="24"/>
          <w:vertAlign w:val="superscript"/>
          <w:lang w:val="en-US" w:eastAsia="zh-CN"/>
        </w:rPr>
        <w:t>3</w:t>
      </w:r>
      <w:r>
        <w:rPr>
          <w:rFonts w:ascii="Times New Roman" w:hAnsi="Times New Roman" w:cs="Times New Roman" w:eastAsiaTheme="minorEastAsia"/>
          <w:kern w:val="2"/>
          <w:sz w:val="24"/>
          <w:szCs w:val="24"/>
          <w:vertAlign w:val="superscript"/>
          <w:lang w:eastAsia="zh-CN"/>
        </w:rPr>
        <w:t>#</w:t>
      </w:r>
      <w:r>
        <w:rPr>
          <w:rFonts w:ascii="Times New Roman" w:hAnsi="Times New Roman" w:cs="Times New Roman" w:eastAsiaTheme="minorEastAsia"/>
          <w:kern w:val="2"/>
          <w:sz w:val="24"/>
          <w:szCs w:val="24"/>
          <w:lang w:eastAsia="zh-CN"/>
        </w:rPr>
        <w:t xml:space="preserve">, </w:t>
      </w:r>
      <w:r>
        <w:rPr>
          <w:rFonts w:hint="eastAsia" w:ascii="Times New Roman" w:hAnsi="Times New Roman" w:cs="Times New Roman" w:eastAsiaTheme="minorEastAsia"/>
          <w:kern w:val="2"/>
          <w:sz w:val="24"/>
          <w:szCs w:val="24"/>
          <w:lang w:val="en-US" w:eastAsia="zh-CN"/>
        </w:rPr>
        <w:t>Xingkun Wang</w:t>
      </w:r>
      <w:r>
        <w:rPr>
          <w:rFonts w:ascii="Times New Roman" w:hAnsi="Times New Roman" w:cs="Times New Roman" w:eastAsiaTheme="minorEastAsia"/>
          <w:kern w:val="2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  <w:kern w:val="2"/>
          <w:sz w:val="24"/>
          <w:szCs w:val="24"/>
          <w:vertAlign w:val="superscript"/>
          <w:lang w:eastAsia="zh-CN"/>
        </w:rPr>
        <w:t>1 #</w:t>
      </w:r>
      <w:r>
        <w:rPr>
          <w:rFonts w:ascii="Times New Roman" w:hAnsi="Times New Roman" w:cs="Times New Roman" w:eastAsiaTheme="minorEastAsia"/>
          <w:kern w:val="2"/>
          <w:sz w:val="24"/>
          <w:szCs w:val="24"/>
          <w:lang w:eastAsia="zh-CN"/>
        </w:rPr>
        <w:t>,</w:t>
      </w:r>
      <w:r>
        <w:rPr>
          <w:rFonts w:hint="eastAsia" w:ascii="Times New Roman" w:hAnsi="Times New Roman" w:cs="Times New Roman" w:eastAsiaTheme="minorEastAsia"/>
          <w:kern w:val="2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 w:eastAsiaTheme="minorEastAsia"/>
          <w:kern w:val="2"/>
          <w:sz w:val="24"/>
          <w:lang w:eastAsia="zh-CN"/>
        </w:rPr>
        <w:t>Xiangzhen Kong</w:t>
      </w:r>
      <w:r>
        <w:rPr>
          <w:rFonts w:hint="eastAsia" w:ascii="Times New Roman" w:hAnsi="Times New Roman" w:cs="Times New Roman" w:eastAsiaTheme="minorEastAsia"/>
          <w:kern w:val="2"/>
          <w:sz w:val="24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 w:eastAsiaTheme="minorEastAsia"/>
          <w:kern w:val="2"/>
          <w:sz w:val="24"/>
          <w:lang w:val="en-US" w:eastAsia="zh-CN"/>
        </w:rPr>
        <w:t xml:space="preserve">, </w:t>
      </w:r>
      <w:r>
        <w:rPr>
          <w:rFonts w:ascii="Times New Roman" w:hAnsi="Times New Roman" w:cs="Times New Roman" w:eastAsiaTheme="minorEastAsia"/>
          <w:kern w:val="2"/>
          <w:sz w:val="24"/>
          <w:lang w:eastAsia="zh-CN"/>
        </w:rPr>
        <w:t>Zhenchuan Liu</w:t>
      </w:r>
      <w:r>
        <w:rPr>
          <w:rFonts w:hint="eastAsia" w:ascii="Times New Roman" w:hAnsi="Times New Roman" w:cs="Times New Roman" w:eastAsiaTheme="minorEastAsia"/>
          <w:kern w:val="2"/>
          <w:sz w:val="24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 w:eastAsiaTheme="minorEastAsia"/>
          <w:kern w:val="2"/>
          <w:sz w:val="24"/>
          <w:lang w:val="en-US" w:eastAsia="zh-CN"/>
        </w:rPr>
        <w:t>, Yu Wang</w:t>
      </w:r>
      <w:r>
        <w:rPr>
          <w:rFonts w:hint="eastAsia" w:ascii="Times New Roman" w:hAnsi="Times New Roman" w:cs="Times New Roman" w:eastAsiaTheme="minorEastAsia"/>
          <w:kern w:val="2"/>
          <w:sz w:val="24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 w:eastAsiaTheme="minorEastAsia"/>
          <w:kern w:val="2"/>
          <w:sz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 w:eastAsiaTheme="minorEastAsia"/>
          <w:kern w:val="2"/>
          <w:sz w:val="24"/>
          <w:szCs w:val="24"/>
          <w:lang w:val="en-US" w:eastAsia="zh-CN"/>
        </w:rPr>
        <w:t xml:space="preserve">Jilai Wang </w:t>
      </w:r>
      <w:r>
        <w:rPr>
          <w:rFonts w:hint="eastAsia" w:ascii="Times New Roman" w:hAnsi="Times New Roman" w:cs="Times New Roman" w:eastAsiaTheme="minorEastAsia"/>
          <w:kern w:val="2"/>
          <w:sz w:val="24"/>
          <w:szCs w:val="24"/>
          <w:vertAlign w:val="superscript"/>
          <w:lang w:val="en-US" w:eastAsia="zh-CN"/>
        </w:rPr>
        <w:t>2, 3</w:t>
      </w:r>
      <w:r>
        <w:rPr>
          <w:rFonts w:ascii="Times New Roman" w:hAnsi="Times New Roman" w:cs="Times New Roman" w:eastAsiaTheme="minorEastAsia"/>
          <w:kern w:val="2"/>
          <w:sz w:val="24"/>
          <w:szCs w:val="24"/>
          <w:vertAlign w:val="superscript"/>
          <w:lang w:eastAsia="zh-CN"/>
        </w:rPr>
        <w:t xml:space="preserve"> *</w:t>
      </w:r>
      <w:r>
        <w:rPr>
          <w:rFonts w:hint="eastAsia" w:ascii="Times New Roman" w:hAnsi="Times New Roman" w:cs="Times New Roman" w:eastAsiaTheme="minorEastAsia"/>
          <w:kern w:val="2"/>
          <w:sz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 w:eastAsiaTheme="minorEastAsia"/>
          <w:kern w:val="2"/>
          <w:sz w:val="24"/>
          <w:szCs w:val="24"/>
          <w:lang w:val="en-US" w:eastAsia="zh-CN"/>
        </w:rPr>
        <w:t xml:space="preserve">Jianlu Wei </w:t>
      </w:r>
      <w:r>
        <w:rPr>
          <w:rFonts w:hint="eastAsia" w:ascii="Times New Roman" w:hAnsi="Times New Roman" w:cs="Times New Roman" w:eastAsiaTheme="minorEastAsia"/>
          <w:kern w:val="2"/>
          <w:sz w:val="24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 w:cs="Times New Roman" w:eastAsiaTheme="minorEastAsia"/>
          <w:kern w:val="2"/>
          <w:sz w:val="24"/>
          <w:szCs w:val="24"/>
          <w:vertAlign w:val="superscript"/>
          <w:lang w:eastAsia="zh-CN"/>
        </w:rPr>
        <w:t xml:space="preserve"> *</w:t>
      </w:r>
      <w:r>
        <w:rPr>
          <w:rFonts w:ascii="Times New Roman" w:hAnsi="Times New Roman" w:cs="Times New Roman" w:eastAsiaTheme="minorEastAsia"/>
          <w:kern w:val="2"/>
          <w:sz w:val="24"/>
          <w:szCs w:val="24"/>
          <w:lang w:eastAsia="zh-CN"/>
        </w:rPr>
        <w:t xml:space="preserve">, Lei Cheng </w:t>
      </w:r>
      <w:r>
        <w:rPr>
          <w:rFonts w:ascii="Times New Roman" w:hAnsi="Times New Roman" w:cs="Times New Roman" w:eastAsiaTheme="minorEastAsia"/>
          <w:kern w:val="2"/>
          <w:sz w:val="24"/>
          <w:szCs w:val="24"/>
          <w:vertAlign w:val="superscript"/>
          <w:lang w:eastAsia="zh-CN"/>
        </w:rPr>
        <w:t>1 *</w:t>
      </w:r>
    </w:p>
    <w:p w14:paraId="0B677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ascii="Times New Roman" w:hAnsi="Times New Roman" w:cs="Times New Roman" w:eastAsiaTheme="minorEastAsia"/>
          <w:kern w:val="2"/>
          <w:sz w:val="24"/>
          <w:lang w:eastAsia="zh-CN"/>
        </w:rPr>
      </w:pPr>
    </w:p>
    <w:p w14:paraId="1FA76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ascii="Times New Roman" w:hAnsi="Times New Roman" w:cs="Times New Roman" w:eastAsiaTheme="minorEastAsia"/>
          <w:kern w:val="2"/>
          <w:sz w:val="24"/>
          <w:lang w:eastAsia="zh-CN"/>
        </w:rPr>
      </w:pPr>
    </w:p>
    <w:p w14:paraId="67E71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2"/>
          <w:sz w:val="24"/>
          <w:vertAlign w:val="superscript"/>
          <w:lang w:eastAsia="zh-CN"/>
        </w:rPr>
        <w:t xml:space="preserve">1 </w:t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t xml:space="preserve">Department of Orthopedics, </w:t>
      </w:r>
      <w:r>
        <w:rPr>
          <w:rFonts w:hint="eastAsia" w:ascii="Times New Roman" w:hAnsi="Times New Roman" w:eastAsia="宋体" w:cs="Times New Roman"/>
          <w:kern w:val="2"/>
          <w:sz w:val="24"/>
          <w:lang w:eastAsia="zh-CN"/>
        </w:rPr>
        <w:t>Qilu Hospital of Shandong University</w:t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t>, Jinan, Shandong, 250012, P. R. China</w:t>
      </w:r>
      <w:r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  <w:t>.</w:t>
      </w:r>
    </w:p>
    <w:p w14:paraId="72130B9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after="0" w:line="480" w:lineRule="auto"/>
        <w:jc w:val="both"/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2"/>
          <w:sz w:val="24"/>
          <w:vertAlign w:val="superscript"/>
          <w:lang w:val="en-US" w:eastAsia="zh-CN"/>
        </w:rPr>
        <w:t xml:space="preserve">2 </w:t>
      </w:r>
      <w:r>
        <w:rPr>
          <w:rFonts w:hint="eastAsia" w:ascii="Times New Roman" w:hAnsi="Times New Roman" w:eastAsia="宋体" w:cs="Times New Roman"/>
          <w:kern w:val="2"/>
          <w:sz w:val="24"/>
          <w:lang w:eastAsia="zh-CN"/>
        </w:rPr>
        <w:t>Key Laboratory of High Efficiency and Clean Mechanical Manufacture of Ministry of Education, School of Mechanical Engineering, Shandong University, Jinan, Shandong</w:t>
      </w:r>
      <w:r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kern w:val="2"/>
          <w:sz w:val="24"/>
          <w:lang w:eastAsia="zh-CN"/>
        </w:rPr>
        <w:t>250061</w:t>
      </w:r>
      <w:r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  <w:t xml:space="preserve">, </w:t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t>P. R. China</w:t>
      </w:r>
      <w:r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  <w:t>.</w:t>
      </w:r>
    </w:p>
    <w:p w14:paraId="65BBDCD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after="0" w:line="480" w:lineRule="auto"/>
        <w:jc w:val="both"/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2"/>
          <w:sz w:val="24"/>
          <w:vertAlign w:val="superscript"/>
          <w:lang w:val="en-US" w:eastAsia="zh-CN"/>
        </w:rPr>
        <w:t xml:space="preserve">3 </w:t>
      </w:r>
      <w:r>
        <w:rPr>
          <w:rFonts w:hint="eastAsia" w:ascii="Times New Roman" w:hAnsi="Times New Roman" w:eastAsia="宋体" w:cs="Times New Roman"/>
          <w:kern w:val="2"/>
          <w:sz w:val="24"/>
          <w:lang w:eastAsia="zh-CN"/>
        </w:rPr>
        <w:t>National Demonstration Center for Experimental Mechanical Engineering Education, Shandong University, Jinan, Shandong,</w:t>
      </w:r>
      <w:r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lang w:eastAsia="zh-CN"/>
        </w:rPr>
        <w:t>25006</w:t>
      </w:r>
      <w:r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  <w:t xml:space="preserve">1, </w:t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t>P. R. China</w:t>
      </w:r>
      <w:r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  <w:t xml:space="preserve"> </w:t>
      </w:r>
    </w:p>
    <w:p w14:paraId="325D6EA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after="0" w:line="480" w:lineRule="auto"/>
        <w:jc w:val="both"/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</w:pPr>
    </w:p>
    <w:p w14:paraId="23624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ascii="Times New Roman" w:hAnsi="Times New Roman" w:eastAsia="宋体" w:cs="Times New Roman"/>
          <w:kern w:val="2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kern w:val="2"/>
          <w:sz w:val="24"/>
          <w:vertAlign w:val="superscript"/>
          <w:lang w:eastAsia="zh-CN"/>
        </w:rPr>
        <w:t>#</w:t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t xml:space="preserve"> These authors contribute equally.</w:t>
      </w:r>
    </w:p>
    <w:p w14:paraId="68F74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ascii="Times New Roman" w:hAnsi="Times New Roman" w:eastAsia="宋体" w:cs="Times New Roman"/>
          <w:kern w:val="2"/>
          <w:sz w:val="24"/>
          <w:lang w:eastAsia="zh-CN"/>
        </w:rPr>
      </w:pPr>
    </w:p>
    <w:p w14:paraId="4FF56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ascii="Times New Roman" w:hAnsi="Times New Roman" w:eastAsia="宋体" w:cs="Times New Roman"/>
          <w:kern w:val="2"/>
          <w:sz w:val="24"/>
          <w:lang w:eastAsia="zh-CN"/>
        </w:rPr>
      </w:pPr>
      <w:r>
        <w:rPr>
          <w:rFonts w:ascii="Times New Roman" w:hAnsi="Times New Roman" w:eastAsia="宋体" w:cs="Times New Roman"/>
          <w:kern w:val="2"/>
          <w:sz w:val="24"/>
          <w:lang w:eastAsia="zh-CN"/>
        </w:rPr>
        <w:t xml:space="preserve">*To whom correspondence should be addressed: </w:t>
      </w:r>
    </w:p>
    <w:p w14:paraId="2EA3C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ascii="Times New Roman" w:hAnsi="Times New Roman" w:eastAsia="宋体" w:cs="Times New Roman"/>
          <w:kern w:val="2"/>
          <w:sz w:val="24"/>
          <w:lang w:eastAsia="zh-CN"/>
        </w:rPr>
      </w:pPr>
      <w:r>
        <w:rPr>
          <w:rFonts w:ascii="Times New Roman" w:hAnsi="Times New Roman" w:eastAsia="宋体" w:cs="Times New Roman"/>
          <w:kern w:val="2"/>
          <w:sz w:val="24"/>
          <w:lang w:eastAsia="zh-CN"/>
        </w:rPr>
        <w:t xml:space="preserve">Lei Cheng, Department of Orthopedics, Qilu Hospital of Shandong University, 107 Wenhuaxi Road, Jinan, P. R. China 250012. Email: </w:t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fldChar w:fldCharType="begin"/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instrText xml:space="preserve"> HYPERLINK "mailto:chenglei@email.sdu.edu.cn" </w:instrText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fldChar w:fldCharType="separate"/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t>chenglei@email.sdu.edu.cn</w:t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fldChar w:fldCharType="end"/>
      </w:r>
      <w:r>
        <w:rPr>
          <w:rFonts w:hint="eastAsia" w:ascii="Times New Roman" w:hAnsi="Times New Roman" w:eastAsia="宋体" w:cs="Times New Roman"/>
          <w:kern w:val="2"/>
          <w:sz w:val="24"/>
          <w:lang w:eastAsia="zh-CN"/>
        </w:rPr>
        <w:t>.</w:t>
      </w:r>
    </w:p>
    <w:p w14:paraId="118F9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ascii="Times New Roman" w:hAnsi="Times New Roman" w:eastAsia="宋体" w:cs="Times New Roman"/>
          <w:kern w:val="2"/>
          <w:sz w:val="24"/>
          <w:u w:val="none"/>
          <w:lang w:eastAsia="zh-CN"/>
        </w:rPr>
      </w:pPr>
      <w:r>
        <w:rPr>
          <w:rFonts w:hint="eastAsia" w:ascii="Times New Roman" w:hAnsi="Times New Roman" w:cs="Times New Roman" w:eastAsiaTheme="minorEastAsia"/>
          <w:kern w:val="2"/>
          <w:sz w:val="24"/>
          <w:szCs w:val="24"/>
          <w:lang w:val="en-US" w:eastAsia="zh-CN"/>
        </w:rPr>
        <w:t>Jianlu Wei</w:t>
      </w:r>
      <w:r>
        <w:rPr>
          <w:rFonts w:hint="eastAsia" w:ascii="Times New Roman" w:hAnsi="Times New Roman" w:eastAsia="宋体" w:cs="Times New Roman"/>
          <w:kern w:val="2"/>
          <w:sz w:val="24"/>
          <w:lang w:eastAsia="zh-CN"/>
        </w:rPr>
        <w:t xml:space="preserve">, </w:t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t>Department of Orthopedics, Qilu Hospital</w:t>
      </w:r>
      <w:r>
        <w:rPr>
          <w:rFonts w:hint="eastAsia" w:ascii="Times New Roman" w:hAnsi="Times New Roman" w:eastAsia="宋体" w:cs="Times New Roman"/>
          <w:kern w:val="2"/>
          <w:sz w:val="24"/>
          <w:lang w:eastAsia="zh-CN"/>
        </w:rPr>
        <w:t xml:space="preserve"> of </w:t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t>Shandong University,</w:t>
      </w:r>
      <w:r>
        <w:rPr>
          <w:rFonts w:hint="eastAsia" w:ascii="Times New Roman" w:hAnsi="Times New Roman" w:eastAsia="宋体" w:cs="Times New Roman"/>
          <w:kern w:val="2"/>
          <w:sz w:val="24"/>
          <w:lang w:eastAsia="zh-CN"/>
        </w:rPr>
        <w:t xml:space="preserve"> </w:t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t xml:space="preserve">107 Wenhuaxi Road, Jinan, P. R. China 250012. Email: </w:t>
      </w:r>
      <w:r>
        <w:rPr>
          <w:rFonts w:hint="eastAsia" w:ascii="Times New Roman" w:hAnsi="Times New Roman" w:eastAsia="宋体" w:cs="Times New Roman"/>
          <w:kern w:val="2"/>
          <w:sz w:val="24"/>
          <w:lang w:eastAsia="zh-CN"/>
        </w:rPr>
        <w:t>drjianluwei@163.com</w:t>
      </w:r>
    </w:p>
    <w:p w14:paraId="1091E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hint="default" w:ascii="Times New Roman" w:hAnsi="Times New Roman" w:eastAsia="宋体" w:cs="Times New Roman"/>
          <w:kern w:val="2"/>
          <w:sz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kern w:val="2"/>
          <w:sz w:val="24"/>
          <w:szCs w:val="24"/>
          <w:lang w:val="en-US" w:eastAsia="zh-CN"/>
        </w:rPr>
        <w:t xml:space="preserve">Jilai Wang, </w:t>
      </w:r>
      <w:r>
        <w:rPr>
          <w:rFonts w:hint="eastAsia" w:ascii="Times New Roman" w:hAnsi="Times New Roman" w:eastAsia="宋体" w:cs="Times New Roman"/>
          <w:kern w:val="2"/>
          <w:sz w:val="24"/>
          <w:lang w:eastAsia="zh-CN"/>
        </w:rPr>
        <w:t>Key Laboratory of High Efficiency and Clean Mechanical Manufacture of Ministry of Education, School of Mechanical Engineering, Shandong University, Jinan, Shandong</w:t>
      </w:r>
      <w:r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  <w:t xml:space="preserve">, </w:t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t>P. R. China</w:t>
      </w:r>
      <w:r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lang w:eastAsia="zh-CN"/>
        </w:rPr>
        <w:t>250061</w:t>
      </w:r>
      <w:r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  <w:t xml:space="preserve">. </w:t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t>Email:</w:t>
      </w:r>
    </w:p>
    <w:p w14:paraId="5F883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2"/>
          <w:sz w:val="24"/>
          <w:lang w:eastAsia="zh-CN"/>
        </w:rPr>
        <w:t xml:space="preserve">National Demonstration Center for Experimental Mechanical Engineering Education, Shandong University, Jinan, Shandong, </w:t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t>P. R. China</w:t>
      </w:r>
      <w:r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lang w:eastAsia="zh-CN"/>
        </w:rPr>
        <w:t>250061</w:t>
      </w:r>
      <w:r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  <w:t xml:space="preserve">. </w:t>
      </w:r>
      <w:r>
        <w:rPr>
          <w:rFonts w:ascii="Times New Roman" w:hAnsi="Times New Roman" w:eastAsia="宋体" w:cs="Times New Roman"/>
          <w:kern w:val="2"/>
          <w:sz w:val="24"/>
          <w:lang w:eastAsia="zh-CN"/>
        </w:rPr>
        <w:t>Email:</w:t>
      </w:r>
      <w:r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  <w:t xml:space="preserve"> jlwang@sdu.edu.cn</w:t>
      </w:r>
    </w:p>
    <w:p w14:paraId="1382B3B6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0"/>
        <w:jc w:val="both"/>
        <w:textAlignment w:val="auto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212121"/>
          <w:spacing w:val="0"/>
          <w:sz w:val="24"/>
          <w:szCs w:val="24"/>
          <w:shd w:val="clear" w:fill="FFFFFF"/>
          <w:lang w:val="en-US" w:eastAsia="zh-CN"/>
        </w:rPr>
        <w:sectPr>
          <w:pgSz w:w="11906" w:h="16838"/>
          <w:pgMar w:top="720" w:right="720" w:bottom="720" w:left="72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715F4AC3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Table S1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Univariate and multivariate regression analyses of variables included in the combined prediction Model.</w:t>
      </w:r>
    </w:p>
    <w:tbl>
      <w:tblPr>
        <w:tblStyle w:val="3"/>
        <w:tblW w:w="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1"/>
        <w:gridCol w:w="518"/>
        <w:gridCol w:w="448"/>
        <w:gridCol w:w="518"/>
        <w:gridCol w:w="568"/>
        <w:gridCol w:w="1594"/>
        <w:gridCol w:w="6"/>
        <w:gridCol w:w="518"/>
        <w:gridCol w:w="448"/>
        <w:gridCol w:w="518"/>
        <w:gridCol w:w="568"/>
        <w:gridCol w:w="1594"/>
      </w:tblGrid>
      <w:tr w14:paraId="11426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C96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672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19"/>
                <w:szCs w:val="19"/>
                <w:shd w:val="clear" w:fill="FFFFFF"/>
              </w:rPr>
              <w:t> univariate analysis</w:t>
            </w:r>
          </w:p>
        </w:tc>
        <w:tc>
          <w:tcPr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0E9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062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spacing w:val="0"/>
                <w:sz w:val="19"/>
                <w:szCs w:val="19"/>
                <w:shd w:val="clear" w:fill="FFFFFF"/>
              </w:rPr>
              <w:t>multivariate analysis</w:t>
            </w:r>
          </w:p>
        </w:tc>
      </w:tr>
      <w:tr w14:paraId="3934D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7C6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803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978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B2B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A89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217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  <w:tc>
          <w:tcPr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A40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E6A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β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80D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S.E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BA9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Z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97E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C46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 (95%CI)</w:t>
            </w:r>
          </w:p>
        </w:tc>
      </w:tr>
      <w:tr w14:paraId="35744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3FE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DPZ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54E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99E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179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8.10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5B7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386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1.09 (1.07 ~ 1.11)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1CF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964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0.10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5CB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082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6.88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EEE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FF2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1.10 (1.07 ~ 1.13)</w:t>
            </w:r>
          </w:p>
        </w:tc>
      </w:tr>
      <w:tr w14:paraId="0D5CD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E9B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Rad-Score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A86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243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BE6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-6.59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270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E5E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0.22 (0.14 ~ 0.35)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02F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370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-1.81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2CF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405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-5.79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338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538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0.16 (0.09 ~ 0.30)</w:t>
            </w:r>
          </w:p>
        </w:tc>
      </w:tr>
      <w:tr w14:paraId="08912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021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PMFI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4B3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37B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4E1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6BB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DF0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1.09 (1.03 ~ 1.16)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A7D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718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CFC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382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626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0.003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7C9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1.13 (1.04 ~ 1.22)</w:t>
            </w:r>
          </w:p>
        </w:tc>
      </w:tr>
      <w:tr w14:paraId="7054C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E7F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Srom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87B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AB0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63E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0C9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3C2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1.25 (1.13 ~ 1.37)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FE0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76F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990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890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4.09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078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37F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1.37 (1.18 ~ 1.58)</w:t>
            </w:r>
          </w:p>
        </w:tc>
      </w:tr>
      <w:tr w14:paraId="7628A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16A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Preoperative Vas Score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DBC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0.73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838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0.13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B45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5.52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405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FF0000"/>
                <w:sz w:val="21"/>
                <w:szCs w:val="21"/>
                <w:u w:val="none"/>
              </w:rPr>
              <w:t>&lt;.001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2CE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2.08 (1.60 ~ 2.70)</w:t>
            </w: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170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F4D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64D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859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392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C3A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67A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gridSpan w:val="12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129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OR: Odds Ratio, CI: Confidence Interval</w:t>
            </w:r>
          </w:p>
        </w:tc>
      </w:tr>
    </w:tbl>
    <w:p w14:paraId="290DA525"/>
    <w:p w14:paraId="6CE66A4A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Figure S1 Web Tool: Dynamic Nomogram.</w:t>
      </w:r>
    </w:p>
    <w:p w14:paraId="1EB97B08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6633845" cy="3068320"/>
            <wp:effectExtent l="9525" t="9525" r="16510" b="15875"/>
            <wp:docPr id="5" name="图片 5" descr="屏幕截图_19-11-2025_235049_liping5.shinyapps.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屏幕截图_19-11-2025_235049_liping5.shinyapps.i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3845" cy="30683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9E344F">
      <w:pPr>
        <w:rPr>
          <w:rFonts w:hint="eastAsia" w:ascii="Times New Roman" w:hAnsi="Times New Roman" w:eastAsia="宋体" w:cs="Times New Roman"/>
          <w:lang w:val="en-US" w:eastAsia="zh-CN"/>
        </w:rPr>
      </w:pPr>
    </w:p>
    <w:p w14:paraId="4E0E1ACE">
      <w:pPr>
        <w:rPr>
          <w:rFonts w:hint="eastAsia" w:ascii="Times New Roman" w:hAnsi="Times New Roman" w:eastAsia="宋体" w:cs="Times New Roman"/>
          <w:lang w:val="en-US" w:eastAsia="zh-CN"/>
        </w:rPr>
      </w:pPr>
    </w:p>
    <w:p w14:paraId="47791709">
      <w:pPr>
        <w:rPr>
          <w:rFonts w:hint="eastAsia" w:ascii="Times New Roman" w:hAnsi="Times New Roman" w:eastAsia="宋体" w:cs="Times New Roman"/>
          <w:lang w:val="en-US" w:eastAsia="zh-CN"/>
        </w:rPr>
      </w:pPr>
    </w:p>
    <w:p w14:paraId="0CD5D3FE">
      <w:pPr>
        <w:rPr>
          <w:rFonts w:hint="eastAsia" w:ascii="Times New Roman" w:hAnsi="Times New Roman" w:eastAsia="宋体" w:cs="Times New Roman"/>
          <w:lang w:val="en-US" w:eastAsia="zh-CN"/>
        </w:rPr>
      </w:pPr>
    </w:p>
    <w:p w14:paraId="5323DF26">
      <w:pPr>
        <w:rPr>
          <w:rFonts w:hint="eastAsia" w:ascii="Times New Roman" w:hAnsi="Times New Roman" w:eastAsia="宋体" w:cs="Times New Roman"/>
          <w:lang w:val="en-US" w:eastAsia="zh-CN"/>
        </w:rPr>
      </w:pPr>
    </w:p>
    <w:p w14:paraId="53AD8F76">
      <w:pPr>
        <w:rPr>
          <w:rFonts w:hint="eastAsia" w:ascii="Times New Roman" w:hAnsi="Times New Roman" w:eastAsia="宋体" w:cs="Times New Roman"/>
          <w:lang w:val="en-US" w:eastAsia="zh-CN"/>
        </w:rPr>
      </w:pPr>
    </w:p>
    <w:p w14:paraId="3676BE9C">
      <w:pPr>
        <w:rPr>
          <w:rFonts w:hint="eastAsia" w:ascii="Times New Roman" w:hAnsi="Times New Roman" w:eastAsia="宋体" w:cs="Times New Roman"/>
          <w:lang w:val="en-US" w:eastAsia="zh-CN"/>
        </w:rPr>
      </w:pPr>
    </w:p>
    <w:p w14:paraId="74399ECE">
      <w:pPr>
        <w:rPr>
          <w:rFonts w:hint="eastAsia" w:ascii="Times New Roman" w:hAnsi="Times New Roman" w:eastAsia="宋体" w:cs="Times New Roman"/>
          <w:lang w:val="en-US" w:eastAsia="zh-CN"/>
        </w:rPr>
      </w:pPr>
    </w:p>
    <w:p w14:paraId="0D91E82F">
      <w:pPr>
        <w:rPr>
          <w:rFonts w:hint="eastAsia" w:ascii="Times New Roman" w:hAnsi="Times New Roman" w:eastAsia="宋体" w:cs="Times New Roman"/>
          <w:lang w:val="en-US" w:eastAsia="zh-CN"/>
        </w:rPr>
      </w:pPr>
    </w:p>
    <w:p w14:paraId="08F5D99B">
      <w:pPr>
        <w:rPr>
          <w:rFonts w:hint="eastAsia" w:ascii="Times New Roman" w:hAnsi="Times New Roman" w:eastAsia="宋体" w:cs="Times New Roman"/>
          <w:lang w:val="en-US" w:eastAsia="zh-CN"/>
        </w:rPr>
      </w:pPr>
    </w:p>
    <w:p w14:paraId="121DD8BF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Figure S2 MRI findings from the representative patient.</w:t>
      </w:r>
    </w:p>
    <w:p w14:paraId="319BA5B0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862070" cy="4699635"/>
            <wp:effectExtent l="0" t="0" r="0" b="0"/>
            <wp:docPr id="7" name="图片 7" descr="补充数据（估计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补充数据（估计）"/>
                    <pic:cNvPicPr>
                      <a:picLocks noChangeAspect="1"/>
                    </pic:cNvPicPr>
                  </pic:nvPicPr>
                  <pic:blipFill>
                    <a:blip r:embed="rId6"/>
                    <a:srcRect r="41838"/>
                    <a:stretch>
                      <a:fillRect/>
                    </a:stretch>
                  </pic:blipFill>
                  <pic:spPr>
                    <a:xfrm>
                      <a:off x="0" y="0"/>
                      <a:ext cx="3862070" cy="469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1C92A">
      <w:pPr>
        <w:jc w:val="center"/>
        <w:rPr>
          <w:rFonts w:hint="eastAsia" w:eastAsia="宋体"/>
          <w:lang w:eastAsia="zh-CN"/>
        </w:rPr>
      </w:pPr>
    </w:p>
    <w:p w14:paraId="050D4F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Figure S3</w:t>
      </w:r>
      <w:bookmarkStart w:id="0" w:name="_GoBack"/>
      <w:bookmarkEnd w:id="0"/>
      <w:r>
        <w:rPr>
          <w:rFonts w:hint="eastAsia" w:ascii="Times New Roman" w:hAnsi="Times New Roman" w:eastAsia="宋体" w:cs="Times New Roman"/>
          <w:lang w:val="en-US" w:eastAsia="zh-CN"/>
        </w:rPr>
        <w:t xml:space="preserve"> Grad-CAM visualization of the ResNet18 model. (A) Original sagittal T2-weighted MRI image. (B) Grad-CAM heatmap overlaid on the original image, showing the attention regions of the model for recurrence prediction.</w:t>
      </w:r>
    </w:p>
    <w:p w14:paraId="05946848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00015" cy="2990215"/>
            <wp:effectExtent l="0" t="0" r="6985" b="6985"/>
            <wp:docPr id="1" name="图片 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未标题-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00015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42533"/>
    <w:rsid w:val="11913EFA"/>
    <w:rsid w:val="2D8451F9"/>
    <w:rsid w:val="30125D2E"/>
    <w:rsid w:val="67A42533"/>
    <w:rsid w:val="6F5A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366</Words>
  <Characters>2079</Characters>
  <Lines>0</Lines>
  <Paragraphs>0</Paragraphs>
  <TotalTime>0</TotalTime>
  <ScaleCrop>false</ScaleCrop>
  <LinksUpToDate>false</LinksUpToDate>
  <CharactersWithSpaces>2369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2025-11-19T15:35:00Z</dcterms:created>
  <dc:creator>一蓑烟雨</dc:creator>
  <cp:lastModifiedBy>一蓑烟雨</cp:lastModifiedBy>
  <dcterms:modified xsi:type="dcterms:W3CDTF">2026-06-21T12:48:56Z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6139C049323D4F778C65FACE3407126D_13</vt:lpwstr>
  </property>
  <property fmtid="{D5CDD505-2E9C-101B-9397-08002B2CF9AE}" pid="4" name="KSOTemplateDocerSaveRecord">
    <vt:lpwstr>eyJoZGlkIjoiOWM0M2NkMzNlMDI5YTAzMmRjYmNiMzZlNzk4MGZiNmUiLCJ1c2VySWQiOiI2MTQ3Mzk5ODIifQ==</vt:lpwstr>
  </property>
</Properties>
</file>