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8CF" w:rsidRPr="00E06D7E" w:rsidRDefault="005818CF" w:rsidP="005818CF">
      <w:pPr>
        <w:pStyle w:val="BalloonText"/>
        <w:spacing w:line="480" w:lineRule="auto"/>
        <w:jc w:val="both"/>
        <w:rPr>
          <w:bCs/>
          <w:lang w:val="en-GB"/>
        </w:rPr>
      </w:pPr>
      <w:r w:rsidRPr="00E06D7E">
        <w:rPr>
          <w:bCs/>
          <w:lang w:val="en-GB"/>
        </w:rPr>
        <w:t>Supplement C. SF-36 complete case analyses</w:t>
      </w:r>
    </w:p>
    <w:p w:rsidR="005818CF" w:rsidRPr="00E06D7E" w:rsidRDefault="005818CF" w:rsidP="005818CF">
      <w:pPr>
        <w:pStyle w:val="BalloonText"/>
        <w:rPr>
          <w:lang w:val="en-GB"/>
        </w:rPr>
      </w:pPr>
    </w:p>
    <w:tbl>
      <w:tblPr>
        <w:tblW w:w="130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36"/>
        <w:gridCol w:w="898"/>
        <w:gridCol w:w="851"/>
        <w:gridCol w:w="992"/>
        <w:gridCol w:w="992"/>
        <w:gridCol w:w="992"/>
        <w:gridCol w:w="1134"/>
        <w:gridCol w:w="851"/>
        <w:gridCol w:w="992"/>
        <w:gridCol w:w="851"/>
        <w:gridCol w:w="1134"/>
        <w:gridCol w:w="1275"/>
      </w:tblGrid>
      <w:tr w:rsidR="005818CF" w:rsidRPr="00E06D7E" w:rsidTr="00F50762">
        <w:trPr>
          <w:trHeight w:val="222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8CF" w:rsidRPr="00E06D7E" w:rsidRDefault="005818CF" w:rsidP="00F50762">
            <w:pPr>
              <w:ind w:left="-108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ind w:left="-108"/>
              <w:jc w:val="both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iCs/>
                <w:sz w:val="20"/>
                <w:szCs w:val="20"/>
                <w:lang w:val="en-GB"/>
              </w:rPr>
              <w:t>30 days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1 year</w:t>
            </w:r>
          </w:p>
        </w:tc>
      </w:tr>
      <w:tr w:rsidR="005818CF" w:rsidRPr="00E06D7E" w:rsidTr="00F50762">
        <w:trPr>
          <w:trHeight w:val="222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ind w:left="-108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818CF" w:rsidRPr="00E06D7E" w:rsidRDefault="005818CF" w:rsidP="00F50762">
            <w:pPr>
              <w:ind w:left="-108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ind w:left="-108"/>
              <w:jc w:val="both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iCs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Change from baseline</w:t>
            </w:r>
            <w:r w:rsidRPr="00E06D7E">
              <w:rPr>
                <w:bCs/>
                <w:sz w:val="20"/>
                <w:szCs w:val="20"/>
                <w:vertAlign w:val="superscript"/>
                <w:lang w:val="en-GB"/>
              </w:rPr>
              <w:t>1</w:t>
            </w:r>
            <w:r w:rsidRPr="00E06D7E">
              <w:rPr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5818CF" w:rsidRPr="00E06D7E" w:rsidRDefault="005818CF" w:rsidP="00F50762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P for change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jc w:val="center"/>
              <w:rPr>
                <w:bCs/>
                <w:sz w:val="20"/>
                <w:szCs w:val="20"/>
                <w:vertAlign w:val="superscript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Cohen’s effect size</w:t>
            </w:r>
            <w:r w:rsidRPr="00E06D7E">
              <w:rPr>
                <w:bCs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818CF" w:rsidRPr="00E06D7E" w:rsidRDefault="005818CF" w:rsidP="00F50762">
            <w:pPr>
              <w:rPr>
                <w:bCs/>
                <w:i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 xml:space="preserve">% </w:t>
            </w:r>
            <w:proofErr w:type="gramStart"/>
            <w:r w:rsidRPr="00E06D7E">
              <w:rPr>
                <w:bCs/>
                <w:sz w:val="20"/>
                <w:szCs w:val="20"/>
                <w:lang w:val="en-GB"/>
              </w:rPr>
              <w:t>reaching</w:t>
            </w:r>
            <w:proofErr w:type="gramEnd"/>
            <w:r w:rsidRPr="00E06D7E">
              <w:rPr>
                <w:bCs/>
                <w:sz w:val="20"/>
                <w:szCs w:val="20"/>
                <w:lang w:val="en-GB"/>
              </w:rPr>
              <w:t xml:space="preserve"> MCID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iCs/>
                <w:sz w:val="20"/>
                <w:szCs w:val="20"/>
                <w:lang w:val="en-GB"/>
              </w:rPr>
              <w:t>Score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Change from baseline</w:t>
            </w:r>
            <w:r w:rsidRPr="00E06D7E">
              <w:rPr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818CF" w:rsidRPr="00E06D7E" w:rsidRDefault="005818CF" w:rsidP="00F50762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P for change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Cohen’s effect size</w:t>
            </w:r>
            <w:r w:rsidRPr="00E06D7E">
              <w:rPr>
                <w:bCs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818CF" w:rsidRPr="00E06D7E" w:rsidRDefault="005818CF" w:rsidP="00F50762">
            <w:pPr>
              <w:jc w:val="center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 xml:space="preserve">% </w:t>
            </w:r>
            <w:proofErr w:type="gramStart"/>
            <w:r w:rsidRPr="00E06D7E">
              <w:rPr>
                <w:bCs/>
                <w:sz w:val="20"/>
                <w:szCs w:val="20"/>
                <w:lang w:val="en-GB"/>
              </w:rPr>
              <w:t>reaching</w:t>
            </w:r>
            <w:proofErr w:type="gramEnd"/>
            <w:r w:rsidRPr="00E06D7E">
              <w:rPr>
                <w:bCs/>
                <w:sz w:val="20"/>
                <w:szCs w:val="20"/>
                <w:lang w:val="en-GB"/>
              </w:rPr>
              <w:t xml:space="preserve"> MCID</w:t>
            </w:r>
          </w:p>
        </w:tc>
      </w:tr>
      <w:tr w:rsidR="005818CF" w:rsidRPr="00E06D7E" w:rsidTr="00F50762">
        <w:trPr>
          <w:trHeight w:val="430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06D7E">
              <w:rPr>
                <w:b/>
                <w:bCs/>
                <w:sz w:val="20"/>
                <w:szCs w:val="20"/>
                <w:lang w:val="en-GB"/>
              </w:rPr>
              <w:t>PCS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5818CF" w:rsidRPr="00E06D7E" w:rsidRDefault="005818CF" w:rsidP="00F50762">
            <w:pPr>
              <w:rPr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89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rPr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818CF" w:rsidRPr="00E06D7E" w:rsidRDefault="005818CF" w:rsidP="00F50762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5818CF" w:rsidRPr="00E06D7E" w:rsidRDefault="005818CF" w:rsidP="00F50762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5818CF" w:rsidRPr="00E06D7E" w:rsidRDefault="005818CF" w:rsidP="00F50762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818CF" w:rsidRPr="00E06D7E" w:rsidRDefault="005818CF" w:rsidP="00F50762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5818CF" w:rsidRPr="00E06D7E" w:rsidRDefault="005818CF" w:rsidP="00F50762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:rsidR="005818CF" w:rsidRPr="00E06D7E" w:rsidRDefault="005818CF" w:rsidP="00F50762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818CF" w:rsidRPr="00E06D7E" w:rsidTr="00F50762">
        <w:trPr>
          <w:trHeight w:val="363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Age &lt; 80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5818CF" w:rsidRPr="00E06D7E" w:rsidRDefault="005818CF" w:rsidP="00F50762">
            <w:pPr>
              <w:spacing w:line="480" w:lineRule="auto"/>
              <w:jc w:val="both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89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both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45.02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44.48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-0.31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818CF" w:rsidRPr="00E06D7E" w:rsidRDefault="005818CF" w:rsidP="00F50762">
            <w:pPr>
              <w:spacing w:line="480" w:lineRule="auto"/>
              <w:jc w:val="center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0.521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-0.04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5818CF" w:rsidRPr="00E06D7E" w:rsidRDefault="005818CF" w:rsidP="00F50762">
            <w:pPr>
              <w:spacing w:line="480" w:lineRule="auto"/>
              <w:jc w:val="center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37.7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51.55</w:t>
            </w:r>
          </w:p>
        </w:tc>
        <w:tc>
          <w:tcPr>
            <w:tcW w:w="992" w:type="dxa"/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6.58</w:t>
            </w:r>
          </w:p>
        </w:tc>
        <w:tc>
          <w:tcPr>
            <w:tcW w:w="851" w:type="dxa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0.74</w:t>
            </w:r>
          </w:p>
        </w:tc>
        <w:tc>
          <w:tcPr>
            <w:tcW w:w="1275" w:type="dxa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65.3</w:t>
            </w:r>
          </w:p>
        </w:tc>
      </w:tr>
      <w:tr w:rsidR="005818CF" w:rsidRPr="00E06D7E" w:rsidTr="00F50762">
        <w:trPr>
          <w:trHeight w:val="363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Age &gt; 80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5818CF" w:rsidRPr="00E06D7E" w:rsidRDefault="005818CF" w:rsidP="00F50762">
            <w:pPr>
              <w:spacing w:line="480" w:lineRule="auto"/>
              <w:jc w:val="both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89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both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45.48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45.51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-0.23†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0.819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-0.03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35.1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50.48</w:t>
            </w:r>
          </w:p>
        </w:tc>
        <w:tc>
          <w:tcPr>
            <w:tcW w:w="992" w:type="dxa"/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4.63†</w:t>
            </w:r>
          </w:p>
        </w:tc>
        <w:tc>
          <w:tcPr>
            <w:tcW w:w="851" w:type="dxa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0.52</w:t>
            </w:r>
          </w:p>
        </w:tc>
        <w:tc>
          <w:tcPr>
            <w:tcW w:w="1275" w:type="dxa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63.9</w:t>
            </w:r>
          </w:p>
        </w:tc>
      </w:tr>
      <w:tr w:rsidR="005818CF" w:rsidRPr="00E06D7E" w:rsidTr="00F50762">
        <w:trPr>
          <w:trHeight w:val="363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5818CF" w:rsidRPr="00E06D7E" w:rsidRDefault="005818CF" w:rsidP="00F50762">
            <w:pPr>
              <w:spacing w:line="480" w:lineRule="auto"/>
              <w:jc w:val="both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89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both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818CF" w:rsidRPr="00E06D7E" w:rsidTr="00F50762">
        <w:trPr>
          <w:trHeight w:val="363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rPr>
                <w:b/>
                <w:bCs/>
                <w:sz w:val="20"/>
                <w:szCs w:val="20"/>
                <w:lang w:val="en-GB"/>
              </w:rPr>
            </w:pPr>
            <w:r w:rsidRPr="00E06D7E">
              <w:rPr>
                <w:b/>
                <w:bCs/>
                <w:sz w:val="20"/>
                <w:szCs w:val="20"/>
                <w:lang w:val="en-GB"/>
              </w:rPr>
              <w:t>MCS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5818CF" w:rsidRPr="00E06D7E" w:rsidRDefault="005818CF" w:rsidP="00F50762">
            <w:pPr>
              <w:spacing w:line="480" w:lineRule="auto"/>
              <w:jc w:val="both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89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both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5818CF" w:rsidRPr="00E06D7E" w:rsidTr="00F50762">
        <w:trPr>
          <w:trHeight w:val="363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Age &lt; 80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:rsidR="005818CF" w:rsidRPr="00E06D7E" w:rsidRDefault="005818CF" w:rsidP="00F50762">
            <w:pPr>
              <w:spacing w:line="480" w:lineRule="auto"/>
              <w:jc w:val="both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89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both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49.50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49.13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-0.38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0.450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-0.51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34.9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50.97</w:t>
            </w:r>
          </w:p>
        </w:tc>
        <w:tc>
          <w:tcPr>
            <w:tcW w:w="992" w:type="dxa"/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1.46</w:t>
            </w:r>
          </w:p>
        </w:tc>
        <w:tc>
          <w:tcPr>
            <w:tcW w:w="851" w:type="dxa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0.005</w:t>
            </w:r>
          </w:p>
        </w:tc>
        <w:tc>
          <w:tcPr>
            <w:tcW w:w="1134" w:type="dxa"/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0.22</w:t>
            </w:r>
          </w:p>
        </w:tc>
        <w:tc>
          <w:tcPr>
            <w:tcW w:w="1275" w:type="dxa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42.1</w:t>
            </w:r>
          </w:p>
        </w:tc>
      </w:tr>
      <w:tr w:rsidR="005818CF" w:rsidRPr="00E06D7E" w:rsidTr="00F50762">
        <w:trPr>
          <w:trHeight w:val="363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Age &gt; 80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818CF" w:rsidRPr="00E06D7E" w:rsidRDefault="005818CF" w:rsidP="00F50762">
            <w:pPr>
              <w:spacing w:line="480" w:lineRule="auto"/>
              <w:jc w:val="both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both"/>
              <w:rPr>
                <w:bCs/>
                <w:sz w:val="20"/>
                <w:szCs w:val="20"/>
                <w:lang w:val="en-GB"/>
              </w:rPr>
            </w:pPr>
            <w:r w:rsidRPr="00E06D7E">
              <w:rPr>
                <w:bCs/>
                <w:sz w:val="20"/>
                <w:szCs w:val="20"/>
                <w:lang w:val="en-GB"/>
              </w:rPr>
              <w:t>51.77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48.22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-3.70*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-0.67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26.8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52.28</w:t>
            </w:r>
          </w:p>
        </w:tc>
        <w:tc>
          <w:tcPr>
            <w:tcW w:w="992" w:type="dxa"/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0.61†</w:t>
            </w:r>
          </w:p>
        </w:tc>
        <w:tc>
          <w:tcPr>
            <w:tcW w:w="851" w:type="dxa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0.474</w:t>
            </w:r>
          </w:p>
        </w:tc>
        <w:tc>
          <w:tcPr>
            <w:tcW w:w="1134" w:type="dxa"/>
            <w:shd w:val="clear" w:color="auto" w:fill="auto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-0.17</w:t>
            </w:r>
          </w:p>
        </w:tc>
        <w:tc>
          <w:tcPr>
            <w:tcW w:w="1275" w:type="dxa"/>
          </w:tcPr>
          <w:p w:rsidR="005818CF" w:rsidRPr="00E06D7E" w:rsidRDefault="005818CF" w:rsidP="00F50762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E06D7E">
              <w:rPr>
                <w:sz w:val="20"/>
                <w:szCs w:val="20"/>
                <w:lang w:val="en-GB"/>
              </w:rPr>
              <w:t>33.3</w:t>
            </w:r>
          </w:p>
        </w:tc>
      </w:tr>
    </w:tbl>
    <w:p w:rsidR="005818CF" w:rsidRPr="00E06D7E" w:rsidRDefault="005818CF" w:rsidP="005818CF">
      <w:pPr>
        <w:pStyle w:val="BalloonText"/>
        <w:spacing w:line="480" w:lineRule="auto"/>
        <w:ind w:right="1244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818CF" w:rsidRPr="00E06D7E" w:rsidRDefault="005818CF" w:rsidP="005818CF">
      <w:pPr>
        <w:pStyle w:val="BalloonText"/>
        <w:spacing w:line="480" w:lineRule="auto"/>
        <w:ind w:right="1244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E06D7E">
        <w:rPr>
          <w:rFonts w:ascii="Times New Roman" w:hAnsi="Times New Roman" w:cs="Times New Roman"/>
          <w:sz w:val="24"/>
          <w:szCs w:val="24"/>
          <w:lang w:val="en-GB"/>
        </w:rPr>
        <w:t xml:space="preserve">Data depict the health-related quality of life of patients with a complete follow-up of the SF-36 </w:t>
      </w:r>
      <w:proofErr w:type="gramStart"/>
      <w:r w:rsidRPr="00E06D7E">
        <w:rPr>
          <w:rFonts w:ascii="Times New Roman" w:hAnsi="Times New Roman" w:cs="Times New Roman"/>
          <w:sz w:val="24"/>
          <w:szCs w:val="24"/>
          <w:lang w:val="en-GB"/>
        </w:rPr>
        <w:t>one year</w:t>
      </w:r>
      <w:proofErr w:type="gramEnd"/>
      <w:r w:rsidRPr="00E06D7E">
        <w:rPr>
          <w:rFonts w:ascii="Times New Roman" w:hAnsi="Times New Roman" w:cs="Times New Roman"/>
          <w:sz w:val="24"/>
          <w:szCs w:val="24"/>
          <w:lang w:val="en-GB"/>
        </w:rPr>
        <w:t xml:space="preserve"> after intervention. </w:t>
      </w:r>
      <w:r w:rsidRPr="00E06D7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1 </w:t>
      </w:r>
      <w:r w:rsidRPr="00E06D7E">
        <w:rPr>
          <w:rFonts w:ascii="Times New Roman" w:hAnsi="Times New Roman" w:cs="Times New Roman"/>
          <w:sz w:val="24"/>
          <w:szCs w:val="24"/>
          <w:lang w:val="en-GB"/>
        </w:rPr>
        <w:t>The “change from baseline” in octogenarians was compared to patients aged &lt;80 years, where † indicates P = NS</w:t>
      </w:r>
      <w:r w:rsidRPr="00E06D7E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. </w:t>
      </w:r>
      <w:r w:rsidRPr="00E06D7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E06D7E">
        <w:rPr>
          <w:rFonts w:ascii="Times New Roman" w:hAnsi="Times New Roman" w:cs="Times New Roman"/>
          <w:sz w:val="24"/>
          <w:szCs w:val="24"/>
          <w:lang w:val="en-GB"/>
        </w:rPr>
        <w:t>An effect size of &lt;0.20 can be considered as clinically irrelevant, 0.20-0.49 as small, 0.50-0.79 as moderate and &gt; 0.80 as large. PCS = physical component score, MCS = mental component score, MCID = minimal clinically important difference.</w:t>
      </w:r>
      <w:r w:rsidRPr="00E06D7E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5818CF" w:rsidRDefault="005818CF" w:rsidP="005818CF"/>
    <w:p w:rsidR="00FA0FAF" w:rsidRDefault="00FA0FAF">
      <w:bookmarkStart w:id="0" w:name="_GoBack"/>
      <w:bookmarkEnd w:id="0"/>
    </w:p>
    <w:sectPr w:rsidR="00FA0FAF" w:rsidSect="00204DD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8CF"/>
    <w:rsid w:val="000E2C62"/>
    <w:rsid w:val="005818CF"/>
    <w:rsid w:val="00FA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06EEB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alloonText"/>
    <w:qFormat/>
    <w:rsid w:val="005818CF"/>
    <w:rPr>
      <w:rFonts w:ascii="Times New Roman" w:eastAsia="MS ??" w:hAnsi="Times New Roman" w:cs="Times New Roman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818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8CF"/>
    <w:rPr>
      <w:rFonts w:ascii="Lucida Grande" w:eastAsia="MS ??" w:hAnsi="Lucida Grande" w:cs="Lucida Grande"/>
      <w:sz w:val="18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alloonText"/>
    <w:qFormat/>
    <w:rsid w:val="005818CF"/>
    <w:rPr>
      <w:rFonts w:ascii="Times New Roman" w:eastAsia="MS ??" w:hAnsi="Times New Roman" w:cs="Times New Roman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818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8CF"/>
    <w:rPr>
      <w:rFonts w:ascii="Lucida Grande" w:eastAsia="MS ??" w:hAnsi="Lucida Grande" w:cs="Lucida Grande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Macintosh Word</Application>
  <DocSecurity>0</DocSecurity>
  <Lines>7</Lines>
  <Paragraphs>2</Paragraphs>
  <ScaleCrop>false</ScaleCrop>
  <Company>UMC Utrecht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Jansen Klomp</dc:creator>
  <cp:keywords/>
  <dc:description/>
  <cp:lastModifiedBy>Wouter Jansen Klomp</cp:lastModifiedBy>
  <cp:revision>1</cp:revision>
  <dcterms:created xsi:type="dcterms:W3CDTF">2015-03-29T09:51:00Z</dcterms:created>
  <dcterms:modified xsi:type="dcterms:W3CDTF">2015-03-29T09:51:00Z</dcterms:modified>
</cp:coreProperties>
</file>