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610B" w14:textId="0B10FE9F" w:rsidR="00176C1D" w:rsidRPr="00176C1D" w:rsidRDefault="00176C1D" w:rsidP="00176C1D">
      <w:pPr>
        <w:spacing w:after="120" w:line="480" w:lineRule="auto"/>
        <w:ind w:left="720"/>
        <w:rPr>
          <w:rFonts w:asciiTheme="majorBidi" w:hAnsiTheme="majorBidi" w:cstheme="majorBidi"/>
          <w:b/>
          <w:bCs/>
        </w:rPr>
      </w:pPr>
      <w:r w:rsidRPr="00430277">
        <w:rPr>
          <w:rFonts w:asciiTheme="majorBidi" w:hAnsiTheme="majorBidi" w:cstheme="majorBidi"/>
          <w:b/>
          <w:bCs/>
        </w:rPr>
        <w:t>Definition of Variables</w:t>
      </w:r>
    </w:p>
    <w:p w14:paraId="2B289525" w14:textId="598959C9" w:rsidR="006C3BC8" w:rsidRPr="00430277" w:rsidRDefault="006C3BC8" w:rsidP="006C3BC8">
      <w:pPr>
        <w:spacing w:after="120" w:line="480" w:lineRule="auto"/>
        <w:rPr>
          <w:rFonts w:asciiTheme="majorBidi" w:hAnsiTheme="majorBidi" w:cstheme="majorBidi"/>
        </w:rPr>
      </w:pPr>
      <w:r w:rsidRPr="00430277">
        <w:rPr>
          <w:rFonts w:asciiTheme="majorBidi" w:hAnsiTheme="majorBidi" w:cstheme="majorBidi"/>
        </w:rPr>
        <w:t xml:space="preserve">The following data were included for analysis: demographic characteristics, graft numbers, comorbidities, preoperative risk factors, and urgency of surgery. </w:t>
      </w:r>
    </w:p>
    <w:p w14:paraId="4EEE75D5" w14:textId="574E229B" w:rsidR="006C3BC8" w:rsidRPr="00430277" w:rsidRDefault="006C3BC8" w:rsidP="006C3BC8">
      <w:pPr>
        <w:spacing w:after="120" w:line="480" w:lineRule="auto"/>
        <w:rPr>
          <w:rFonts w:asciiTheme="majorBidi" w:hAnsiTheme="majorBidi" w:cstheme="majorBidi"/>
        </w:rPr>
      </w:pPr>
      <w:r w:rsidRPr="00430277">
        <w:rPr>
          <w:rFonts w:asciiTheme="majorBidi" w:hAnsiTheme="majorBidi" w:cstheme="majorBidi"/>
        </w:rPr>
        <w:t xml:space="preserve">Diabetes mellitus was defined as fasting plasma glucose ≥ 126 mg/dL and/or random plasma glucose ≥ 200 mg/dL and/or hemoglobin A1c (HbA1c) ≥ 6.5% </w:t>
      </w:r>
      <w:r>
        <w:rPr>
          <w:rFonts w:asciiTheme="majorBidi" w:hAnsiTheme="majorBidi" w:cstheme="majorBidi"/>
        </w:rPr>
        <w:fldChar w:fldCharType="begin"/>
      </w:r>
      <w:r>
        <w:rPr>
          <w:rFonts w:asciiTheme="majorBidi" w:hAnsiTheme="majorBidi" w:cstheme="majorBidi"/>
        </w:rPr>
        <w:instrText xml:space="preserve"> ADDIN EN.CITE &lt;EndNote&gt;&lt;Cite&gt;&lt;Year&gt;2014&lt;/Year&gt;&lt;RecNum&gt;95&lt;/RecNum&gt;&lt;DisplayText&gt;(13)&lt;/DisplayText&gt;&lt;record&gt;&lt;rec-number&gt;95&lt;/rec-number&gt;&lt;foreign-keys&gt;&lt;key app="EN" db-id="a0vxd5a0g0vt90e0fpa5avwfdwsdvez50exz" timestamp="1620382821"&gt;95&lt;/key&gt;&lt;/foreign-keys&gt;&lt;ref-type name="Journal Article"&gt;17&lt;/ref-type&gt;&lt;contributors&gt;&lt;/contributors&gt;&lt;titles&gt;&lt;title&gt;Standards of Medical Care in Diabetes—2014&lt;/title&gt;&lt;secondary-title&gt;Diabetes Care&lt;/secondary-title&gt;&lt;/titles&gt;&lt;periodical&gt;&lt;full-title&gt;Diabetes Care&lt;/full-title&gt;&lt;/periodical&gt;&lt;pages&gt;S14-S80&lt;/pages&gt;&lt;volume&gt;37&lt;/volume&gt;&lt;number&gt;Supplement 1&lt;/number&gt;&lt;dates&gt;&lt;year&gt;2014&lt;/year&gt;&lt;/dates&gt;&lt;urls&gt;&lt;related-urls&gt;&lt;url&gt;https://care.diabetesjournals.org/content/diacare/37/Supplement_1/S14.full.pdf&lt;/url&gt;&lt;/related-urls&gt;&lt;/urls&gt;&lt;electronic-resource-num&gt;10.2337/dc14-S014&lt;/electronic-resource-num&gt;&lt;/record&gt;&lt;/Cite&gt;&lt;/EndNote&gt;</w:instrText>
      </w:r>
      <w:r>
        <w:rPr>
          <w:rFonts w:asciiTheme="majorBidi" w:hAnsiTheme="majorBidi" w:cstheme="majorBidi"/>
        </w:rPr>
        <w:fldChar w:fldCharType="separate"/>
      </w:r>
      <w:r>
        <w:rPr>
          <w:rFonts w:asciiTheme="majorBidi" w:hAnsiTheme="majorBidi" w:cstheme="majorBidi"/>
          <w:noProof/>
        </w:rPr>
        <w:t>(13)</w:t>
      </w:r>
      <w:r>
        <w:rPr>
          <w:rFonts w:asciiTheme="majorBidi" w:hAnsiTheme="majorBidi" w:cstheme="majorBidi"/>
        </w:rPr>
        <w:fldChar w:fldCharType="end"/>
      </w:r>
      <w:r w:rsidRPr="00430277">
        <w:rPr>
          <w:rFonts w:asciiTheme="majorBidi" w:hAnsiTheme="majorBidi" w:cstheme="majorBidi"/>
        </w:rPr>
        <w:t xml:space="preserve"> and/or treatment with either oral hypoglycemic agents or insulin. Minimum systolic blood pressure of 140 mm Hg or a minimum diastolic blood pressure of 90 mm Hg or a history of antihypertensive therapy labeled as hypertension. Dyslipidemia considers as existence one of follows, minimum total cholesterol level of 240 mg/dL; LDL-C level more than 160 mg/dL; a minimum triglyceride level of 200 mg/dL; and HDL-C of less than 40 mg/dL in men and less than 50 mg/dL in women; or a history of prescribed lipid medications based on the National Cholesterol Education Program (NCEP) Adult Treatment Plan (ATP) III </w:t>
      </w:r>
      <w:r>
        <w:rPr>
          <w:rFonts w:asciiTheme="majorBidi" w:hAnsiTheme="majorBidi" w:cstheme="majorBidi"/>
        </w:rPr>
        <w:fldChar w:fldCharType="begin"/>
      </w:r>
      <w:r>
        <w:rPr>
          <w:rFonts w:asciiTheme="majorBidi" w:hAnsiTheme="majorBidi" w:cstheme="majorBidi"/>
        </w:rPr>
        <w:instrText xml:space="preserve"> ADDIN EN.CITE &lt;EndNote&gt;&lt;Cite&gt;&lt;Author&gt;Grundy&lt;/Author&gt;&lt;Year&gt;2019&lt;/Year&gt;&lt;RecNum&gt;93&lt;/RecNum&gt;&lt;DisplayText&gt;(14)&lt;/DisplayText&gt;&lt;record&gt;&lt;rec-number&gt;93&lt;/rec-number&gt;&lt;foreign-keys&gt;&lt;key app="EN" db-id="a0vxd5a0g0vt90e0fpa5avwfdwsdvez50exz" timestamp="1620382705"&gt;93&lt;/key&gt;&lt;/foreign-keys&gt;&lt;ref-type name="Journal Article"&gt;17&lt;/ref-type&gt;&lt;contributors&gt;&lt;authors&gt;&lt;author&gt;Scott M. Grundy&lt;/author&gt;&lt;author&gt;Neil J. Stone&lt;/author&gt;&lt;author&gt;Alison L. Bailey&lt;/author&gt;&lt;author&gt;Craig Beam&lt;/author&gt;&lt;author&gt;Kim K. Birtcher&lt;/author&gt;&lt;author&gt;Roger S. Blumenthal&lt;/author&gt;&lt;author&gt;Lynne T. Braun&lt;/author&gt;&lt;author&gt;Sarah de Ferranti&lt;/author&gt;&lt;author&gt;Joseph Faiella-Tommasino&lt;/author&gt;&lt;author&gt;Daniel E. Forman&lt;/author&gt;&lt;author&gt;Ronald Goldberg&lt;/author&gt;&lt;author&gt;Paul A. Heidenreich&lt;/author&gt;&lt;author&gt;Mark A. Hlatky&lt;/author&gt;&lt;author&gt;Daniel W. Jones&lt;/author&gt;&lt;author&gt;Donald Lloyd-Jones&lt;/author&gt;&lt;author&gt;Nuria Lopez-Pajares&lt;/author&gt;&lt;author&gt;Chiadi E. Ndumele&lt;/author&gt;&lt;author&gt;Carl E. Orringer&lt;/author&gt;&lt;author&gt;Carmen A. Peralta&lt;/author&gt;&lt;author&gt;Joseph J. Saseen&lt;/author&gt;&lt;author&gt;Sidney C. Smith&lt;/author&gt;&lt;author&gt;Laurence Sperling&lt;/author&gt;&lt;author&gt;Salim S. Virani&lt;/author&gt;&lt;author&gt;Joseph Yeboah&lt;/author&gt;&lt;/authors&gt;&lt;/contributors&gt;&lt;titles&gt;&lt;title&gt;2018 AHA/ACC/AACVPR/AAPA/ABC/ACPM/ADA/AGS/APhA/ASPC/NLA/PCNA Guideline on the Management of Blood Cholesterol: A Report of the American College of Cardiology/American Heart Association Task Force on Clinical Practice Guidelines&lt;/title&gt;&lt;secondary-title&gt;Circulation&lt;/secondary-title&gt;&lt;/titles&gt;&lt;periodical&gt;&lt;full-title&gt;Circulation&lt;/full-title&gt;&lt;abbr-1&gt;Circulation&lt;/abbr-1&gt;&lt;/periodical&gt;&lt;pages&gt;e1082-e1143&lt;/pages&gt;&lt;volume&gt;139&lt;/volume&gt;&lt;number&gt;25&lt;/number&gt;&lt;dates&gt;&lt;year&gt;2019&lt;/year&gt;&lt;/dates&gt;&lt;urls&gt;&lt;related-urls&gt;&lt;url&gt;https://www.ahajournals.org/doi/abs/10.1161/CIR.0000000000000625&lt;/url&gt;&lt;/related-urls&gt;&lt;/urls&gt;&lt;electronic-resource-num&gt;doi:10.1161/CIR.0000000000000625&lt;/electronic-resource-num&gt;&lt;/record&gt;&lt;/Cite&gt;&lt;/EndNote&gt;</w:instrText>
      </w:r>
      <w:r>
        <w:rPr>
          <w:rFonts w:asciiTheme="majorBidi" w:hAnsiTheme="majorBidi" w:cstheme="majorBidi"/>
        </w:rPr>
        <w:fldChar w:fldCharType="separate"/>
      </w:r>
      <w:r>
        <w:rPr>
          <w:rFonts w:asciiTheme="majorBidi" w:hAnsiTheme="majorBidi" w:cstheme="majorBidi"/>
          <w:noProof/>
        </w:rPr>
        <w:t>(14)</w:t>
      </w:r>
      <w:r>
        <w:rPr>
          <w:rFonts w:asciiTheme="majorBidi" w:hAnsiTheme="majorBidi" w:cstheme="majorBidi"/>
        </w:rPr>
        <w:fldChar w:fldCharType="end"/>
      </w:r>
      <w:r w:rsidRPr="00430277">
        <w:rPr>
          <w:rFonts w:asciiTheme="majorBidi" w:hAnsiTheme="majorBidi" w:cstheme="majorBidi"/>
        </w:rPr>
        <w:t>. Renal failure was defined as glomerular filtration rate&lt;</w:t>
      </w:r>
      <w:r>
        <w:rPr>
          <w:rFonts w:asciiTheme="majorBidi" w:hAnsiTheme="majorBidi" w:cstheme="majorBidi"/>
        </w:rPr>
        <w:t xml:space="preserve">60 </w:t>
      </w:r>
      <w:r w:rsidRPr="00430277">
        <w:rPr>
          <w:rFonts w:asciiTheme="majorBidi" w:hAnsiTheme="majorBidi" w:cstheme="majorBidi"/>
        </w:rPr>
        <w:t>mL/min/1.73 m</w:t>
      </w:r>
      <w:r w:rsidRPr="00430277">
        <w:rPr>
          <w:rFonts w:asciiTheme="majorBidi" w:hAnsiTheme="majorBidi" w:cstheme="majorBidi"/>
          <w:vertAlign w:val="superscript"/>
        </w:rPr>
        <w:t xml:space="preserve">2 </w:t>
      </w:r>
      <w:r w:rsidRPr="00430277">
        <w:rPr>
          <w:rFonts w:asciiTheme="majorBidi" w:hAnsiTheme="majorBidi" w:cstheme="majorBidi"/>
        </w:rPr>
        <w:t>or stage 3</w:t>
      </w:r>
      <w:r>
        <w:rPr>
          <w:rFonts w:asciiTheme="majorBidi" w:hAnsiTheme="majorBidi" w:cstheme="majorBidi"/>
        </w:rPr>
        <w:t>a</w:t>
      </w:r>
      <w:r w:rsidRPr="00430277">
        <w:rPr>
          <w:rFonts w:asciiTheme="majorBidi" w:hAnsiTheme="majorBidi" w:cstheme="majorBidi"/>
        </w:rPr>
        <w:t xml:space="preserve"> and higher chronic kidney disease. GFR was estimated by the</w:t>
      </w:r>
      <w:r w:rsidRPr="00430277">
        <w:t xml:space="preserve"> </w:t>
      </w:r>
      <w:r w:rsidRPr="00430277">
        <w:rPr>
          <w:rFonts w:asciiTheme="majorBidi" w:hAnsiTheme="majorBidi" w:cstheme="majorBidi"/>
        </w:rPr>
        <w:t>Cockcroft-Gault formula. Cerebrovascular accident was defined as, ischemic stroke, hemorrhagic stroke, and transient ischemic attack. A family history of CAD was defined as having a first-degree relative with a history of CAD; i.e., acute myocardial infarction or documented CAD which diagnosed by either invasive coronary angiography or computed tomography coronary angiography.</w:t>
      </w:r>
      <w:r w:rsidRPr="00430277">
        <w:t xml:space="preserve"> </w:t>
      </w:r>
      <w:r w:rsidRPr="00430277">
        <w:rPr>
          <w:rFonts w:asciiTheme="majorBidi" w:hAnsiTheme="majorBidi" w:cstheme="majorBidi"/>
        </w:rPr>
        <w:t>Cigarette smoking status was defined as current smoker and stated from the patient’s self-reported status</w:t>
      </w:r>
      <w:r w:rsidRPr="00BE543C">
        <w:rPr>
          <w:rFonts w:asciiTheme="majorBidi" w:hAnsiTheme="majorBidi" w:cstheme="majorBidi"/>
          <w:highlight w:val="yellow"/>
        </w:rPr>
        <w:t xml:space="preserve">. </w:t>
      </w:r>
      <w:r w:rsidR="003B04E5" w:rsidRPr="00BE543C">
        <w:rPr>
          <w:rFonts w:asciiTheme="majorBidi" w:eastAsia="Calibri Light" w:hAnsiTheme="majorBidi" w:cstheme="majorBidi"/>
          <w:highlight w:val="yellow"/>
          <w:bdr w:val="none" w:sz="0" w:space="0" w:color="auto" w:frame="1"/>
          <w14:textOutline w14:w="0" w14:cap="flat" w14:cmpd="sng" w14:algn="ctr">
            <w14:noFill/>
            <w14:prstDash w14:val="solid"/>
            <w14:bevel/>
          </w14:textOutline>
        </w:rPr>
        <w:t>Opium consumption was defined as the current consumption of opium either smoking opium or drinking opium dissolved in tea.</w:t>
      </w:r>
      <w:r w:rsidR="003B04E5" w:rsidRPr="00AA6BC3">
        <w:rPr>
          <w:rFonts w:asciiTheme="majorBidi" w:eastAsia="Calibri Light" w:hAnsiTheme="majorBidi" w:cstheme="majorBidi"/>
          <w:bdr w:val="none" w:sz="0" w:space="0" w:color="auto" w:frame="1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30277">
        <w:rPr>
          <w:rFonts w:asciiTheme="majorBidi" w:hAnsiTheme="majorBidi" w:cstheme="majorBidi"/>
        </w:rPr>
        <w:t>Patients divided into three categories in the term of urgency of the procedure, emergent (surgery should take place as soon as possible, in the following 6 hours), urgent (surgery should take place in the following 6-24 hours), and elective.</w:t>
      </w:r>
    </w:p>
    <w:p w14:paraId="2A3CA880" w14:textId="3B093849" w:rsidR="000B615C" w:rsidRDefault="000B615C"/>
    <w:p w14:paraId="6BC12AAC" w14:textId="6C8F06BC" w:rsidR="00AF2A4B" w:rsidRDefault="00AF2A4B"/>
    <w:p w14:paraId="46025D0C" w14:textId="63B86DD9" w:rsidR="00AF2A4B" w:rsidRDefault="00AF2A4B"/>
    <w:p w14:paraId="355B0B87" w14:textId="0648CAEE" w:rsidR="00AF2A4B" w:rsidRDefault="00AF2A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991"/>
        <w:gridCol w:w="1227"/>
        <w:gridCol w:w="1226"/>
        <w:gridCol w:w="1226"/>
        <w:gridCol w:w="1226"/>
        <w:gridCol w:w="1226"/>
        <w:gridCol w:w="1226"/>
      </w:tblGrid>
      <w:tr w:rsidR="00FD37BD" w:rsidRPr="00277430" w14:paraId="0584382C" w14:textId="77777777" w:rsidTr="00790B86">
        <w:tc>
          <w:tcPr>
            <w:tcW w:w="0" w:type="auto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2462D789" w14:textId="7498757C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Table 1. Estimated HRs</w:t>
            </w:r>
          </w:p>
        </w:tc>
        <w:tc>
          <w:tcPr>
            <w:tcW w:w="0" w:type="auto"/>
            <w:gridSpan w:val="3"/>
            <w:vAlign w:val="center"/>
          </w:tcPr>
          <w:p w14:paraId="7EF37AB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Mortality</w:t>
            </w:r>
          </w:p>
        </w:tc>
        <w:tc>
          <w:tcPr>
            <w:tcW w:w="0" w:type="auto"/>
            <w:gridSpan w:val="3"/>
            <w:vAlign w:val="center"/>
          </w:tcPr>
          <w:p w14:paraId="5DB8619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 xml:space="preserve">Non-fatal </w:t>
            </w:r>
            <w:r>
              <w:rPr>
                <w:rFonts w:asciiTheme="majorBidi" w:hAnsiTheme="majorBidi" w:cstheme="majorBidi"/>
              </w:rPr>
              <w:t>cardiovascular</w:t>
            </w:r>
            <w:r w:rsidRPr="00277430">
              <w:rPr>
                <w:rFonts w:asciiTheme="majorBidi" w:hAnsiTheme="majorBidi" w:cstheme="majorBidi"/>
              </w:rPr>
              <w:t xml:space="preserve"> events</w:t>
            </w:r>
          </w:p>
        </w:tc>
      </w:tr>
      <w:tr w:rsidR="008A11EF" w:rsidRPr="00277430" w14:paraId="4455698F" w14:textId="77777777" w:rsidTr="00790B86">
        <w:tc>
          <w:tcPr>
            <w:tcW w:w="0" w:type="auto"/>
            <w:gridSpan w:val="2"/>
            <w:vMerge/>
            <w:tcBorders>
              <w:top w:val="nil"/>
              <w:left w:val="nil"/>
            </w:tcBorders>
            <w:vAlign w:val="center"/>
          </w:tcPr>
          <w:p w14:paraId="3C6B957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06512FB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EF ≥ 50%</w:t>
            </w:r>
          </w:p>
        </w:tc>
        <w:tc>
          <w:tcPr>
            <w:tcW w:w="0" w:type="auto"/>
            <w:vAlign w:val="center"/>
          </w:tcPr>
          <w:p w14:paraId="73A0A8F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50 &lt; EF ≤ 35</w:t>
            </w:r>
          </w:p>
        </w:tc>
        <w:tc>
          <w:tcPr>
            <w:tcW w:w="0" w:type="auto"/>
            <w:vAlign w:val="center"/>
          </w:tcPr>
          <w:p w14:paraId="757F06F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35 &gt; EF</w:t>
            </w:r>
          </w:p>
        </w:tc>
        <w:tc>
          <w:tcPr>
            <w:tcW w:w="0" w:type="auto"/>
            <w:vAlign w:val="center"/>
          </w:tcPr>
          <w:p w14:paraId="253BEA1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EF ≥ 50%</w:t>
            </w:r>
          </w:p>
        </w:tc>
        <w:tc>
          <w:tcPr>
            <w:tcW w:w="0" w:type="auto"/>
            <w:vAlign w:val="center"/>
          </w:tcPr>
          <w:p w14:paraId="0690F1B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50 &lt; EF ≤ 35</w:t>
            </w:r>
          </w:p>
        </w:tc>
        <w:tc>
          <w:tcPr>
            <w:tcW w:w="0" w:type="auto"/>
            <w:vAlign w:val="center"/>
          </w:tcPr>
          <w:p w14:paraId="0194CBA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35 &gt; EF</w:t>
            </w:r>
          </w:p>
        </w:tc>
      </w:tr>
      <w:tr w:rsidR="008A11EF" w:rsidRPr="00277430" w14:paraId="663EC6AC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1BBF6D0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C5FE2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1.108 [0.949, 1.293]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B3235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1.019 [0.876, 1.184]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60656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1.126 [0.956, 1.328]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1FDAB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1.359 [1.189, 1.554]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17843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1.287 [1.135, 1.459]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371C2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1.176 [0.944, 1.466]</w:t>
            </w:r>
          </w:p>
        </w:tc>
      </w:tr>
      <w:tr w:rsidR="008A11EF" w:rsidRPr="00277430" w14:paraId="4366A560" w14:textId="77777777" w:rsidTr="00790B86">
        <w:tc>
          <w:tcPr>
            <w:tcW w:w="0" w:type="auto"/>
            <w:gridSpan w:val="2"/>
            <w:vAlign w:val="center"/>
          </w:tcPr>
          <w:p w14:paraId="1158A687" w14:textId="34557052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Age</w:t>
            </w:r>
            <w:r w:rsidR="00DB12D8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0" w:type="auto"/>
            <w:vAlign w:val="center"/>
          </w:tcPr>
          <w:p w14:paraId="10F94E0E" w14:textId="25F0FA7B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</w:t>
            </w:r>
            <w:r w:rsidR="00D527CF" w:rsidRPr="00BE543C">
              <w:rPr>
                <w:rFonts w:asciiTheme="majorBidi" w:hAnsiTheme="majorBidi" w:cstheme="majorBidi"/>
                <w:highlight w:val="yellow"/>
              </w:rPr>
              <w:t>47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[1.0</w:t>
            </w:r>
            <w:r w:rsidR="00D527CF" w:rsidRPr="00BE543C">
              <w:rPr>
                <w:rFonts w:asciiTheme="majorBidi" w:hAnsiTheme="majorBidi" w:cstheme="majorBidi"/>
                <w:highlight w:val="yellow"/>
              </w:rPr>
              <w:t>38</w:t>
            </w:r>
            <w:r w:rsidRPr="00BE543C">
              <w:rPr>
                <w:rFonts w:asciiTheme="majorBidi" w:hAnsiTheme="majorBidi" w:cstheme="majorBidi"/>
                <w:highlight w:val="yellow"/>
              </w:rPr>
              <w:t>, 1.0</w:t>
            </w:r>
            <w:r w:rsidR="00D527CF" w:rsidRPr="00BE543C">
              <w:rPr>
                <w:rFonts w:asciiTheme="majorBidi" w:hAnsiTheme="majorBidi" w:cstheme="majorBidi"/>
                <w:highlight w:val="yellow"/>
              </w:rPr>
              <w:t>56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47342DBA" w14:textId="7BCF3241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</w:t>
            </w:r>
            <w:r w:rsidR="00240062" w:rsidRPr="00BE543C">
              <w:rPr>
                <w:rFonts w:asciiTheme="majorBidi" w:hAnsiTheme="majorBidi" w:cstheme="majorBidi"/>
                <w:highlight w:val="yellow"/>
              </w:rPr>
              <w:t>31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[1.0</w:t>
            </w:r>
            <w:r w:rsidR="00240062" w:rsidRPr="00BE543C">
              <w:rPr>
                <w:rFonts w:asciiTheme="majorBidi" w:hAnsiTheme="majorBidi" w:cstheme="majorBidi"/>
                <w:highlight w:val="yellow"/>
              </w:rPr>
              <w:t>23</w:t>
            </w:r>
            <w:r w:rsidRPr="00BE543C">
              <w:rPr>
                <w:rFonts w:asciiTheme="majorBidi" w:hAnsiTheme="majorBidi" w:cstheme="majorBidi"/>
                <w:highlight w:val="yellow"/>
              </w:rPr>
              <w:t>, 1.0</w:t>
            </w:r>
            <w:r w:rsidR="00240062" w:rsidRPr="00BE543C">
              <w:rPr>
                <w:rFonts w:asciiTheme="majorBidi" w:hAnsiTheme="majorBidi" w:cstheme="majorBidi"/>
                <w:highlight w:val="yellow"/>
              </w:rPr>
              <w:t>38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37CB0CB7" w14:textId="63EF54DB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</w:t>
            </w:r>
            <w:r w:rsidR="00FD37BD" w:rsidRPr="00BE543C">
              <w:rPr>
                <w:rFonts w:asciiTheme="majorBidi" w:hAnsiTheme="majorBidi" w:cstheme="majorBidi"/>
                <w:highlight w:val="yellow"/>
              </w:rPr>
              <w:t>03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</w:t>
            </w:r>
            <w:r w:rsidR="00FD37BD" w:rsidRPr="00BE543C">
              <w:rPr>
                <w:rFonts w:asciiTheme="majorBidi" w:hAnsiTheme="majorBidi" w:cstheme="majorBidi"/>
                <w:highlight w:val="yellow"/>
              </w:rPr>
              <w:t>0.988</w:t>
            </w:r>
            <w:r w:rsidRPr="00BE543C">
              <w:rPr>
                <w:rFonts w:asciiTheme="majorBidi" w:hAnsiTheme="majorBidi" w:cstheme="majorBidi"/>
                <w:highlight w:val="yellow"/>
              </w:rPr>
              <w:t>, 1.0</w:t>
            </w:r>
            <w:r w:rsidR="00FD37BD" w:rsidRPr="00BE543C">
              <w:rPr>
                <w:rFonts w:asciiTheme="majorBidi" w:hAnsiTheme="majorBidi" w:cstheme="majorBidi"/>
                <w:highlight w:val="yellow"/>
              </w:rPr>
              <w:t>19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03B3A1A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0.997 [0.991, 1.004]</w:t>
            </w:r>
          </w:p>
        </w:tc>
        <w:tc>
          <w:tcPr>
            <w:tcW w:w="0" w:type="auto"/>
            <w:vAlign w:val="center"/>
          </w:tcPr>
          <w:p w14:paraId="1D4D16A1" w14:textId="5A10B950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 xml:space="preserve">0.991 [0.985, </w:t>
            </w:r>
            <w:r w:rsidR="00F26BE3">
              <w:rPr>
                <w:rFonts w:asciiTheme="majorBidi" w:hAnsiTheme="majorBidi" w:cstheme="majorBidi"/>
              </w:rPr>
              <w:t>1.001</w:t>
            </w:r>
            <w:r w:rsidRPr="00277430">
              <w:rPr>
                <w:rFonts w:asciiTheme="majorBidi" w:hAnsiTheme="majorBidi" w:cstheme="majorBidi"/>
              </w:rPr>
              <w:t>]</w:t>
            </w:r>
          </w:p>
        </w:tc>
        <w:tc>
          <w:tcPr>
            <w:tcW w:w="0" w:type="auto"/>
            <w:vAlign w:val="center"/>
          </w:tcPr>
          <w:p w14:paraId="3169D03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0.999 [0.990, 1.009]</w:t>
            </w:r>
          </w:p>
        </w:tc>
      </w:tr>
      <w:tr w:rsidR="008A11EF" w:rsidRPr="00277430" w14:paraId="68922358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53E33F5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Anemia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0118C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1.132 [0.940, 1.364]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1FC0DD" w14:textId="38FDDC60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1.3</w:t>
            </w:r>
            <w:r w:rsidR="00F22DA1" w:rsidRPr="00BE543C">
              <w:rPr>
                <w:rFonts w:asciiTheme="majorBidi" w:hAnsiTheme="majorBidi" w:cstheme="majorBidi"/>
                <w:highlight w:val="yellow"/>
              </w:rPr>
              <w:t>23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[1.1</w:t>
            </w:r>
            <w:r w:rsidR="00F22DA1" w:rsidRPr="00BE543C">
              <w:rPr>
                <w:rFonts w:asciiTheme="majorBidi" w:hAnsiTheme="majorBidi" w:cstheme="majorBidi"/>
                <w:highlight w:val="yellow"/>
              </w:rPr>
              <w:t>23</w:t>
            </w:r>
            <w:r w:rsidRPr="00BE543C">
              <w:rPr>
                <w:rFonts w:asciiTheme="majorBidi" w:hAnsiTheme="majorBidi" w:cstheme="majorBidi"/>
                <w:highlight w:val="yellow"/>
              </w:rPr>
              <w:t>, 1.4</w:t>
            </w:r>
            <w:r w:rsidR="00F22DA1" w:rsidRPr="00BE543C">
              <w:rPr>
                <w:rFonts w:asciiTheme="majorBidi" w:hAnsiTheme="majorBidi" w:cstheme="majorBidi"/>
                <w:highlight w:val="yellow"/>
              </w:rPr>
              <w:t>80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36B7D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1.170 [0.999, 1.370]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436F5D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1.056 [0.897, 1.245]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81166F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1.021 [0.897, 1.162]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46936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1.069 [0.870, 1.313]</w:t>
            </w:r>
          </w:p>
        </w:tc>
      </w:tr>
      <w:tr w:rsidR="00AF6322" w:rsidRPr="00277430" w14:paraId="2DD4B1D7" w14:textId="77777777" w:rsidTr="00790B86">
        <w:tc>
          <w:tcPr>
            <w:tcW w:w="0" w:type="auto"/>
            <w:vMerge w:val="restart"/>
            <w:vAlign w:val="center"/>
          </w:tcPr>
          <w:p w14:paraId="4962DF02" w14:textId="659D22EE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eGFR</w:t>
            </w:r>
            <w:r w:rsidR="00DB12D8" w:rsidRPr="004B5814"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0" w:type="auto"/>
            <w:vAlign w:val="center"/>
          </w:tcPr>
          <w:p w14:paraId="711219C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&gt;=90</w:t>
            </w:r>
          </w:p>
        </w:tc>
        <w:tc>
          <w:tcPr>
            <w:tcW w:w="0" w:type="auto"/>
            <w:vAlign w:val="center"/>
          </w:tcPr>
          <w:p w14:paraId="5E72ECA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0" w:type="auto"/>
            <w:vAlign w:val="center"/>
          </w:tcPr>
          <w:p w14:paraId="79ECF5D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0" w:type="auto"/>
            <w:vAlign w:val="center"/>
          </w:tcPr>
          <w:p w14:paraId="12A1188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0" w:type="auto"/>
            <w:vAlign w:val="center"/>
          </w:tcPr>
          <w:p w14:paraId="49367C4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0" w:type="auto"/>
            <w:vAlign w:val="center"/>
          </w:tcPr>
          <w:p w14:paraId="4A49D6E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0" w:type="auto"/>
            <w:vAlign w:val="center"/>
          </w:tcPr>
          <w:p w14:paraId="0DC731F8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Reference</w:t>
            </w:r>
          </w:p>
        </w:tc>
      </w:tr>
      <w:tr w:rsidR="00AF6322" w:rsidRPr="00277430" w14:paraId="2E4AC815" w14:textId="77777777" w:rsidTr="00790B86">
        <w:tc>
          <w:tcPr>
            <w:tcW w:w="0" w:type="auto"/>
            <w:vMerge/>
            <w:vAlign w:val="center"/>
          </w:tcPr>
          <w:p w14:paraId="53B7482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395862E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60-89</w:t>
            </w:r>
          </w:p>
        </w:tc>
        <w:tc>
          <w:tcPr>
            <w:tcW w:w="0" w:type="auto"/>
            <w:vAlign w:val="center"/>
          </w:tcPr>
          <w:p w14:paraId="0ED70420" w14:textId="7DEEE69D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</w:t>
            </w:r>
            <w:r w:rsidR="004E3181" w:rsidRPr="00BE543C">
              <w:rPr>
                <w:rFonts w:asciiTheme="majorBidi" w:hAnsiTheme="majorBidi" w:cstheme="majorBidi"/>
                <w:highlight w:val="yellow"/>
              </w:rPr>
              <w:t xml:space="preserve">900 </w:t>
            </w:r>
            <w:r w:rsidRPr="00BE543C">
              <w:rPr>
                <w:rFonts w:asciiTheme="majorBidi" w:hAnsiTheme="majorBidi" w:cstheme="majorBidi"/>
                <w:highlight w:val="yellow"/>
              </w:rPr>
              <w:t>[0.</w:t>
            </w:r>
            <w:r w:rsidR="004E3181" w:rsidRPr="00BE543C">
              <w:rPr>
                <w:rFonts w:asciiTheme="majorBidi" w:hAnsiTheme="majorBidi" w:cstheme="majorBidi"/>
                <w:highlight w:val="yellow"/>
              </w:rPr>
              <w:t>748</w:t>
            </w:r>
            <w:r w:rsidRPr="00BE543C">
              <w:rPr>
                <w:rFonts w:asciiTheme="majorBidi" w:hAnsiTheme="majorBidi" w:cstheme="majorBidi"/>
                <w:highlight w:val="yellow"/>
              </w:rPr>
              <w:t>, 1.0</w:t>
            </w:r>
            <w:r w:rsidR="004E3181" w:rsidRPr="00BE543C">
              <w:rPr>
                <w:rFonts w:asciiTheme="majorBidi" w:hAnsiTheme="majorBidi" w:cstheme="majorBidi"/>
                <w:highlight w:val="yellow"/>
              </w:rPr>
              <w:t>84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9C5E8AF" w14:textId="48CA0078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1.14</w:t>
            </w:r>
            <w:r w:rsidR="00D60574" w:rsidRPr="00BE543C">
              <w:rPr>
                <w:rFonts w:asciiTheme="majorBidi" w:hAnsiTheme="majorBidi" w:cstheme="majorBidi"/>
                <w:highlight w:val="yellow"/>
              </w:rPr>
              <w:t>0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[0.96</w:t>
            </w:r>
            <w:r w:rsidR="00E93359" w:rsidRPr="00BE543C">
              <w:rPr>
                <w:rFonts w:asciiTheme="majorBidi" w:hAnsiTheme="majorBidi" w:cstheme="majorBidi"/>
                <w:highlight w:val="yellow"/>
              </w:rPr>
              <w:t>5</w:t>
            </w:r>
            <w:r w:rsidRPr="00BE543C">
              <w:rPr>
                <w:rFonts w:asciiTheme="majorBidi" w:hAnsiTheme="majorBidi" w:cstheme="majorBidi"/>
                <w:highlight w:val="yellow"/>
              </w:rPr>
              <w:t>, 1.3</w:t>
            </w:r>
            <w:r w:rsidR="00E93359" w:rsidRPr="00BE543C">
              <w:rPr>
                <w:rFonts w:asciiTheme="majorBidi" w:hAnsiTheme="majorBidi" w:cstheme="majorBidi"/>
                <w:highlight w:val="yellow"/>
              </w:rPr>
              <w:t>48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87C7017" w14:textId="5C6A737D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126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0.854</w:t>
            </w:r>
            <w:r w:rsidRPr="00BE543C">
              <w:rPr>
                <w:rFonts w:asciiTheme="majorBidi" w:hAnsiTheme="majorBidi" w:cstheme="majorBidi"/>
                <w:highlight w:val="yellow"/>
              </w:rPr>
              <w:t>, 1.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485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08E51F7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1.033 [0.885, 1.204]</w:t>
            </w:r>
          </w:p>
        </w:tc>
        <w:tc>
          <w:tcPr>
            <w:tcW w:w="0" w:type="auto"/>
            <w:vAlign w:val="center"/>
          </w:tcPr>
          <w:p w14:paraId="58F5BEE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1.115 [0.968, 1.284]</w:t>
            </w:r>
          </w:p>
        </w:tc>
        <w:tc>
          <w:tcPr>
            <w:tcW w:w="0" w:type="auto"/>
            <w:vAlign w:val="center"/>
          </w:tcPr>
          <w:p w14:paraId="66AA4CA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1.317 [1.045, 1.659]</w:t>
            </w:r>
          </w:p>
        </w:tc>
      </w:tr>
      <w:tr w:rsidR="00AF6322" w:rsidRPr="00277430" w14:paraId="031A97D9" w14:textId="77777777" w:rsidTr="00790B86">
        <w:tc>
          <w:tcPr>
            <w:tcW w:w="0" w:type="auto"/>
            <w:vMerge/>
            <w:vAlign w:val="center"/>
          </w:tcPr>
          <w:p w14:paraId="05EA905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14:paraId="12AF403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&lt;60</w:t>
            </w:r>
          </w:p>
        </w:tc>
        <w:tc>
          <w:tcPr>
            <w:tcW w:w="0" w:type="auto"/>
            <w:vAlign w:val="center"/>
          </w:tcPr>
          <w:p w14:paraId="683FD1E0" w14:textId="7ADD5AAC" w:rsidR="00F10F00" w:rsidRPr="00BE543C" w:rsidRDefault="007F4554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highlight w:val="yellow"/>
              </w:rPr>
              <w:t>1.390 [1.099 – 1.759]</w:t>
            </w:r>
          </w:p>
        </w:tc>
        <w:tc>
          <w:tcPr>
            <w:tcW w:w="0" w:type="auto"/>
            <w:vAlign w:val="center"/>
          </w:tcPr>
          <w:p w14:paraId="73637249" w14:textId="70125476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7231E4" w:rsidRPr="00BE543C">
              <w:rPr>
                <w:rFonts w:asciiTheme="majorBidi" w:hAnsiTheme="majorBidi" w:cstheme="majorBidi"/>
                <w:highlight w:val="yellow"/>
              </w:rPr>
              <w:t xml:space="preserve">993 </w:t>
            </w:r>
            <w:r w:rsidRPr="00BE543C">
              <w:rPr>
                <w:rFonts w:asciiTheme="majorBidi" w:hAnsiTheme="majorBidi" w:cstheme="majorBidi"/>
                <w:highlight w:val="yellow"/>
              </w:rPr>
              <w:t>[1.</w:t>
            </w:r>
            <w:r w:rsidR="007231E4" w:rsidRPr="00BE543C">
              <w:rPr>
                <w:rFonts w:asciiTheme="majorBidi" w:hAnsiTheme="majorBidi" w:cstheme="majorBidi"/>
                <w:highlight w:val="yellow"/>
              </w:rPr>
              <w:t>663</w:t>
            </w:r>
            <w:r w:rsidRPr="00BE543C">
              <w:rPr>
                <w:rFonts w:asciiTheme="majorBidi" w:hAnsiTheme="majorBidi" w:cstheme="majorBidi"/>
                <w:highlight w:val="yellow"/>
              </w:rPr>
              <w:t>, 2.</w:t>
            </w:r>
            <w:r w:rsidR="00423023" w:rsidRPr="00BE543C">
              <w:rPr>
                <w:rFonts w:asciiTheme="majorBidi" w:hAnsiTheme="majorBidi" w:cstheme="majorBidi"/>
                <w:highlight w:val="yellow"/>
              </w:rPr>
              <w:t>388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49245AA6" w14:textId="6194FE7D" w:rsidR="00F10F00" w:rsidRPr="00BE543C" w:rsidRDefault="00002F28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1.825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 xml:space="preserve"> </w:t>
            </w:r>
            <w:r w:rsidRPr="00BE543C">
              <w:rPr>
                <w:rFonts w:asciiTheme="majorBidi" w:hAnsiTheme="majorBidi" w:cstheme="majorBidi"/>
                <w:highlight w:val="yellow"/>
              </w:rPr>
              <w:t>1.399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Pr="00BE543C">
              <w:rPr>
                <w:rFonts w:asciiTheme="majorBidi" w:hAnsiTheme="majorBidi" w:cstheme="majorBidi"/>
                <w:highlight w:val="yellow"/>
              </w:rPr>
              <w:t>2.381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12B65D2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1.004 [0.808, 1.249]</w:t>
            </w:r>
          </w:p>
        </w:tc>
        <w:tc>
          <w:tcPr>
            <w:tcW w:w="0" w:type="auto"/>
            <w:vAlign w:val="center"/>
          </w:tcPr>
          <w:p w14:paraId="7920B2F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1.190 [1.064, 1.331]</w:t>
            </w:r>
          </w:p>
        </w:tc>
        <w:tc>
          <w:tcPr>
            <w:tcW w:w="0" w:type="auto"/>
            <w:vAlign w:val="center"/>
          </w:tcPr>
          <w:p w14:paraId="767F0CC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1.456 [1.114, 1.904]</w:t>
            </w:r>
          </w:p>
        </w:tc>
      </w:tr>
      <w:tr w:rsidR="008A11EF" w:rsidRPr="00277430" w14:paraId="7D0DD9FA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2E401A0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Hypertension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3443BB" w14:textId="62631E3C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B45BE0" w:rsidRPr="00BE543C">
              <w:rPr>
                <w:rFonts w:asciiTheme="majorBidi" w:hAnsiTheme="majorBidi" w:cstheme="majorBidi"/>
                <w:highlight w:val="yellow"/>
              </w:rPr>
              <w:t>502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B45BE0" w:rsidRPr="00BE543C">
              <w:rPr>
                <w:rFonts w:asciiTheme="majorBidi" w:hAnsiTheme="majorBidi" w:cstheme="majorBidi"/>
                <w:highlight w:val="yellow"/>
              </w:rPr>
              <w:t>281</w:t>
            </w:r>
            <w:r w:rsidRPr="00BE543C">
              <w:rPr>
                <w:rFonts w:asciiTheme="majorBidi" w:hAnsiTheme="majorBidi" w:cstheme="majorBidi"/>
                <w:highlight w:val="yellow"/>
              </w:rPr>
              <w:t>, 1.7</w:t>
            </w:r>
            <w:r w:rsidR="00B45BE0" w:rsidRPr="00BE543C">
              <w:rPr>
                <w:rFonts w:asciiTheme="majorBidi" w:hAnsiTheme="majorBidi" w:cstheme="majorBidi"/>
                <w:highlight w:val="yellow"/>
              </w:rPr>
              <w:t>62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175A11" w14:textId="47976847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1.3</w:t>
            </w:r>
            <w:r w:rsidR="000134A3" w:rsidRPr="00BE543C">
              <w:rPr>
                <w:rFonts w:asciiTheme="majorBidi" w:hAnsiTheme="majorBidi" w:cstheme="majorBidi"/>
                <w:highlight w:val="yellow"/>
              </w:rPr>
              <w:t>72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[1.1</w:t>
            </w:r>
            <w:r w:rsidR="000134A3" w:rsidRPr="00BE543C">
              <w:rPr>
                <w:rFonts w:asciiTheme="majorBidi" w:hAnsiTheme="majorBidi" w:cstheme="majorBidi"/>
                <w:highlight w:val="yellow"/>
              </w:rPr>
              <w:t>95</w:t>
            </w:r>
            <w:r w:rsidRPr="00BE543C">
              <w:rPr>
                <w:rFonts w:asciiTheme="majorBidi" w:hAnsiTheme="majorBidi" w:cstheme="majorBidi"/>
                <w:highlight w:val="yellow"/>
              </w:rPr>
              <w:t>, 1.</w:t>
            </w:r>
            <w:r w:rsidR="000134A3" w:rsidRPr="00BE543C">
              <w:rPr>
                <w:rFonts w:asciiTheme="majorBidi" w:hAnsiTheme="majorBidi" w:cstheme="majorBidi"/>
                <w:highlight w:val="yellow"/>
              </w:rPr>
              <w:t>660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E6FED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1.116 [0.958, 1.300]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CB4E9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1.206 [1.055, 1.378]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9260C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1.226 [1.096, 1.372]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968F8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1.076 [0.896, 1.292]</w:t>
            </w:r>
          </w:p>
        </w:tc>
      </w:tr>
      <w:tr w:rsidR="008A11EF" w:rsidRPr="00277430" w14:paraId="4D21B79E" w14:textId="77777777" w:rsidTr="00790B86">
        <w:tc>
          <w:tcPr>
            <w:tcW w:w="0" w:type="auto"/>
            <w:gridSpan w:val="2"/>
            <w:vAlign w:val="center"/>
          </w:tcPr>
          <w:p w14:paraId="1770503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BMI=&gt;30</w:t>
            </w:r>
          </w:p>
        </w:tc>
        <w:tc>
          <w:tcPr>
            <w:tcW w:w="0" w:type="auto"/>
            <w:vAlign w:val="center"/>
          </w:tcPr>
          <w:p w14:paraId="4AC24CAF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0.883 [0.742, 1.050]</w:t>
            </w:r>
          </w:p>
        </w:tc>
        <w:tc>
          <w:tcPr>
            <w:tcW w:w="0" w:type="auto"/>
            <w:vAlign w:val="center"/>
          </w:tcPr>
          <w:p w14:paraId="1B04B55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0.960 [0.843, 1.093]</w:t>
            </w:r>
          </w:p>
        </w:tc>
        <w:tc>
          <w:tcPr>
            <w:tcW w:w="0" w:type="auto"/>
            <w:vAlign w:val="center"/>
          </w:tcPr>
          <w:p w14:paraId="1EAD5CF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0.869 [0.726, 1.040]</w:t>
            </w:r>
          </w:p>
        </w:tc>
        <w:tc>
          <w:tcPr>
            <w:tcW w:w="0" w:type="auto"/>
            <w:vAlign w:val="center"/>
          </w:tcPr>
          <w:p w14:paraId="7BD4367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1.134 [0.987, 1.304]</w:t>
            </w:r>
          </w:p>
        </w:tc>
        <w:tc>
          <w:tcPr>
            <w:tcW w:w="0" w:type="auto"/>
            <w:vAlign w:val="center"/>
          </w:tcPr>
          <w:p w14:paraId="173A38B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1.098 [0.948, 1.273]</w:t>
            </w:r>
          </w:p>
        </w:tc>
        <w:tc>
          <w:tcPr>
            <w:tcW w:w="0" w:type="auto"/>
            <w:vAlign w:val="center"/>
          </w:tcPr>
          <w:p w14:paraId="2F9DA07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1.074 [0.855, 1.350]</w:t>
            </w:r>
          </w:p>
        </w:tc>
      </w:tr>
      <w:tr w:rsidR="008A11EF" w:rsidRPr="00277430" w14:paraId="58B23806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218DFFB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Diabetes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96F43A" w14:textId="7B96D31F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116C96" w:rsidRPr="00BE543C">
              <w:rPr>
                <w:rFonts w:asciiTheme="majorBidi" w:hAnsiTheme="majorBidi" w:cstheme="majorBidi"/>
                <w:highlight w:val="yellow"/>
              </w:rPr>
              <w:t>519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[1.33</w:t>
            </w:r>
            <w:r w:rsidR="00116C96" w:rsidRPr="00BE543C">
              <w:rPr>
                <w:rFonts w:asciiTheme="majorBidi" w:hAnsiTheme="majorBidi" w:cstheme="majorBidi"/>
                <w:highlight w:val="yellow"/>
              </w:rPr>
              <w:t>6</w:t>
            </w:r>
            <w:r w:rsidRPr="00BE543C">
              <w:rPr>
                <w:rFonts w:asciiTheme="majorBidi" w:hAnsiTheme="majorBidi" w:cstheme="majorBidi"/>
                <w:highlight w:val="yellow"/>
              </w:rPr>
              <w:t>, 1.</w:t>
            </w:r>
            <w:r w:rsidR="00116C96" w:rsidRPr="00BE543C">
              <w:rPr>
                <w:rFonts w:asciiTheme="majorBidi" w:hAnsiTheme="majorBidi" w:cstheme="majorBidi"/>
                <w:highlight w:val="yellow"/>
              </w:rPr>
              <w:t>727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24477C" w14:textId="0E573CBC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AE10F9" w:rsidRPr="00BE543C">
              <w:rPr>
                <w:rFonts w:asciiTheme="majorBidi" w:hAnsiTheme="majorBidi" w:cstheme="majorBidi"/>
                <w:highlight w:val="yellow"/>
              </w:rPr>
              <w:t>429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AE10F9" w:rsidRPr="00BE543C">
              <w:rPr>
                <w:rFonts w:asciiTheme="majorBidi" w:hAnsiTheme="majorBidi" w:cstheme="majorBidi"/>
                <w:highlight w:val="yellow"/>
              </w:rPr>
              <w:t>275</w:t>
            </w:r>
            <w:r w:rsidRPr="00BE543C">
              <w:rPr>
                <w:rFonts w:asciiTheme="majorBidi" w:hAnsiTheme="majorBidi" w:cstheme="majorBidi"/>
                <w:highlight w:val="yellow"/>
              </w:rPr>
              <w:t>, 1.</w:t>
            </w:r>
            <w:r w:rsidR="003E560D" w:rsidRPr="00BE543C">
              <w:rPr>
                <w:rFonts w:asciiTheme="majorBidi" w:hAnsiTheme="majorBidi" w:cstheme="majorBidi"/>
                <w:highlight w:val="yellow"/>
              </w:rPr>
              <w:t>602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D747E6" w14:textId="717EE16F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BC0737" w:rsidRPr="00BE543C">
              <w:rPr>
                <w:rFonts w:asciiTheme="majorBidi" w:hAnsiTheme="majorBidi" w:cstheme="majorBidi"/>
                <w:highlight w:val="yellow"/>
              </w:rPr>
              <w:t>124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</w:t>
            </w:r>
            <w:r w:rsidR="00BC0737" w:rsidRPr="00BE543C">
              <w:rPr>
                <w:rFonts w:asciiTheme="majorBidi" w:hAnsiTheme="majorBidi" w:cstheme="majorBidi"/>
                <w:highlight w:val="yellow"/>
              </w:rPr>
              <w:t>0.929</w:t>
            </w:r>
            <w:r w:rsidRPr="00BE543C">
              <w:rPr>
                <w:rFonts w:asciiTheme="majorBidi" w:hAnsiTheme="majorBidi" w:cstheme="majorBidi"/>
                <w:highlight w:val="yellow"/>
              </w:rPr>
              <w:t>, 1.</w:t>
            </w:r>
            <w:r w:rsidR="00BC0737" w:rsidRPr="00BE543C">
              <w:rPr>
                <w:rFonts w:asciiTheme="majorBidi" w:hAnsiTheme="majorBidi" w:cstheme="majorBidi"/>
                <w:highlight w:val="yellow"/>
              </w:rPr>
              <w:t>361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EE12F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1.156 [1.014, 1.318]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C59F0A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1.190 [1.064, 1.331]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724AF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1.102 [0.917, 1.324]</w:t>
            </w:r>
          </w:p>
        </w:tc>
      </w:tr>
      <w:tr w:rsidR="008A11EF" w:rsidRPr="00277430" w14:paraId="2E0A4E37" w14:textId="77777777" w:rsidTr="00790B86">
        <w:tc>
          <w:tcPr>
            <w:tcW w:w="0" w:type="auto"/>
            <w:gridSpan w:val="2"/>
            <w:vAlign w:val="center"/>
          </w:tcPr>
          <w:p w14:paraId="481C1FA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Dyslipidemia</w:t>
            </w:r>
          </w:p>
        </w:tc>
        <w:tc>
          <w:tcPr>
            <w:tcW w:w="0" w:type="auto"/>
            <w:vAlign w:val="center"/>
          </w:tcPr>
          <w:p w14:paraId="79F77C4B" w14:textId="3F5E3E0B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0.7</w:t>
            </w:r>
            <w:r w:rsidR="00043928" w:rsidRPr="00BE543C">
              <w:rPr>
                <w:rFonts w:asciiTheme="majorBidi" w:hAnsiTheme="majorBidi" w:cstheme="majorBidi"/>
                <w:highlight w:val="yellow"/>
              </w:rPr>
              <w:t>83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[0.6</w:t>
            </w:r>
            <w:r w:rsidR="00043928" w:rsidRPr="00BE543C">
              <w:rPr>
                <w:rFonts w:asciiTheme="majorBidi" w:hAnsiTheme="majorBidi" w:cstheme="majorBidi"/>
                <w:highlight w:val="yellow"/>
              </w:rPr>
              <w:t>8</w:t>
            </w:r>
            <w:r w:rsidRPr="00BE543C">
              <w:rPr>
                <w:rFonts w:asciiTheme="majorBidi" w:hAnsiTheme="majorBidi" w:cstheme="majorBidi"/>
                <w:highlight w:val="yellow"/>
              </w:rPr>
              <w:t>7, 0.8</w:t>
            </w:r>
            <w:r w:rsidR="00043928" w:rsidRPr="00BE543C">
              <w:rPr>
                <w:rFonts w:asciiTheme="majorBidi" w:hAnsiTheme="majorBidi" w:cstheme="majorBidi"/>
                <w:highlight w:val="yellow"/>
              </w:rPr>
              <w:t>93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26684AA6" w14:textId="233C2936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0.8</w:t>
            </w:r>
            <w:r w:rsidR="00ED2BCD" w:rsidRPr="00BE543C">
              <w:rPr>
                <w:rFonts w:asciiTheme="majorBidi" w:hAnsiTheme="majorBidi" w:cstheme="majorBidi"/>
                <w:highlight w:val="yellow"/>
              </w:rPr>
              <w:t>87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[0.7</w:t>
            </w:r>
            <w:r w:rsidR="00ED2BCD" w:rsidRPr="00BE543C">
              <w:rPr>
                <w:rFonts w:asciiTheme="majorBidi" w:hAnsiTheme="majorBidi" w:cstheme="majorBidi"/>
                <w:highlight w:val="yellow"/>
              </w:rPr>
              <w:t>91</w:t>
            </w:r>
            <w:r w:rsidRPr="00BE543C">
              <w:rPr>
                <w:rFonts w:asciiTheme="majorBidi" w:hAnsiTheme="majorBidi" w:cstheme="majorBidi"/>
                <w:highlight w:val="yellow"/>
              </w:rPr>
              <w:t>, 0.9</w:t>
            </w:r>
            <w:r w:rsidR="001D1420" w:rsidRPr="00BE543C">
              <w:rPr>
                <w:rFonts w:asciiTheme="majorBidi" w:hAnsiTheme="majorBidi" w:cstheme="majorBidi"/>
                <w:highlight w:val="yellow"/>
              </w:rPr>
              <w:t>95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0A049075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0.889 [0.762, 1.037]</w:t>
            </w:r>
          </w:p>
        </w:tc>
        <w:tc>
          <w:tcPr>
            <w:tcW w:w="0" w:type="auto"/>
            <w:vAlign w:val="center"/>
          </w:tcPr>
          <w:p w14:paraId="6C269D4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1.105 [0.961, 1.264]</w:t>
            </w:r>
          </w:p>
        </w:tc>
        <w:tc>
          <w:tcPr>
            <w:tcW w:w="0" w:type="auto"/>
            <w:vAlign w:val="center"/>
          </w:tcPr>
          <w:p w14:paraId="206CEFF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0.994 [0.873, 1.133]</w:t>
            </w:r>
          </w:p>
        </w:tc>
        <w:tc>
          <w:tcPr>
            <w:tcW w:w="0" w:type="auto"/>
            <w:vAlign w:val="center"/>
          </w:tcPr>
          <w:p w14:paraId="0E3F50C5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1.027 [0.855, 1.233]</w:t>
            </w:r>
          </w:p>
        </w:tc>
      </w:tr>
      <w:tr w:rsidR="008A11EF" w:rsidRPr="00277430" w14:paraId="4F87FA96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5C6753B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Current cigarette smoker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048FF8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1.170 [0.954, 1.434]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13DEC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1.009 [0.901, 1.129]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576A2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0.854 [0.713, 1.022]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8FC7B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0.944 [0.787, 1.132]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EE5D4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1.235 [1.069, 1.427]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7D288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0.908 [0.716, 1.157]</w:t>
            </w:r>
          </w:p>
        </w:tc>
      </w:tr>
      <w:tr w:rsidR="008A11EF" w:rsidRPr="00277430" w14:paraId="7DE5D075" w14:textId="77777777" w:rsidTr="00790B86">
        <w:tc>
          <w:tcPr>
            <w:tcW w:w="0" w:type="auto"/>
            <w:gridSpan w:val="2"/>
            <w:vAlign w:val="center"/>
          </w:tcPr>
          <w:p w14:paraId="2EA533E5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Opium</w:t>
            </w:r>
          </w:p>
        </w:tc>
        <w:tc>
          <w:tcPr>
            <w:tcW w:w="0" w:type="auto"/>
            <w:vAlign w:val="center"/>
          </w:tcPr>
          <w:p w14:paraId="12C4A525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1.111 [0.872, 1.048]</w:t>
            </w:r>
          </w:p>
        </w:tc>
        <w:tc>
          <w:tcPr>
            <w:tcW w:w="0" w:type="auto"/>
            <w:vAlign w:val="center"/>
          </w:tcPr>
          <w:p w14:paraId="1D0044D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1.038 [0.881, 1.224]</w:t>
            </w:r>
          </w:p>
        </w:tc>
        <w:tc>
          <w:tcPr>
            <w:tcW w:w="0" w:type="auto"/>
            <w:vAlign w:val="center"/>
          </w:tcPr>
          <w:p w14:paraId="2E5D17F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1.121 [0.974, 1.290]</w:t>
            </w:r>
          </w:p>
        </w:tc>
        <w:tc>
          <w:tcPr>
            <w:tcW w:w="0" w:type="auto"/>
            <w:vAlign w:val="center"/>
          </w:tcPr>
          <w:p w14:paraId="446D12E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1.074 [0.876, 1.316]</w:t>
            </w:r>
          </w:p>
        </w:tc>
        <w:tc>
          <w:tcPr>
            <w:tcW w:w="0" w:type="auto"/>
            <w:vAlign w:val="center"/>
          </w:tcPr>
          <w:p w14:paraId="277A2BC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1.031 [0.879, 1.210]</w:t>
            </w:r>
          </w:p>
        </w:tc>
        <w:tc>
          <w:tcPr>
            <w:tcW w:w="0" w:type="auto"/>
            <w:vAlign w:val="center"/>
          </w:tcPr>
          <w:p w14:paraId="14EDB28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1.093 [0.853, 1.401]</w:t>
            </w:r>
          </w:p>
        </w:tc>
      </w:tr>
      <w:tr w:rsidR="008A11EF" w:rsidRPr="00277430" w14:paraId="0418132F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747B1149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COPD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53163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1.156 [0.720, 1.856]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88A0E2" w14:textId="5CE6613E" w:rsidR="00F10F00" w:rsidRPr="00BE543C" w:rsidRDefault="00A90F38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2.020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772861" w:rsidRPr="00BE543C">
              <w:rPr>
                <w:rFonts w:asciiTheme="majorBidi" w:hAnsiTheme="majorBidi" w:cstheme="majorBidi"/>
                <w:highlight w:val="yellow"/>
              </w:rPr>
              <w:t>606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>, 2.</w:t>
            </w:r>
            <w:r w:rsidR="00772861" w:rsidRPr="00BE543C">
              <w:rPr>
                <w:rFonts w:asciiTheme="majorBidi" w:hAnsiTheme="majorBidi" w:cstheme="majorBidi"/>
                <w:highlight w:val="yellow"/>
              </w:rPr>
              <w:t>542</w:t>
            </w:r>
            <w:r w:rsidR="00F10F00"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A90FAEE" w14:textId="74E53A6F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436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027</w:t>
            </w:r>
            <w:r w:rsidRPr="00BE543C">
              <w:rPr>
                <w:rFonts w:asciiTheme="majorBidi" w:hAnsiTheme="majorBidi" w:cstheme="majorBidi"/>
                <w:highlight w:val="yellow"/>
              </w:rPr>
              <w:t>, 2.</w:t>
            </w:r>
            <w:r w:rsidR="00002F28" w:rsidRPr="00BE543C">
              <w:rPr>
                <w:rFonts w:asciiTheme="majorBidi" w:hAnsiTheme="majorBidi" w:cstheme="majorBidi"/>
                <w:highlight w:val="yellow"/>
              </w:rPr>
              <w:t>007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F76DF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1.384 [0.943, 2.032]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42F0C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0.988 [0.688, 1.420]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1BDDC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1.142 [0.693, 1.882]</w:t>
            </w:r>
          </w:p>
        </w:tc>
      </w:tr>
      <w:tr w:rsidR="008A11EF" w:rsidRPr="00277430" w14:paraId="384693BD" w14:textId="77777777" w:rsidTr="00790B86">
        <w:tc>
          <w:tcPr>
            <w:tcW w:w="0" w:type="auto"/>
            <w:gridSpan w:val="2"/>
            <w:vAlign w:val="center"/>
          </w:tcPr>
          <w:p w14:paraId="2AA4972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lastRenderedPageBreak/>
              <w:t>Cerebrovascular accident</w:t>
            </w:r>
          </w:p>
        </w:tc>
        <w:tc>
          <w:tcPr>
            <w:tcW w:w="0" w:type="auto"/>
            <w:vAlign w:val="center"/>
          </w:tcPr>
          <w:p w14:paraId="0747FCBB" w14:textId="38571D37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1.4</w:t>
            </w:r>
            <w:r w:rsidR="00904702" w:rsidRPr="00BE543C">
              <w:rPr>
                <w:rFonts w:asciiTheme="majorBidi" w:hAnsiTheme="majorBidi" w:cstheme="majorBidi"/>
                <w:highlight w:val="yellow"/>
              </w:rPr>
              <w:t>67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904702" w:rsidRPr="00BE543C">
              <w:rPr>
                <w:rFonts w:asciiTheme="majorBidi" w:hAnsiTheme="majorBidi" w:cstheme="majorBidi"/>
                <w:highlight w:val="yellow"/>
              </w:rPr>
              <w:t>130</w:t>
            </w:r>
            <w:r w:rsidRPr="00BE543C">
              <w:rPr>
                <w:rFonts w:asciiTheme="majorBidi" w:hAnsiTheme="majorBidi" w:cstheme="majorBidi"/>
                <w:highlight w:val="yellow"/>
              </w:rPr>
              <w:t>, 1.9</w:t>
            </w:r>
            <w:r w:rsidR="00904702" w:rsidRPr="00BE543C">
              <w:rPr>
                <w:rFonts w:asciiTheme="majorBidi" w:hAnsiTheme="majorBidi" w:cstheme="majorBidi"/>
                <w:highlight w:val="yellow"/>
              </w:rPr>
              <w:t>04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FB73692" w14:textId="4A5CD4C9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</w:t>
            </w:r>
            <w:r w:rsidR="00E603AD" w:rsidRPr="00BE543C">
              <w:rPr>
                <w:rFonts w:asciiTheme="majorBidi" w:hAnsiTheme="majorBidi" w:cstheme="majorBidi"/>
                <w:highlight w:val="yellow"/>
              </w:rPr>
              <w:t>.759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[1.4</w:t>
            </w:r>
            <w:r w:rsidR="00E603AD" w:rsidRPr="00BE543C">
              <w:rPr>
                <w:rFonts w:asciiTheme="majorBidi" w:hAnsiTheme="majorBidi" w:cstheme="majorBidi"/>
                <w:highlight w:val="yellow"/>
              </w:rPr>
              <w:t>68</w:t>
            </w:r>
            <w:r w:rsidRPr="00BE543C">
              <w:rPr>
                <w:rFonts w:asciiTheme="majorBidi" w:hAnsiTheme="majorBidi" w:cstheme="majorBidi"/>
                <w:highlight w:val="yellow"/>
              </w:rPr>
              <w:t>, 2.</w:t>
            </w:r>
            <w:r w:rsidR="00E603AD" w:rsidRPr="00BE543C">
              <w:rPr>
                <w:rFonts w:asciiTheme="majorBidi" w:hAnsiTheme="majorBidi" w:cstheme="majorBidi"/>
                <w:highlight w:val="yellow"/>
              </w:rPr>
              <w:t>108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2B5786C" w14:textId="2EE452FF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</w:t>
            </w:r>
            <w:r w:rsidR="00A74DE9" w:rsidRPr="00BE543C">
              <w:rPr>
                <w:rFonts w:asciiTheme="majorBidi" w:hAnsiTheme="majorBidi" w:cstheme="majorBidi"/>
                <w:highlight w:val="yellow"/>
              </w:rPr>
              <w:t>196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</w:t>
            </w:r>
            <w:r w:rsidR="00A74DE9" w:rsidRPr="00BE543C">
              <w:rPr>
                <w:rFonts w:asciiTheme="majorBidi" w:hAnsiTheme="majorBidi" w:cstheme="majorBidi"/>
                <w:highlight w:val="yellow"/>
              </w:rPr>
              <w:t>0.819</w:t>
            </w:r>
            <w:r w:rsidRPr="00BE543C">
              <w:rPr>
                <w:rFonts w:asciiTheme="majorBidi" w:hAnsiTheme="majorBidi" w:cstheme="majorBidi"/>
                <w:highlight w:val="yellow"/>
              </w:rPr>
              <w:t>, 1.7</w:t>
            </w:r>
            <w:r w:rsidR="00A74DE9" w:rsidRPr="00BE543C">
              <w:rPr>
                <w:rFonts w:asciiTheme="majorBidi" w:hAnsiTheme="majorBidi" w:cstheme="majorBidi"/>
                <w:highlight w:val="yellow"/>
              </w:rPr>
              <w:t>47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6D9AAF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1.524 [1.181, 1.967]</w:t>
            </w:r>
          </w:p>
        </w:tc>
        <w:tc>
          <w:tcPr>
            <w:tcW w:w="0" w:type="auto"/>
            <w:vAlign w:val="center"/>
          </w:tcPr>
          <w:p w14:paraId="4780968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1.513 [1.224, 1.870]</w:t>
            </w:r>
          </w:p>
        </w:tc>
        <w:tc>
          <w:tcPr>
            <w:tcW w:w="0" w:type="auto"/>
            <w:vAlign w:val="center"/>
          </w:tcPr>
          <w:p w14:paraId="2B1AA55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1.187 [0.840, 1.677]</w:t>
            </w:r>
          </w:p>
        </w:tc>
      </w:tr>
      <w:tr w:rsidR="008A11EF" w:rsidRPr="00277430" w14:paraId="5D4741FA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069E80E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Positive Family History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C4874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0.871 [0.723, 1.048]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85477D" w14:textId="05DE3460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0.8</w:t>
            </w:r>
            <w:r w:rsidR="00016049" w:rsidRPr="00BE543C">
              <w:rPr>
                <w:rFonts w:asciiTheme="majorBidi" w:hAnsiTheme="majorBidi" w:cstheme="majorBidi"/>
                <w:highlight w:val="yellow"/>
              </w:rPr>
              <w:t>57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[0.7</w:t>
            </w:r>
            <w:r w:rsidR="00016049" w:rsidRPr="00BE543C">
              <w:rPr>
                <w:rFonts w:asciiTheme="majorBidi" w:hAnsiTheme="majorBidi" w:cstheme="majorBidi"/>
                <w:highlight w:val="yellow"/>
              </w:rPr>
              <w:t>59</w:t>
            </w:r>
            <w:r w:rsidRPr="00BE543C">
              <w:rPr>
                <w:rFonts w:asciiTheme="majorBidi" w:hAnsiTheme="majorBidi" w:cstheme="majorBidi"/>
                <w:highlight w:val="yellow"/>
              </w:rPr>
              <w:t>, 0.96</w:t>
            </w:r>
            <w:r w:rsidR="00016049" w:rsidRPr="00BE543C">
              <w:rPr>
                <w:rFonts w:asciiTheme="majorBidi" w:hAnsiTheme="majorBidi" w:cstheme="majorBidi"/>
                <w:highlight w:val="yellow"/>
              </w:rPr>
              <w:t>7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146AD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0.931 [0.786, 1.103]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5296B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1.208 [1.067, 1.369]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6BB1B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1.023 [0.918, 1.140]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8D497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1.233 [1.002, 1.518]</w:t>
            </w:r>
          </w:p>
        </w:tc>
      </w:tr>
      <w:tr w:rsidR="008A11EF" w:rsidRPr="00277430" w14:paraId="503226C7" w14:textId="77777777" w:rsidTr="00790B86">
        <w:tc>
          <w:tcPr>
            <w:tcW w:w="0" w:type="auto"/>
            <w:gridSpan w:val="2"/>
            <w:vAlign w:val="center"/>
          </w:tcPr>
          <w:p w14:paraId="11BAEA11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LM stenosis &gt; 50%</w:t>
            </w:r>
          </w:p>
        </w:tc>
        <w:tc>
          <w:tcPr>
            <w:tcW w:w="0" w:type="auto"/>
            <w:vAlign w:val="center"/>
          </w:tcPr>
          <w:p w14:paraId="4AB24446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1.222 [0.943, 1.584]</w:t>
            </w:r>
          </w:p>
        </w:tc>
        <w:tc>
          <w:tcPr>
            <w:tcW w:w="0" w:type="auto"/>
            <w:vAlign w:val="center"/>
          </w:tcPr>
          <w:p w14:paraId="33F210D1" w14:textId="65BC0515" w:rsidR="00F10F00" w:rsidRPr="00BE543C" w:rsidRDefault="00F10F00" w:rsidP="00790B86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1.28</w:t>
            </w:r>
            <w:r w:rsidR="00251DDD" w:rsidRPr="00BE543C">
              <w:rPr>
                <w:rFonts w:asciiTheme="majorBidi" w:hAnsiTheme="majorBidi" w:cstheme="majorBidi"/>
                <w:highlight w:val="yellow"/>
              </w:rPr>
              <w:t>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[1.</w:t>
            </w:r>
            <w:r w:rsidR="00251DDD" w:rsidRPr="00BE543C">
              <w:rPr>
                <w:rFonts w:asciiTheme="majorBidi" w:hAnsiTheme="majorBidi" w:cstheme="majorBidi"/>
                <w:highlight w:val="yellow"/>
              </w:rPr>
              <w:t>123</w:t>
            </w:r>
            <w:r w:rsidRPr="00BE543C">
              <w:rPr>
                <w:rFonts w:asciiTheme="majorBidi" w:hAnsiTheme="majorBidi" w:cstheme="majorBidi"/>
                <w:highlight w:val="yellow"/>
              </w:rPr>
              <w:t>, 1.58</w:t>
            </w:r>
            <w:r w:rsidR="00251DDD" w:rsidRPr="00BE543C">
              <w:rPr>
                <w:rFonts w:asciiTheme="majorBidi" w:hAnsiTheme="majorBidi" w:cstheme="majorBidi"/>
                <w:highlight w:val="yellow"/>
              </w:rPr>
              <w:t>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vAlign w:val="center"/>
          </w:tcPr>
          <w:p w14:paraId="687BDE2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1.129 [0.891, 1.431]</w:t>
            </w:r>
          </w:p>
        </w:tc>
        <w:tc>
          <w:tcPr>
            <w:tcW w:w="0" w:type="auto"/>
            <w:vAlign w:val="center"/>
          </w:tcPr>
          <w:p w14:paraId="7306F2F5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1.079 [0.862, 1.351]</w:t>
            </w:r>
          </w:p>
        </w:tc>
        <w:tc>
          <w:tcPr>
            <w:tcW w:w="0" w:type="auto"/>
            <w:vAlign w:val="center"/>
          </w:tcPr>
          <w:p w14:paraId="6CA38AF3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1.009 [0.818, 1.244]</w:t>
            </w:r>
          </w:p>
        </w:tc>
        <w:tc>
          <w:tcPr>
            <w:tcW w:w="0" w:type="auto"/>
            <w:vAlign w:val="center"/>
          </w:tcPr>
          <w:p w14:paraId="5916867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0.950 [0.684, 1.319]</w:t>
            </w:r>
          </w:p>
        </w:tc>
      </w:tr>
      <w:tr w:rsidR="008A11EF" w:rsidRPr="00277430" w14:paraId="3DC00B81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2F067111" w14:textId="2E391FF4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Graft number</w:t>
            </w:r>
            <w:r w:rsidR="00DB12D8" w:rsidRPr="004B5814">
              <w:rPr>
                <w:rFonts w:ascii="Times New Roman" w:hAnsi="Times New Roman" w:cs="Times New Roman"/>
                <w:sz w:val="20"/>
                <w:szCs w:val="20"/>
              </w:rPr>
              <w:t>‡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2C6BA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0.952 [0.878, 1.032]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42B7EC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0.985 [0.925, 1.049]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AC45BC" w14:textId="0268C9EF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0.88</w:t>
            </w:r>
            <w:r w:rsidR="00BE1B27" w:rsidRPr="00BE543C">
              <w:rPr>
                <w:rFonts w:asciiTheme="majorBidi" w:hAnsiTheme="majorBidi" w:cstheme="majorBidi"/>
                <w:highlight w:val="yellow"/>
              </w:rPr>
              <w:t>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[0.8</w:t>
            </w:r>
            <w:r w:rsidR="00BE1B27" w:rsidRPr="00BE543C">
              <w:rPr>
                <w:rFonts w:asciiTheme="majorBidi" w:hAnsiTheme="majorBidi" w:cstheme="majorBidi"/>
                <w:highlight w:val="yellow"/>
              </w:rPr>
              <w:t>07</w:t>
            </w:r>
            <w:r w:rsidRPr="00BE543C">
              <w:rPr>
                <w:rFonts w:asciiTheme="majorBidi" w:hAnsiTheme="majorBidi" w:cstheme="majorBidi"/>
                <w:highlight w:val="yellow"/>
              </w:rPr>
              <w:t>, 0.9</w:t>
            </w:r>
            <w:r w:rsidR="00BE1B27" w:rsidRPr="00BE543C">
              <w:rPr>
                <w:rFonts w:asciiTheme="majorBidi" w:hAnsiTheme="majorBidi" w:cstheme="majorBidi"/>
                <w:highlight w:val="yellow"/>
              </w:rPr>
              <w:t>78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FBE6D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0.944 [0.881, 1.011]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D25ECE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0.973 [0.915, 1.035]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8BC2E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0.956 [0.846, 1.059]</w:t>
            </w:r>
          </w:p>
        </w:tc>
      </w:tr>
      <w:tr w:rsidR="008A11EF" w:rsidRPr="00277430" w14:paraId="27AE06B5" w14:textId="77777777" w:rsidTr="00790B86">
        <w:tc>
          <w:tcPr>
            <w:tcW w:w="0" w:type="auto"/>
            <w:gridSpan w:val="2"/>
            <w:vAlign w:val="center"/>
          </w:tcPr>
          <w:p w14:paraId="0B861E9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Pre-Surgery PCI</w:t>
            </w:r>
          </w:p>
        </w:tc>
        <w:tc>
          <w:tcPr>
            <w:tcW w:w="0" w:type="auto"/>
            <w:vAlign w:val="center"/>
          </w:tcPr>
          <w:p w14:paraId="334F7E30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1.225 [0.844, 1.777]</w:t>
            </w:r>
          </w:p>
        </w:tc>
        <w:tc>
          <w:tcPr>
            <w:tcW w:w="0" w:type="auto"/>
            <w:vAlign w:val="center"/>
          </w:tcPr>
          <w:p w14:paraId="0BA8C54B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1.075 [0.851, 1.358]</w:t>
            </w:r>
          </w:p>
        </w:tc>
        <w:tc>
          <w:tcPr>
            <w:tcW w:w="0" w:type="auto"/>
            <w:vAlign w:val="center"/>
          </w:tcPr>
          <w:p w14:paraId="64A57728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1.064 [0.814, 1.390]</w:t>
            </w:r>
          </w:p>
        </w:tc>
        <w:tc>
          <w:tcPr>
            <w:tcW w:w="0" w:type="auto"/>
            <w:vAlign w:val="center"/>
          </w:tcPr>
          <w:p w14:paraId="3AD91A1D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1.611 [1.268, 2.046]</w:t>
            </w:r>
          </w:p>
        </w:tc>
        <w:tc>
          <w:tcPr>
            <w:tcW w:w="0" w:type="auto"/>
            <w:vAlign w:val="center"/>
          </w:tcPr>
          <w:p w14:paraId="35CBA98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1.401 [1.146, 1.713]</w:t>
            </w:r>
          </w:p>
        </w:tc>
        <w:tc>
          <w:tcPr>
            <w:tcW w:w="0" w:type="auto"/>
            <w:vAlign w:val="center"/>
          </w:tcPr>
          <w:p w14:paraId="61341F9F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1.330 [0.954, 1.855]</w:t>
            </w:r>
          </w:p>
        </w:tc>
      </w:tr>
      <w:tr w:rsidR="008A11EF" w:rsidRPr="00277430" w14:paraId="4A8F4294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5A440F7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Urgent/Emergent procedure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122D8A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0.999 [0.593, 1.684]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469AA6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0.825 [0.647, 1.051]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BBE047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1.033 [0.775, 1.378]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97F29C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1.109 [0.829, 1.483]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433D62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1.133 [0.907, 1.414]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96DC54" w14:textId="77777777" w:rsidR="00F10F00" w:rsidRPr="00277430" w:rsidRDefault="00F10F00" w:rsidP="00790B86">
            <w:pPr>
              <w:jc w:val="center"/>
              <w:rPr>
                <w:rFonts w:asciiTheme="majorBidi" w:hAnsiTheme="majorBidi" w:cstheme="majorBidi"/>
              </w:rPr>
            </w:pPr>
            <w:r w:rsidRPr="00277430">
              <w:rPr>
                <w:rFonts w:asciiTheme="majorBidi" w:hAnsiTheme="majorBidi" w:cstheme="majorBidi"/>
              </w:rPr>
              <w:t>0.819 [0.522, 1.283]</w:t>
            </w:r>
          </w:p>
        </w:tc>
      </w:tr>
      <w:tr w:rsidR="008A11EF" w:rsidRPr="00277430" w14:paraId="2242B00F" w14:textId="77777777" w:rsidTr="00790B86"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16DF250E" w14:textId="4E18E70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Off-pump surgery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9D58D7" w14:textId="2AF5A5C6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1.176 [0.868, 1.593]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65DFE8" w14:textId="490BCE39" w:rsidR="00574844" w:rsidRPr="00BE543C" w:rsidRDefault="00B377DE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0.697 [0.564, 0.861]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4BC324" w14:textId="7549CD76" w:rsidR="00574844" w:rsidRPr="00BE543C" w:rsidRDefault="00B377DE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</w:t>
            </w:r>
            <w:r w:rsidR="006950C3" w:rsidRPr="00BE543C">
              <w:rPr>
                <w:rFonts w:asciiTheme="majorBidi" w:hAnsiTheme="majorBidi" w:cstheme="majorBidi"/>
                <w:highlight w:val="yellow"/>
              </w:rPr>
              <w:t>829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</w:t>
            </w:r>
            <w:r w:rsidR="00AB6D20" w:rsidRPr="00BE543C">
              <w:rPr>
                <w:rFonts w:asciiTheme="majorBidi" w:hAnsiTheme="majorBidi" w:cstheme="majorBidi"/>
                <w:highlight w:val="yellow"/>
              </w:rPr>
              <w:t>607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="00197488" w:rsidRPr="00BE543C">
              <w:rPr>
                <w:rFonts w:asciiTheme="majorBidi" w:hAnsiTheme="majorBidi" w:cstheme="majorBidi"/>
                <w:highlight w:val="yellow"/>
              </w:rPr>
              <w:t>1.133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89F94C" w14:textId="3DD73C25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0.964 [0.787, 1.180]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2D9B73" w14:textId="26F21E61" w:rsidR="00574844" w:rsidRPr="00BE543C" w:rsidRDefault="002902CC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0.855 [0.695, 1.054]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4B15626" w14:textId="6B1C148F" w:rsidR="00574844" w:rsidRPr="00BE543C" w:rsidRDefault="00BE1B27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0.941 [0.548, 1.616]</w:t>
            </w:r>
          </w:p>
        </w:tc>
      </w:tr>
      <w:tr w:rsidR="008A11EF" w:rsidRPr="00277430" w14:paraId="0DCACC29" w14:textId="77777777" w:rsidTr="00BE543C">
        <w:tc>
          <w:tcPr>
            <w:tcW w:w="0" w:type="auto"/>
            <w:gridSpan w:val="2"/>
            <w:shd w:val="clear" w:color="auto" w:fill="808080" w:themeFill="background1" w:themeFillShade="80"/>
            <w:vAlign w:val="center"/>
          </w:tcPr>
          <w:p w14:paraId="617F838F" w14:textId="0F09AC7E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PVD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73E6EF7F" w14:textId="04CA80AF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1.687 [1.215, 2.342]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7D7EC036" w14:textId="73DA2839" w:rsidR="00574844" w:rsidRPr="00BE543C" w:rsidRDefault="00B377DE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1.477 [1.100, 1.981]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02A0D92C" w14:textId="5AD53AB3" w:rsidR="00574844" w:rsidRPr="00BE543C" w:rsidRDefault="00616549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1.078 [0.644, 1.804]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6FB822B5" w14:textId="052B1EB4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1.079 [0.780, 1.493]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06185CAA" w14:textId="23D44D06" w:rsidR="00574844" w:rsidRPr="00BE543C" w:rsidRDefault="002902CC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1.182 [0.864, 1.617]</w:t>
            </w:r>
          </w:p>
        </w:tc>
        <w:tc>
          <w:tcPr>
            <w:tcW w:w="0" w:type="auto"/>
            <w:shd w:val="clear" w:color="auto" w:fill="808080" w:themeFill="background1" w:themeFillShade="80"/>
            <w:vAlign w:val="center"/>
          </w:tcPr>
          <w:p w14:paraId="6FA7A751" w14:textId="6C4EC24D" w:rsidR="00574844" w:rsidRPr="00BE543C" w:rsidRDefault="00BC2BF9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0.695 [0.221, 2.181]</w:t>
            </w:r>
          </w:p>
        </w:tc>
      </w:tr>
      <w:tr w:rsidR="00574844" w:rsidRPr="00277430" w14:paraId="25271B66" w14:textId="77777777" w:rsidTr="00BE543C"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2EEFA1C1" w14:textId="40936EFA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Carotid stenosis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2D62F2" w14:textId="7D5CD61C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No stenosis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1D286E" w14:textId="5415365D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A4CA19" w14:textId="586E46E6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E9D528" w14:textId="20A1D186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A34296" w14:textId="422D6560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3E5346" w14:textId="4FB1A9EE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0D9C05" w14:textId="6BB69A30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Reference</w:t>
            </w:r>
          </w:p>
        </w:tc>
      </w:tr>
      <w:tr w:rsidR="00574844" w:rsidRPr="00277430" w14:paraId="3654BEF0" w14:textId="77777777" w:rsidTr="00BE543C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401056DE" w14:textId="7777777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E3DF88" w14:textId="430CB304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20%-50%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E14C3A" w14:textId="030CD06C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0.314 [.078, 1.260]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363525" w14:textId="0102D749" w:rsidR="00574844" w:rsidRPr="00BE543C" w:rsidRDefault="00E213DD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1.079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 [0.</w:t>
            </w:r>
            <w:r w:rsidRPr="00BE543C">
              <w:rPr>
                <w:rFonts w:asciiTheme="majorBidi" w:hAnsiTheme="majorBidi" w:cstheme="majorBidi"/>
                <w:highlight w:val="yellow"/>
              </w:rPr>
              <w:t>655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="00D670C8" w:rsidRPr="00BE543C">
              <w:rPr>
                <w:rFonts w:asciiTheme="majorBidi" w:hAnsiTheme="majorBidi" w:cstheme="majorBidi"/>
                <w:highlight w:val="yellow"/>
              </w:rPr>
              <w:t>1.777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A1B1BE" w14:textId="5E6017C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 xml:space="preserve">419 </w:t>
            </w:r>
            <w:r w:rsidRPr="00BE543C">
              <w:rPr>
                <w:rFonts w:asciiTheme="majorBidi" w:hAnsiTheme="majorBidi" w:cstheme="majorBidi"/>
                <w:highlight w:val="yellow"/>
              </w:rPr>
              <w:t>[0.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>058</w:t>
            </w:r>
            <w:r w:rsidRPr="00BE543C">
              <w:rPr>
                <w:rFonts w:asciiTheme="majorBidi" w:hAnsiTheme="majorBidi" w:cstheme="majorBidi"/>
                <w:highlight w:val="yellow"/>
              </w:rPr>
              <w:t>,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 xml:space="preserve"> 3.055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2CB60B" w14:textId="7DDC30A8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0.783 [0.351, 1.747]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508CAD" w14:textId="5787C1DE" w:rsidR="00574844" w:rsidRPr="00BE543C" w:rsidRDefault="005513FD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0.889 [0.443, 1.782]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31AA08" w14:textId="7A2BD4DC" w:rsidR="00574844" w:rsidRPr="00BE543C" w:rsidRDefault="00110852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0.924 [0.221, 3.248]</w:t>
            </w:r>
          </w:p>
        </w:tc>
      </w:tr>
      <w:tr w:rsidR="00574844" w:rsidRPr="00277430" w14:paraId="55D02F53" w14:textId="77777777" w:rsidTr="00BE543C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25741105" w14:textId="7777777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172DDC7" w14:textId="5E235A4D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51%-75%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BDA7EF" w14:textId="2E6F9989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1.684 [0.628, 4.518]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E061BA" w14:textId="66952B56" w:rsidR="00574844" w:rsidRPr="00BE543C" w:rsidRDefault="00D670C8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1.297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 [0.</w:t>
            </w:r>
            <w:r w:rsidRPr="00BE543C">
              <w:rPr>
                <w:rFonts w:asciiTheme="majorBidi" w:hAnsiTheme="majorBidi" w:cstheme="majorBidi"/>
                <w:highlight w:val="yellow"/>
              </w:rPr>
              <w:t>535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Pr="00BE543C">
              <w:rPr>
                <w:rFonts w:asciiTheme="majorBidi" w:hAnsiTheme="majorBidi" w:cstheme="majorBidi"/>
                <w:highlight w:val="yellow"/>
              </w:rPr>
              <w:t>3.146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11F79B" w14:textId="0E48E500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>821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[0.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>123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="008A11EF" w:rsidRPr="00BE543C">
              <w:rPr>
                <w:rFonts w:asciiTheme="majorBidi" w:hAnsiTheme="majorBidi" w:cstheme="majorBidi"/>
                <w:highlight w:val="yellow"/>
              </w:rPr>
              <w:t>3.445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154E9C0" w14:textId="03438FAD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0.398 [0.056, 2.828]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982891" w14:textId="3E668F9B" w:rsidR="00574844" w:rsidRPr="00BE543C" w:rsidRDefault="005513FD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1.418 [0.531, 3.787]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5916E5" w14:textId="3AA3275A" w:rsidR="00574844" w:rsidRPr="00BE543C" w:rsidRDefault="00110852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1.234 [0.123, 5.214]</w:t>
            </w:r>
          </w:p>
        </w:tc>
      </w:tr>
      <w:tr w:rsidR="00574844" w:rsidRPr="00277430" w14:paraId="77C02CF7" w14:textId="77777777" w:rsidTr="00BE543C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448E85B0" w14:textId="7777777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437E42" w14:textId="17199FD4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&gt;75%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AB7ECA" w14:textId="353E181F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2.365 [1.472, 3.799]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2BDAA9" w14:textId="63C094E6" w:rsidR="00574844" w:rsidRPr="00BE543C" w:rsidRDefault="00D670C8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1.957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 [</w:t>
            </w:r>
            <w:r w:rsidRPr="00BE543C">
              <w:rPr>
                <w:rFonts w:asciiTheme="majorBidi" w:hAnsiTheme="majorBidi" w:cstheme="majorBidi"/>
                <w:highlight w:val="yellow"/>
              </w:rPr>
              <w:t>1.285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 xml:space="preserve">, </w:t>
            </w:r>
            <w:r w:rsidRPr="00BE543C">
              <w:rPr>
                <w:rFonts w:asciiTheme="majorBidi" w:hAnsiTheme="majorBidi" w:cstheme="majorBidi"/>
                <w:highlight w:val="yellow"/>
              </w:rPr>
              <w:t>2.979</w:t>
            </w:r>
            <w:r w:rsidR="00574844"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703F9C" w14:textId="2A0FBA98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0.9</w:t>
            </w:r>
            <w:r w:rsidR="009B6EEA" w:rsidRPr="00BE543C">
              <w:rPr>
                <w:rFonts w:asciiTheme="majorBidi" w:hAnsiTheme="majorBidi" w:cstheme="majorBidi"/>
                <w:highlight w:val="yellow"/>
              </w:rPr>
              <w:t>67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[0,</w:t>
            </w:r>
            <w:r w:rsidR="00A34C4D" w:rsidRPr="00BE543C">
              <w:rPr>
                <w:rFonts w:asciiTheme="majorBidi" w:hAnsiTheme="majorBidi" w:cstheme="majorBidi"/>
                <w:highlight w:val="yellow"/>
              </w:rPr>
              <w:t>303</w:t>
            </w:r>
            <w:r w:rsidRPr="00BE543C">
              <w:rPr>
                <w:rFonts w:asciiTheme="majorBidi" w:hAnsiTheme="majorBidi" w:cstheme="majorBidi"/>
                <w:highlight w:val="yellow"/>
              </w:rPr>
              <w:t xml:space="preserve"> </w:t>
            </w:r>
            <w:r w:rsidR="00A34C4D" w:rsidRPr="00BE543C">
              <w:rPr>
                <w:rFonts w:asciiTheme="majorBidi" w:hAnsiTheme="majorBidi" w:cstheme="majorBidi"/>
                <w:highlight w:val="yellow"/>
              </w:rPr>
              <w:t>3.089</w:t>
            </w:r>
            <w:r w:rsidRPr="00BE543C">
              <w:rPr>
                <w:rFonts w:asciiTheme="majorBidi" w:hAnsiTheme="majorBidi" w:cstheme="majorBidi"/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45490B" w14:textId="51EB9007" w:rsidR="00574844" w:rsidRPr="00BE543C" w:rsidRDefault="00574844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0.933 [0.444, 1.962]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101120" w14:textId="09E5F5F5" w:rsidR="00574844" w:rsidRPr="00BE543C" w:rsidRDefault="00E74ED5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0.603 [0.270, 1.345]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26DC234" w14:textId="09125C6C" w:rsidR="00574844" w:rsidRPr="00BE543C" w:rsidRDefault="00110852" w:rsidP="00574844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BE543C">
              <w:rPr>
                <w:rFonts w:asciiTheme="majorBidi" w:hAnsiTheme="majorBidi" w:cstheme="majorBidi"/>
                <w:highlight w:val="yellow"/>
              </w:rPr>
              <w:t>1.458 [0.221, 6.879]</w:t>
            </w:r>
          </w:p>
        </w:tc>
      </w:tr>
    </w:tbl>
    <w:p w14:paraId="1A6BCAF2" w14:textId="77777777" w:rsidR="00DB12D8" w:rsidRPr="004B5814" w:rsidRDefault="00DB12D8" w:rsidP="00DB12D8">
      <w:pPr>
        <w:spacing w:before="120" w:line="480" w:lineRule="auto"/>
        <w:rPr>
          <w:rFonts w:asciiTheme="majorBidi" w:hAnsiTheme="majorBidi" w:cstheme="majorBidi"/>
          <w:sz w:val="20"/>
          <w:szCs w:val="20"/>
        </w:rPr>
      </w:pPr>
      <w:r w:rsidRPr="004B5814">
        <w:rPr>
          <w:rFonts w:asciiTheme="majorBidi" w:hAnsiTheme="majorBidi" w:cstheme="majorBidi"/>
          <w:sz w:val="20"/>
          <w:szCs w:val="20"/>
        </w:rPr>
        <w:t xml:space="preserve">*HR estimated for increasing 1 year of age, </w:t>
      </w:r>
      <w:r w:rsidRPr="004B5814">
        <w:rPr>
          <w:rFonts w:ascii="Times New Roman" w:hAnsi="Times New Roman" w:cs="Times New Roman"/>
          <w:sz w:val="20"/>
          <w:szCs w:val="20"/>
        </w:rPr>
        <w:t xml:space="preserve">† reference: eGFR &gt; 90, ‡ HR estimated for increasing 1 graft </w:t>
      </w:r>
    </w:p>
    <w:p w14:paraId="2F529BF3" w14:textId="4FA7DFA2" w:rsidR="00AF2A4B" w:rsidRDefault="00AF2A4B"/>
    <w:p w14:paraId="763B30F3" w14:textId="57D1D815" w:rsidR="00FB5DA2" w:rsidRDefault="00FB5DA2"/>
    <w:p w14:paraId="285B7692" w14:textId="57E089D1" w:rsidR="00FB5DA2" w:rsidRDefault="00FB5DA2"/>
    <w:p w14:paraId="5C13FB67" w14:textId="05A08E84" w:rsidR="00FB5DA2" w:rsidRDefault="00FB5DA2"/>
    <w:p w14:paraId="7B88073C" w14:textId="2C8A8C39" w:rsidR="00FB5DA2" w:rsidRDefault="00FB5DA2"/>
    <w:p w14:paraId="5A323142" w14:textId="5298A6EA" w:rsidR="00FB5DA2" w:rsidRDefault="00FB5DA2"/>
    <w:p w14:paraId="4548351A" w14:textId="7E29F4F7" w:rsidR="00FB5DA2" w:rsidRDefault="00FB5DA2"/>
    <w:p w14:paraId="1425D6CF" w14:textId="0AAE7D7F" w:rsidR="00FB5DA2" w:rsidRDefault="00FB5DA2"/>
    <w:p w14:paraId="631130C0" w14:textId="77777777" w:rsidR="00FB5DA2" w:rsidRDefault="00FB5DA2"/>
    <w:p w14:paraId="195F8731" w14:textId="77777777" w:rsidR="00CE661C" w:rsidRDefault="00CE661C" w:rsidP="00CE661C">
      <w:pPr>
        <w:tabs>
          <w:tab w:val="left" w:pos="3056"/>
        </w:tabs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196"/>
        <w:gridCol w:w="3077"/>
      </w:tblGrid>
      <w:tr w:rsidR="00CE661C" w14:paraId="1C56D563" w14:textId="77777777" w:rsidTr="00790B86">
        <w:tc>
          <w:tcPr>
            <w:tcW w:w="3116" w:type="dxa"/>
          </w:tcPr>
          <w:p w14:paraId="00D218D4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FEE4B48" wp14:editId="13CACD7E">
                  <wp:extent cx="1807535" cy="23268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795" cy="235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70F2F12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63A276C" wp14:editId="60075377">
                  <wp:extent cx="1890559" cy="232664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218" cy="235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3C8D85E7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1419F864" wp14:editId="435AC6FB">
                  <wp:extent cx="1807399" cy="23266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414" cy="2339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61C" w14:paraId="726BDCA7" w14:textId="77777777" w:rsidTr="00790B86">
        <w:tc>
          <w:tcPr>
            <w:tcW w:w="3116" w:type="dxa"/>
          </w:tcPr>
          <w:p w14:paraId="4A44E652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A. </w:t>
            </w:r>
            <w:r w:rsidRPr="00206CA4">
              <w:rPr>
                <w:rFonts w:asciiTheme="majorBidi" w:hAnsiTheme="majorBidi" w:cstheme="majorBidi"/>
              </w:rPr>
              <w:t>EF ≥ 50</w:t>
            </w:r>
          </w:p>
        </w:tc>
        <w:tc>
          <w:tcPr>
            <w:tcW w:w="3117" w:type="dxa"/>
          </w:tcPr>
          <w:p w14:paraId="5044A9D6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</w:t>
            </w:r>
            <w:r w:rsidRPr="00206CA4">
              <w:rPr>
                <w:rFonts w:asciiTheme="majorBidi" w:hAnsiTheme="majorBidi" w:cstheme="majorBidi"/>
              </w:rPr>
              <w:t xml:space="preserve"> 50 &lt; EF ≤ 35</w:t>
            </w:r>
          </w:p>
        </w:tc>
        <w:tc>
          <w:tcPr>
            <w:tcW w:w="3117" w:type="dxa"/>
          </w:tcPr>
          <w:p w14:paraId="75344C9B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C. </w:t>
            </w:r>
            <w:r w:rsidRPr="00206CA4">
              <w:rPr>
                <w:rFonts w:asciiTheme="majorBidi" w:hAnsiTheme="majorBidi" w:cstheme="majorBidi"/>
              </w:rPr>
              <w:t>35 &gt; EF</w:t>
            </w:r>
          </w:p>
        </w:tc>
      </w:tr>
    </w:tbl>
    <w:p w14:paraId="2EFCE6BC" w14:textId="77777777" w:rsidR="00CE661C" w:rsidRDefault="00CE661C" w:rsidP="00CE661C">
      <w:pPr>
        <w:tabs>
          <w:tab w:val="left" w:pos="305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Figure 1. G</w:t>
      </w:r>
      <w:r w:rsidRPr="00B35D3E">
        <w:rPr>
          <w:rFonts w:asciiTheme="majorBidi" w:hAnsiTheme="majorBidi" w:cstheme="majorBidi"/>
        </w:rPr>
        <w:t>raphical assessment</w:t>
      </w:r>
      <w:r>
        <w:rPr>
          <w:rFonts w:asciiTheme="majorBidi" w:hAnsiTheme="majorBidi" w:cstheme="majorBidi"/>
        </w:rPr>
        <w:t xml:space="preserve"> for proportional hazard assumption (Mortality predictors)</w:t>
      </w:r>
    </w:p>
    <w:p w14:paraId="372C7BB6" w14:textId="77777777" w:rsidR="00CE661C" w:rsidRDefault="00CE661C" w:rsidP="00CE661C">
      <w:pPr>
        <w:tabs>
          <w:tab w:val="left" w:pos="3056"/>
        </w:tabs>
        <w:rPr>
          <w:rFonts w:asciiTheme="majorBidi" w:hAnsiTheme="majorBidi" w:cstheme="majorBidi"/>
        </w:rPr>
      </w:pPr>
    </w:p>
    <w:p w14:paraId="4092BE8C" w14:textId="77777777" w:rsidR="00CE661C" w:rsidRDefault="00CE661C" w:rsidP="00CE661C">
      <w:pPr>
        <w:tabs>
          <w:tab w:val="left" w:pos="3056"/>
        </w:tabs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3100"/>
        <w:gridCol w:w="2968"/>
      </w:tblGrid>
      <w:tr w:rsidR="00CE661C" w14:paraId="0EFB99E9" w14:textId="77777777" w:rsidTr="00790B86">
        <w:tc>
          <w:tcPr>
            <w:tcW w:w="3364" w:type="dxa"/>
          </w:tcPr>
          <w:p w14:paraId="58A4DAFF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0C905CEF" wp14:editId="1949F6D2">
                  <wp:extent cx="1753870" cy="225773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26" cy="232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14:paraId="4772562F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458EA065" wp14:editId="0BAC0ED2">
                  <wp:extent cx="1831616" cy="225410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167" cy="227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14:paraId="086111FC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2C156BE" wp14:editId="2E29A9AA">
                  <wp:extent cx="1686265" cy="2252828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650" cy="229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61C" w14:paraId="2FB20EC8" w14:textId="77777777" w:rsidTr="00790B86">
        <w:tc>
          <w:tcPr>
            <w:tcW w:w="3364" w:type="dxa"/>
          </w:tcPr>
          <w:p w14:paraId="654C3D4F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A. </w:t>
            </w:r>
            <w:r w:rsidRPr="00206CA4">
              <w:rPr>
                <w:rFonts w:asciiTheme="majorBidi" w:hAnsiTheme="majorBidi" w:cstheme="majorBidi"/>
              </w:rPr>
              <w:t>EF ≥ 50</w:t>
            </w:r>
          </w:p>
        </w:tc>
        <w:tc>
          <w:tcPr>
            <w:tcW w:w="2993" w:type="dxa"/>
          </w:tcPr>
          <w:p w14:paraId="38D8EC59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</w:t>
            </w:r>
            <w:r w:rsidRPr="00206CA4">
              <w:rPr>
                <w:rFonts w:asciiTheme="majorBidi" w:hAnsiTheme="majorBidi" w:cstheme="majorBidi"/>
              </w:rPr>
              <w:t xml:space="preserve"> 50 &lt; EF ≤ 35</w:t>
            </w:r>
          </w:p>
        </w:tc>
        <w:tc>
          <w:tcPr>
            <w:tcW w:w="2993" w:type="dxa"/>
          </w:tcPr>
          <w:p w14:paraId="74EFD457" w14:textId="77777777" w:rsidR="00CE661C" w:rsidRDefault="00CE661C" w:rsidP="00790B86">
            <w:pPr>
              <w:tabs>
                <w:tab w:val="left" w:pos="3056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C. </w:t>
            </w:r>
            <w:r w:rsidRPr="00206CA4">
              <w:rPr>
                <w:rFonts w:asciiTheme="majorBidi" w:hAnsiTheme="majorBidi" w:cstheme="majorBidi"/>
              </w:rPr>
              <w:t>35 &gt; EF</w:t>
            </w:r>
          </w:p>
        </w:tc>
      </w:tr>
    </w:tbl>
    <w:p w14:paraId="5CEDEE30" w14:textId="77777777" w:rsidR="00CE661C" w:rsidRDefault="00CE661C" w:rsidP="00CE661C">
      <w:pPr>
        <w:tabs>
          <w:tab w:val="left" w:pos="305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Figure 2. G</w:t>
      </w:r>
      <w:r w:rsidRPr="00B35D3E">
        <w:rPr>
          <w:rFonts w:asciiTheme="majorBidi" w:hAnsiTheme="majorBidi" w:cstheme="majorBidi"/>
        </w:rPr>
        <w:t>raphical assessment</w:t>
      </w:r>
      <w:r>
        <w:rPr>
          <w:rFonts w:asciiTheme="majorBidi" w:hAnsiTheme="majorBidi" w:cstheme="majorBidi"/>
        </w:rPr>
        <w:t xml:space="preserve"> for proportional hazard assumption (Non-fatal CCVEs predictors)</w:t>
      </w:r>
    </w:p>
    <w:p w14:paraId="2ED797FB" w14:textId="77777777" w:rsidR="00CE661C" w:rsidRDefault="00CE661C" w:rsidP="00CE661C"/>
    <w:p w14:paraId="1F6C50AC" w14:textId="77777777" w:rsidR="00CE661C" w:rsidRDefault="00CE661C"/>
    <w:sectPr w:rsidR="00CE661C" w:rsidSect="00DF7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C8"/>
    <w:rsid w:val="00002F28"/>
    <w:rsid w:val="000134A3"/>
    <w:rsid w:val="00016049"/>
    <w:rsid w:val="00043928"/>
    <w:rsid w:val="00055735"/>
    <w:rsid w:val="000B615C"/>
    <w:rsid w:val="000E053A"/>
    <w:rsid w:val="00110852"/>
    <w:rsid w:val="00116C96"/>
    <w:rsid w:val="00176C1D"/>
    <w:rsid w:val="00197488"/>
    <w:rsid w:val="001B34DA"/>
    <w:rsid w:val="001C4EF9"/>
    <w:rsid w:val="001D1420"/>
    <w:rsid w:val="00240062"/>
    <w:rsid w:val="00240D24"/>
    <w:rsid w:val="00251DDD"/>
    <w:rsid w:val="002902CC"/>
    <w:rsid w:val="002F52CC"/>
    <w:rsid w:val="003128A1"/>
    <w:rsid w:val="003438D4"/>
    <w:rsid w:val="003B04E5"/>
    <w:rsid w:val="003E067C"/>
    <w:rsid w:val="003E560D"/>
    <w:rsid w:val="00413A54"/>
    <w:rsid w:val="00423023"/>
    <w:rsid w:val="00437923"/>
    <w:rsid w:val="0049212F"/>
    <w:rsid w:val="004A3491"/>
    <w:rsid w:val="004A7539"/>
    <w:rsid w:val="004E3181"/>
    <w:rsid w:val="004E63AC"/>
    <w:rsid w:val="00522EF5"/>
    <w:rsid w:val="005513FD"/>
    <w:rsid w:val="0055749E"/>
    <w:rsid w:val="005623E2"/>
    <w:rsid w:val="00574844"/>
    <w:rsid w:val="005950BD"/>
    <w:rsid w:val="005C0F33"/>
    <w:rsid w:val="005C5577"/>
    <w:rsid w:val="005D0A5E"/>
    <w:rsid w:val="005D1B86"/>
    <w:rsid w:val="005E3127"/>
    <w:rsid w:val="00616549"/>
    <w:rsid w:val="006376D5"/>
    <w:rsid w:val="00686AAA"/>
    <w:rsid w:val="006950C3"/>
    <w:rsid w:val="006A3101"/>
    <w:rsid w:val="006B69FB"/>
    <w:rsid w:val="006C3BC8"/>
    <w:rsid w:val="00703658"/>
    <w:rsid w:val="007231E4"/>
    <w:rsid w:val="007329D7"/>
    <w:rsid w:val="0075079A"/>
    <w:rsid w:val="00772861"/>
    <w:rsid w:val="00792DB3"/>
    <w:rsid w:val="007F33EC"/>
    <w:rsid w:val="007F4554"/>
    <w:rsid w:val="008076DE"/>
    <w:rsid w:val="008329B4"/>
    <w:rsid w:val="008567A2"/>
    <w:rsid w:val="008A11EF"/>
    <w:rsid w:val="00904702"/>
    <w:rsid w:val="00935839"/>
    <w:rsid w:val="00957523"/>
    <w:rsid w:val="0098459A"/>
    <w:rsid w:val="009B6EEA"/>
    <w:rsid w:val="009F1345"/>
    <w:rsid w:val="00A02DA0"/>
    <w:rsid w:val="00A0788C"/>
    <w:rsid w:val="00A34C4D"/>
    <w:rsid w:val="00A569A9"/>
    <w:rsid w:val="00A74DE9"/>
    <w:rsid w:val="00A750E4"/>
    <w:rsid w:val="00A90F38"/>
    <w:rsid w:val="00AA275A"/>
    <w:rsid w:val="00AA6BC3"/>
    <w:rsid w:val="00AB6D20"/>
    <w:rsid w:val="00AE10F9"/>
    <w:rsid w:val="00AF2A4B"/>
    <w:rsid w:val="00AF6322"/>
    <w:rsid w:val="00B04B47"/>
    <w:rsid w:val="00B377DE"/>
    <w:rsid w:val="00B45BE0"/>
    <w:rsid w:val="00B65BCC"/>
    <w:rsid w:val="00BC0737"/>
    <w:rsid w:val="00BC2BF9"/>
    <w:rsid w:val="00BE1B27"/>
    <w:rsid w:val="00BE543C"/>
    <w:rsid w:val="00C25032"/>
    <w:rsid w:val="00CE661C"/>
    <w:rsid w:val="00D527CF"/>
    <w:rsid w:val="00D60574"/>
    <w:rsid w:val="00D670C8"/>
    <w:rsid w:val="00DB12D8"/>
    <w:rsid w:val="00DC156A"/>
    <w:rsid w:val="00DF48F9"/>
    <w:rsid w:val="00DF701D"/>
    <w:rsid w:val="00E1298C"/>
    <w:rsid w:val="00E14523"/>
    <w:rsid w:val="00E213DD"/>
    <w:rsid w:val="00E603AD"/>
    <w:rsid w:val="00E74ED5"/>
    <w:rsid w:val="00E93359"/>
    <w:rsid w:val="00EC1CD8"/>
    <w:rsid w:val="00ED2BCD"/>
    <w:rsid w:val="00EE2371"/>
    <w:rsid w:val="00F0256C"/>
    <w:rsid w:val="00F055CF"/>
    <w:rsid w:val="00F10F00"/>
    <w:rsid w:val="00F22DA1"/>
    <w:rsid w:val="00F26BE3"/>
    <w:rsid w:val="00F54B98"/>
    <w:rsid w:val="00FB5053"/>
    <w:rsid w:val="00FB5DA2"/>
    <w:rsid w:val="00FC437D"/>
    <w:rsid w:val="00F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C524"/>
  <w15:chartTrackingRefBased/>
  <w15:docId w15:val="{0BBE0B70-1261-7F4E-96CD-6AF3ECF1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0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CBD12-A1ED-44E8-BE38-9A7797EA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Asus</cp:lastModifiedBy>
  <cp:revision>2</cp:revision>
  <dcterms:created xsi:type="dcterms:W3CDTF">2021-11-13T17:39:00Z</dcterms:created>
  <dcterms:modified xsi:type="dcterms:W3CDTF">2021-11-13T17:39:00Z</dcterms:modified>
</cp:coreProperties>
</file>