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A1D03" w14:textId="7CB0F33F" w:rsidR="00FB2150" w:rsidRPr="004D7C49" w:rsidRDefault="00FB2150" w:rsidP="00FB2150">
      <w:pPr>
        <w:rPr>
          <w:rFonts w:ascii="Times New Roman" w:hAnsi="Times New Roman" w:cs="Times New Roman"/>
          <w:sz w:val="44"/>
          <w:szCs w:val="44"/>
          <w:lang w:val="en-US"/>
        </w:rPr>
      </w:pPr>
      <w:r w:rsidRPr="004D7C49">
        <w:rPr>
          <w:rFonts w:ascii="Times New Roman" w:eastAsia="Arial Unicode MS" w:hAnsi="Times New Roman" w:cs="Times New Roman"/>
          <w:sz w:val="20"/>
        </w:rPr>
        <w:t>Search Strategy (OVID Medline)</w:t>
      </w:r>
    </w:p>
    <w:p w14:paraId="1047B8C9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--------------------------------------------------------------------------------</w:t>
      </w:r>
    </w:p>
    <w:p w14:paraId="2A88AF71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1     Cardiac Surgical Procedures.mp. or exp Cardiac Surgical Procedures/ (220339)</w:t>
      </w:r>
    </w:p>
    <w:p w14:paraId="58BF5346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2     Cardiopulmonary Bypass/ or Heart Bypass Left/ (23844)</w:t>
      </w:r>
    </w:p>
    <w:p w14:paraId="3EEA7A5F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3     ((cardiac or heart or coronary or pericardi*) adj4 (surger* or surgical or procedure* or operat*)).mp. (145666)</w:t>
      </w:r>
    </w:p>
    <w:p w14:paraId="44657577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4     (valve adj4 (surger* or surgical or procedure* or operat*)).mp. (22822)</w:t>
      </w:r>
    </w:p>
    <w:p w14:paraId="03581FBD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5     ((coronary adj4 bypass) or CABG).mp. (73023)</w:t>
      </w:r>
    </w:p>
    <w:p w14:paraId="66C65067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6     ((thoracic or cardiovascular or coronary or myocardial or pericardial or vascular or aorta or aorto*or valve or ventricular reconstructive or off pump or bypass) adj3 (surg* or operat*)).tw. (101069)</w:t>
      </w:r>
    </w:p>
    <w:p w14:paraId="610768D7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7     ((heart or aortocoronary or coronary or cardiopulmonary) adj5 (bypass or by pass)).tw. (81021)</w:t>
      </w:r>
    </w:p>
    <w:p w14:paraId="744DEFBF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8     ((valve* or arter*) adj5 (implant* or graft* or replac* or correct*)).tw. (106644)</w:t>
      </w:r>
    </w:p>
    <w:p w14:paraId="6CF364F3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9     (myocardial revasculari* or cavopulmonary or CABG).tw. (25292)</w:t>
      </w:r>
    </w:p>
    <w:p w14:paraId="5074B424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10     (angioplast* or (coronary adj3 balloon*) or cardiomyoplast*).tw. (46500)</w:t>
      </w:r>
    </w:p>
    <w:p w14:paraId="282F9847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11     (mitral valve replacement* or aortic valve repair* or mitral valve repair*).tw. (12766)</w:t>
      </w:r>
    </w:p>
    <w:p w14:paraId="44F1B568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12     (maze surgery or arrhythmia surgery).tw. (224)</w:t>
      </w:r>
    </w:p>
    <w:p w14:paraId="07C939EA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13     heart transplant.tw. (10161)</w:t>
      </w:r>
    </w:p>
    <w:p w14:paraId="4DBF8566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14     (ventricular adj5 (surg* or restor* or reconstruct*)).tw. (8500)</w:t>
      </w:r>
    </w:p>
    <w:p w14:paraId="476D6728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15     (heart failure surgery or hypertrophic cardiomyopathy surgery).tw. (42)</w:t>
      </w:r>
    </w:p>
    <w:p w14:paraId="4B1B3FD9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16     Aorta Thoracic/su (9104)</w:t>
      </w:r>
    </w:p>
    <w:p w14:paraId="6F6D4B42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17     exp Cardiovascular Diseases/su (323973)</w:t>
      </w:r>
    </w:p>
    <w:p w14:paraId="4EED249A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18     or/1-17 (624333)</w:t>
      </w:r>
    </w:p>
    <w:p w14:paraId="7AA20B12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19     Bilirubin.mp.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(49167)</w:t>
      </w:r>
    </w:p>
    <w:p w14:paraId="358FBDA8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20     Hyperbilirubinemia.mp.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(11725)</w:t>
      </w:r>
    </w:p>
    <w:p w14:paraId="666BA348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21     Hyperbilirubinemia.mp.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(11725)</w:t>
      </w:r>
    </w:p>
    <w:p w14:paraId="4A63E569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22     conjugated hyperbilirubinemia.mp.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(379)</w:t>
      </w:r>
    </w:p>
    <w:p w14:paraId="7564C854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23     (severe adj hyperbilirubinemia).mp.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(450)</w:t>
      </w:r>
    </w:p>
    <w:p w14:paraId="366640E4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24     postoperative hyperbilirubinemia.mp.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(73)</w:t>
      </w:r>
    </w:p>
    <w:p w14:paraId="0BD446C5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25     Liver failure.mp.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(27387)</w:t>
      </w:r>
    </w:p>
    <w:p w14:paraId="69ABA22B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lastRenderedPageBreak/>
        <w:t>26     Liver Function Tests.mp.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(36186)</w:t>
      </w:r>
    </w:p>
    <w:p w14:paraId="78794B12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27     jaundice.mp.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(44542)</w:t>
      </w:r>
    </w:p>
    <w:p w14:paraId="6041F09E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28     Icterus.mp.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(2989)</w:t>
      </w:r>
    </w:p>
    <w:p w14:paraId="5CB8B9A2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29     Hepatic Dysfunction.mp.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(4766)</w:t>
      </w:r>
    </w:p>
    <w:p w14:paraId="35B66CB2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30     (Serum adj bilirubin).mp.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(6829)</w:t>
      </w:r>
    </w:p>
    <w:p w14:paraId="3274B145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31     (blood adj Bilirubin).mp.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(264)</w:t>
      </w:r>
    </w:p>
    <w:p w14:paraId="41C17E48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32     (bilirubin adj2 concentration).mp.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(1790)</w:t>
      </w:r>
    </w:p>
    <w:p w14:paraId="37165E4F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33     (bilirubin adj testing).mp.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(34)</w:t>
      </w:r>
    </w:p>
    <w:p w14:paraId="702CC17B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34     bilirubin toxicity.mp.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(190)</w:t>
      </w:r>
    </w:p>
    <w:p w14:paraId="00078226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35     19 or 20 or 21 or 22 or 23 or 24 or 25 or 26 or 27 or 28 or 29 or 30 or 31 or 32 or 33 or 34 (147117)</w:t>
      </w:r>
    </w:p>
    <w:p w14:paraId="3B18A606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36     Risk factors.mp.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(1082412)</w:t>
      </w:r>
    </w:p>
    <w:p w14:paraId="3BA61331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37     Long-term outcomes.mp.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(33303)</w:t>
      </w:r>
    </w:p>
    <w:p w14:paraId="6D3B0C33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38     mortality.mp.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(1215849)</w:t>
      </w:r>
    </w:p>
    <w:p w14:paraId="0D4FF2B9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39     morbidity.mp.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(417382)</w:t>
      </w:r>
    </w:p>
    <w:p w14:paraId="4F1F4FCA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40     (in-hospital adj mortality).mp.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(25202)</w:t>
      </w:r>
    </w:p>
    <w:p w14:paraId="7F44D524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41     Acute kidney injury.mp.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(59291)</w:t>
      </w:r>
    </w:p>
    <w:p w14:paraId="0EB1C157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42     AKI.mp.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(14824)</w:t>
      </w:r>
    </w:p>
    <w:p w14:paraId="5452D270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43     (blood adj1 transfusion).mp.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(83078)</w:t>
      </w:r>
    </w:p>
    <w:p w14:paraId="085FF67F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lastRenderedPageBreak/>
        <w:t>44     atrial fibrillation.mp.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(89539)</w:t>
      </w:r>
    </w:p>
    <w:p w14:paraId="64801783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45     post-operative atrial fibrillation.mp.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(228)</w:t>
      </w:r>
    </w:p>
    <w:p w14:paraId="2112F155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46     afib.mp.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(362)</w:t>
      </w:r>
    </w:p>
    <w:p w14:paraId="6EC0FD34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47     length of stay.mp.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(125412)</w:t>
      </w:r>
    </w:p>
    <w:p w14:paraId="7CBE9DFC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48     LOS.mp.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(83312)</w:t>
      </w:r>
    </w:p>
    <w:p w14:paraId="37BFD48B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49     low output syndrome.mp. [mp=title, abstract, original title, name of substance word, subject heading word, floating sub-heading word, keyword heading word, organism supplementary concept word, protocol supplementary concept word, rare disease supplementary concept word, unique identifier, synonyms] (580)</w:t>
      </w:r>
    </w:p>
    <w:p w14:paraId="5549A60C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50     36 or 37 or 38 or 39 or 40 or 41 or 42 or 43 or 44 or 45 or 46 or 47 or 48 or 49 (2556191)</w:t>
      </w:r>
    </w:p>
    <w:p w14:paraId="0573F421" w14:textId="77777777" w:rsidR="00FB2150" w:rsidRPr="004D7C49" w:rsidRDefault="00FB2150" w:rsidP="00FB2150">
      <w:pPr>
        <w:spacing w:after="0"/>
        <w:rPr>
          <w:rFonts w:ascii="Times New Roman" w:eastAsia="Arial Unicode MS" w:hAnsi="Times New Roman" w:cs="Times New Roman"/>
          <w:sz w:val="20"/>
        </w:rPr>
      </w:pPr>
      <w:r w:rsidRPr="004D7C49">
        <w:rPr>
          <w:rFonts w:ascii="Times New Roman" w:eastAsia="Arial Unicode MS" w:hAnsi="Times New Roman" w:cs="Times New Roman"/>
          <w:sz w:val="20"/>
        </w:rPr>
        <w:t>51     18 and 35 and 50 (1020)</w:t>
      </w:r>
    </w:p>
    <w:p w14:paraId="53BB3265" w14:textId="77777777" w:rsidR="00B5350B" w:rsidRDefault="00B5350B" w:rsidP="00B53220">
      <w:pPr>
        <w:spacing w:after="0"/>
        <w:rPr>
          <w:rFonts w:ascii="Times New Roman" w:eastAsia="Arial Unicode MS" w:hAnsi="Times New Roman" w:cs="Times New Roman"/>
          <w:sz w:val="20"/>
        </w:rPr>
      </w:pPr>
    </w:p>
    <w:p w14:paraId="32D29730" w14:textId="5303F229" w:rsidR="00B53220" w:rsidRPr="00B53220" w:rsidRDefault="00B53220" w:rsidP="00B53220">
      <w:pPr>
        <w:spacing w:after="0"/>
        <w:rPr>
          <w:rFonts w:ascii="Times New Roman" w:eastAsia="Arial Unicode MS" w:hAnsi="Times New Roman" w:cs="Times New Roman"/>
          <w:sz w:val="20"/>
        </w:rPr>
        <w:sectPr w:rsidR="00B53220" w:rsidRPr="00B53220" w:rsidSect="00CE0F5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Times New Roman" w:eastAsia="Arial Unicode MS" w:hAnsi="Times New Roman" w:cs="Times New Roman"/>
          <w:sz w:val="20"/>
        </w:rPr>
        <w:t>******</w:t>
      </w:r>
    </w:p>
    <w:p w14:paraId="6C8F9F09" w14:textId="77777777" w:rsidR="00B53220" w:rsidRPr="00B53220" w:rsidRDefault="00B53220" w:rsidP="00B53220">
      <w:pPr>
        <w:rPr>
          <w:rFonts w:ascii="Times New Roman" w:hAnsi="Times New Roman" w:cs="Times New Roman"/>
          <w:sz w:val="44"/>
          <w:szCs w:val="44"/>
          <w:lang w:val="en-US"/>
        </w:rPr>
      </w:pPr>
    </w:p>
    <w:sectPr w:rsidR="00B53220" w:rsidRPr="00B53220" w:rsidSect="00175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B6876" w14:textId="77777777" w:rsidR="00F90C5C" w:rsidRDefault="00F90C5C" w:rsidP="00FB2150">
      <w:pPr>
        <w:spacing w:after="0" w:line="240" w:lineRule="auto"/>
      </w:pPr>
      <w:r>
        <w:separator/>
      </w:r>
    </w:p>
  </w:endnote>
  <w:endnote w:type="continuationSeparator" w:id="0">
    <w:p w14:paraId="6F00D2CF" w14:textId="77777777" w:rsidR="00F90C5C" w:rsidRDefault="00F90C5C" w:rsidP="00FB2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228F94" w14:textId="77777777" w:rsidR="00F90C5C" w:rsidRDefault="00F90C5C" w:rsidP="00FB2150">
      <w:pPr>
        <w:spacing w:after="0" w:line="240" w:lineRule="auto"/>
      </w:pPr>
      <w:r>
        <w:separator/>
      </w:r>
    </w:p>
  </w:footnote>
  <w:footnote w:type="continuationSeparator" w:id="0">
    <w:p w14:paraId="146029AE" w14:textId="77777777" w:rsidR="00F90C5C" w:rsidRDefault="00F90C5C" w:rsidP="00FB21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E9"/>
    <w:rsid w:val="000A00E9"/>
    <w:rsid w:val="000D7C9B"/>
    <w:rsid w:val="000F1F83"/>
    <w:rsid w:val="00175953"/>
    <w:rsid w:val="001D7F8D"/>
    <w:rsid w:val="002159EA"/>
    <w:rsid w:val="00261CA9"/>
    <w:rsid w:val="00271046"/>
    <w:rsid w:val="002E0B89"/>
    <w:rsid w:val="003650D6"/>
    <w:rsid w:val="003A4093"/>
    <w:rsid w:val="00435666"/>
    <w:rsid w:val="004D7767"/>
    <w:rsid w:val="004D7C49"/>
    <w:rsid w:val="00551615"/>
    <w:rsid w:val="00647EB3"/>
    <w:rsid w:val="006F7E84"/>
    <w:rsid w:val="007F01FC"/>
    <w:rsid w:val="00945FDB"/>
    <w:rsid w:val="009D401E"/>
    <w:rsid w:val="00A0085A"/>
    <w:rsid w:val="00A02CA2"/>
    <w:rsid w:val="00A13475"/>
    <w:rsid w:val="00A778B9"/>
    <w:rsid w:val="00B43DBB"/>
    <w:rsid w:val="00B53220"/>
    <w:rsid w:val="00B5350B"/>
    <w:rsid w:val="00B61029"/>
    <w:rsid w:val="00BD4269"/>
    <w:rsid w:val="00C96078"/>
    <w:rsid w:val="00E13583"/>
    <w:rsid w:val="00E20206"/>
    <w:rsid w:val="00E673FF"/>
    <w:rsid w:val="00F90C5C"/>
    <w:rsid w:val="00FB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A043C"/>
  <w15:chartTrackingRefBased/>
  <w15:docId w15:val="{3BA59220-ED14-4AE5-A924-14811791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59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5953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17595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B21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150"/>
  </w:style>
  <w:style w:type="paragraph" w:styleId="Footer">
    <w:name w:val="footer"/>
    <w:basedOn w:val="Normal"/>
    <w:link w:val="FooterChar"/>
    <w:uiPriority w:val="99"/>
    <w:unhideWhenUsed/>
    <w:rsid w:val="00FB21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150"/>
  </w:style>
  <w:style w:type="character" w:styleId="Hyperlink">
    <w:name w:val="Hyperlink"/>
    <w:basedOn w:val="DefaultParagraphFont"/>
    <w:uiPriority w:val="99"/>
    <w:semiHidden/>
    <w:unhideWhenUsed/>
    <w:rsid w:val="000F1F8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8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64BFA-5849-4314-9CC2-52DD21795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 Raveendran</dc:creator>
  <cp:keywords/>
  <dc:description/>
  <cp:lastModifiedBy>Dev Raveendran</cp:lastModifiedBy>
  <cp:revision>29</cp:revision>
  <dcterms:created xsi:type="dcterms:W3CDTF">2020-12-23T07:57:00Z</dcterms:created>
  <dcterms:modified xsi:type="dcterms:W3CDTF">2021-06-21T08:19:00Z</dcterms:modified>
</cp:coreProperties>
</file>