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D49" w:rsidRPr="00495D49" w:rsidRDefault="00495D49" w:rsidP="00495D49">
      <w:pPr>
        <w:spacing w:after="0" w:line="240" w:lineRule="auto"/>
        <w:rPr>
          <w:rFonts w:cs="Times New Roman"/>
          <w:b/>
          <w:iCs/>
          <w:sz w:val="24"/>
          <w:szCs w:val="24"/>
        </w:rPr>
      </w:pPr>
      <w:r w:rsidRPr="00495D49">
        <w:rPr>
          <w:rFonts w:cs="Times New Roman"/>
          <w:b/>
          <w:iCs/>
          <w:sz w:val="24"/>
          <w:szCs w:val="24"/>
        </w:rPr>
        <w:t>Table S4:  Preliminary Analysis of Outcomes by Treatment Group, Unadjusted</w:t>
      </w:r>
    </w:p>
    <w:tbl>
      <w:tblPr>
        <w:tblStyle w:val="GridTable4-Accent5"/>
        <w:tblW w:w="9364" w:type="dxa"/>
        <w:tblLook w:val="04A0" w:firstRow="1" w:lastRow="0" w:firstColumn="1" w:lastColumn="0" w:noHBand="0" w:noVBand="1"/>
      </w:tblPr>
      <w:tblGrid>
        <w:gridCol w:w="3816"/>
        <w:gridCol w:w="893"/>
        <w:gridCol w:w="607"/>
        <w:gridCol w:w="1418"/>
        <w:gridCol w:w="1595"/>
        <w:gridCol w:w="1035"/>
      </w:tblGrid>
      <w:tr w:rsidR="00495D49" w:rsidRPr="0012184F" w:rsidTr="00495D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6" w:type="dxa"/>
            <w:shd w:val="clear" w:color="auto" w:fill="FFFFFF" w:themeFill="background1"/>
          </w:tcPr>
          <w:p w:rsidR="00495D49" w:rsidRPr="00495D49" w:rsidRDefault="00495D49" w:rsidP="00984FBD">
            <w:pPr>
              <w:rPr>
                <w:rFonts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95D49">
              <w:rPr>
                <w:rFonts w:cs="Times New Roman"/>
                <w:b w:val="0"/>
                <w:bCs w:val="0"/>
                <w:color w:val="auto"/>
                <w:sz w:val="20"/>
                <w:szCs w:val="20"/>
              </w:rPr>
              <w:t>Outcome, median (IQR) or N (%)</w:t>
            </w:r>
          </w:p>
        </w:tc>
        <w:tc>
          <w:tcPr>
            <w:tcW w:w="893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95D49">
              <w:rPr>
                <w:rFonts w:cs="Times New Roman"/>
                <w:b w:val="0"/>
                <w:bCs w:val="0"/>
                <w:color w:val="auto"/>
                <w:sz w:val="20"/>
                <w:szCs w:val="20"/>
              </w:rPr>
              <w:t>Set</w:t>
            </w:r>
          </w:p>
        </w:tc>
        <w:tc>
          <w:tcPr>
            <w:tcW w:w="607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95D49">
              <w:rPr>
                <w:rFonts w:cs="Times New Roman"/>
                <w:b w:val="0"/>
                <w:bCs w:val="0"/>
                <w:color w:val="auto"/>
                <w:sz w:val="20"/>
                <w:szCs w:val="20"/>
              </w:rPr>
              <w:t>N</w:t>
            </w:r>
          </w:p>
        </w:tc>
        <w:tc>
          <w:tcPr>
            <w:tcW w:w="1418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95D49">
              <w:rPr>
                <w:rFonts w:cs="Times New Roman"/>
                <w:b w:val="0"/>
                <w:bCs w:val="0"/>
                <w:color w:val="auto"/>
                <w:sz w:val="20"/>
                <w:szCs w:val="20"/>
              </w:rPr>
              <w:t>Multimodal</w:t>
            </w:r>
          </w:p>
        </w:tc>
        <w:tc>
          <w:tcPr>
            <w:tcW w:w="159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color w:val="auto"/>
                <w:sz w:val="20"/>
                <w:szCs w:val="20"/>
              </w:rPr>
            </w:pPr>
            <w:proofErr w:type="spellStart"/>
            <w:r w:rsidRPr="00495D49">
              <w:rPr>
                <w:rFonts w:cs="Times New Roman"/>
                <w:b w:val="0"/>
                <w:bCs w:val="0"/>
                <w:color w:val="auto"/>
                <w:sz w:val="20"/>
                <w:szCs w:val="20"/>
              </w:rPr>
              <w:t>Stnd</w:t>
            </w:r>
            <w:proofErr w:type="spellEnd"/>
            <w:r w:rsidRPr="00495D49">
              <w:rPr>
                <w:rFonts w:cs="Times New Roman"/>
                <w:b w:val="0"/>
                <w:bCs w:val="0"/>
                <w:color w:val="auto"/>
                <w:sz w:val="20"/>
                <w:szCs w:val="20"/>
              </w:rPr>
              <w:t xml:space="preserve"> Opioid</w:t>
            </w:r>
          </w:p>
        </w:tc>
        <w:tc>
          <w:tcPr>
            <w:tcW w:w="103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95D49">
              <w:rPr>
                <w:rFonts w:cs="Times New Roman"/>
                <w:b w:val="0"/>
                <w:bCs w:val="0"/>
                <w:color w:val="auto"/>
                <w:sz w:val="20"/>
                <w:szCs w:val="20"/>
              </w:rPr>
              <w:t>p-</w:t>
            </w:r>
            <w:proofErr w:type="spellStart"/>
            <w:r w:rsidRPr="00495D49">
              <w:rPr>
                <w:rFonts w:cs="Times New Roman"/>
                <w:b w:val="0"/>
                <w:bCs w:val="0"/>
                <w:color w:val="auto"/>
                <w:sz w:val="20"/>
                <w:szCs w:val="20"/>
              </w:rPr>
              <w:t>value</w:t>
            </w:r>
            <w:r w:rsidRPr="00495D49">
              <w:rPr>
                <w:rFonts w:cs="Times New Roman"/>
                <w:color w:val="auto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495D49" w:rsidRPr="0012184F" w:rsidTr="00495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6" w:type="dxa"/>
            <w:shd w:val="clear" w:color="auto" w:fill="FFFFFF" w:themeFill="background1"/>
          </w:tcPr>
          <w:p w:rsidR="00495D49" w:rsidRPr="00495D49" w:rsidRDefault="00495D49" w:rsidP="00984FBD">
            <w:pPr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MME</w:t>
            </w:r>
          </w:p>
        </w:tc>
        <w:tc>
          <w:tcPr>
            <w:tcW w:w="893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607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762</w:t>
            </w:r>
          </w:p>
        </w:tc>
        <w:tc>
          <w:tcPr>
            <w:tcW w:w="1418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152 (92-235)</w:t>
            </w:r>
          </w:p>
        </w:tc>
        <w:tc>
          <w:tcPr>
            <w:tcW w:w="159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145 (86.5-223.5)</w:t>
            </w:r>
          </w:p>
        </w:tc>
        <w:tc>
          <w:tcPr>
            <w:tcW w:w="103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0.23</w:t>
            </w:r>
          </w:p>
        </w:tc>
      </w:tr>
      <w:tr w:rsidR="00495D49" w:rsidRPr="0012184F" w:rsidTr="00495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6" w:type="dxa"/>
            <w:shd w:val="clear" w:color="auto" w:fill="FFFFFF" w:themeFill="background1"/>
          </w:tcPr>
          <w:p w:rsidR="00495D49" w:rsidRPr="00495D49" w:rsidRDefault="00495D49" w:rsidP="00984FBD">
            <w:pPr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Ambulation, No, N (%)</w:t>
            </w:r>
          </w:p>
        </w:tc>
        <w:tc>
          <w:tcPr>
            <w:tcW w:w="893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607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552</w:t>
            </w:r>
          </w:p>
        </w:tc>
        <w:tc>
          <w:tcPr>
            <w:tcW w:w="1418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96 (39%)</w:t>
            </w:r>
          </w:p>
        </w:tc>
        <w:tc>
          <w:tcPr>
            <w:tcW w:w="159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165 (54%)</w:t>
            </w:r>
          </w:p>
        </w:tc>
        <w:tc>
          <w:tcPr>
            <w:tcW w:w="103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0.0006</w:t>
            </w:r>
          </w:p>
        </w:tc>
      </w:tr>
      <w:tr w:rsidR="00495D49" w:rsidRPr="0012184F" w:rsidTr="00495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6" w:type="dxa"/>
            <w:shd w:val="clear" w:color="auto" w:fill="FFFFFF" w:themeFill="background1"/>
          </w:tcPr>
          <w:p w:rsidR="00495D49" w:rsidRPr="00495D49" w:rsidRDefault="00495D49" w:rsidP="00984FBD">
            <w:pPr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CAM-ICU Delirium, Yes, N (%)</w:t>
            </w:r>
          </w:p>
        </w:tc>
        <w:tc>
          <w:tcPr>
            <w:tcW w:w="893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Omitted</w:t>
            </w:r>
          </w:p>
        </w:tc>
        <w:tc>
          <w:tcPr>
            <w:tcW w:w="607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552</w:t>
            </w:r>
          </w:p>
        </w:tc>
        <w:tc>
          <w:tcPr>
            <w:tcW w:w="1418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4 (1.6%)</w:t>
            </w:r>
          </w:p>
        </w:tc>
        <w:tc>
          <w:tcPr>
            <w:tcW w:w="159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6 (2.0%)</w:t>
            </w:r>
          </w:p>
        </w:tc>
        <w:tc>
          <w:tcPr>
            <w:tcW w:w="103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0.62</w:t>
            </w:r>
          </w:p>
        </w:tc>
      </w:tr>
      <w:tr w:rsidR="00495D49" w:rsidRPr="0012184F" w:rsidTr="00495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6" w:type="dxa"/>
            <w:shd w:val="clear" w:color="auto" w:fill="FFFFFF" w:themeFill="background1"/>
          </w:tcPr>
          <w:p w:rsidR="00495D49" w:rsidRPr="00495D49" w:rsidRDefault="00495D49" w:rsidP="00984FBD">
            <w:pPr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 xml:space="preserve">Time to </w:t>
            </w:r>
            <w:proofErr w:type="spellStart"/>
            <w:r w:rsidRPr="00495D49">
              <w:rPr>
                <w:rFonts w:cs="Times New Roman"/>
                <w:sz w:val="20"/>
                <w:szCs w:val="20"/>
              </w:rPr>
              <w:t>Extubation</w:t>
            </w:r>
            <w:proofErr w:type="spellEnd"/>
            <w:r w:rsidRPr="00495D49">
              <w:rPr>
                <w:rFonts w:cs="Times New Roman"/>
                <w:sz w:val="20"/>
                <w:szCs w:val="20"/>
              </w:rPr>
              <w:t xml:space="preserve"> (days)</w:t>
            </w:r>
          </w:p>
        </w:tc>
        <w:tc>
          <w:tcPr>
            <w:tcW w:w="893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Omitted</w:t>
            </w:r>
          </w:p>
        </w:tc>
        <w:tc>
          <w:tcPr>
            <w:tcW w:w="607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550</w:t>
            </w:r>
          </w:p>
        </w:tc>
        <w:tc>
          <w:tcPr>
            <w:tcW w:w="1418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0 (0-1)</w:t>
            </w:r>
          </w:p>
        </w:tc>
        <w:tc>
          <w:tcPr>
            <w:tcW w:w="159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0 (0-1)</w:t>
            </w:r>
          </w:p>
        </w:tc>
        <w:tc>
          <w:tcPr>
            <w:tcW w:w="103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0.0077</w:t>
            </w:r>
          </w:p>
        </w:tc>
      </w:tr>
      <w:tr w:rsidR="00495D49" w:rsidRPr="0012184F" w:rsidTr="00495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6" w:type="dxa"/>
            <w:shd w:val="clear" w:color="auto" w:fill="FFFFFF" w:themeFill="background1"/>
          </w:tcPr>
          <w:p w:rsidR="00495D49" w:rsidRPr="00495D49" w:rsidRDefault="00495D49" w:rsidP="00984FBD">
            <w:pPr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Time on Ventilator (hours)</w:t>
            </w:r>
          </w:p>
        </w:tc>
        <w:tc>
          <w:tcPr>
            <w:tcW w:w="893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Omitted</w:t>
            </w:r>
          </w:p>
        </w:tc>
        <w:tc>
          <w:tcPr>
            <w:tcW w:w="607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762</w:t>
            </w:r>
          </w:p>
        </w:tc>
        <w:tc>
          <w:tcPr>
            <w:tcW w:w="1418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6.6 (3.9-15.7)</w:t>
            </w:r>
          </w:p>
        </w:tc>
        <w:tc>
          <w:tcPr>
            <w:tcW w:w="159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5.5 (4.1-9.4)</w:t>
            </w:r>
          </w:p>
        </w:tc>
        <w:tc>
          <w:tcPr>
            <w:tcW w:w="103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0.0061</w:t>
            </w:r>
          </w:p>
        </w:tc>
      </w:tr>
      <w:tr w:rsidR="00495D49" w:rsidRPr="0012184F" w:rsidTr="00495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6" w:type="dxa"/>
            <w:shd w:val="clear" w:color="auto" w:fill="FFFFFF" w:themeFill="background1"/>
          </w:tcPr>
          <w:p w:rsidR="00495D49" w:rsidRPr="00495D49" w:rsidRDefault="00495D49" w:rsidP="00984FBD">
            <w:pPr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Time in ICU (hours)</w:t>
            </w:r>
          </w:p>
        </w:tc>
        <w:tc>
          <w:tcPr>
            <w:tcW w:w="893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762</w:t>
            </w:r>
          </w:p>
        </w:tc>
        <w:tc>
          <w:tcPr>
            <w:tcW w:w="1418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56 (31-92)</w:t>
            </w:r>
          </w:p>
        </w:tc>
        <w:tc>
          <w:tcPr>
            <w:tcW w:w="159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50 (30-77)</w:t>
            </w:r>
          </w:p>
        </w:tc>
        <w:tc>
          <w:tcPr>
            <w:tcW w:w="103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0.058</w:t>
            </w:r>
          </w:p>
        </w:tc>
      </w:tr>
      <w:tr w:rsidR="00495D49" w:rsidRPr="0012184F" w:rsidTr="00495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6" w:type="dxa"/>
            <w:shd w:val="clear" w:color="auto" w:fill="FFFFFF" w:themeFill="background1"/>
          </w:tcPr>
          <w:p w:rsidR="00495D49" w:rsidRPr="00495D49" w:rsidRDefault="00495D49" w:rsidP="00984FBD">
            <w:pPr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Time to first bowel movement (days)</w:t>
            </w:r>
          </w:p>
        </w:tc>
        <w:tc>
          <w:tcPr>
            <w:tcW w:w="893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428</w:t>
            </w:r>
          </w:p>
        </w:tc>
        <w:tc>
          <w:tcPr>
            <w:tcW w:w="1418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4 (3-4)</w:t>
            </w:r>
          </w:p>
        </w:tc>
        <w:tc>
          <w:tcPr>
            <w:tcW w:w="159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3 (3-4)</w:t>
            </w:r>
          </w:p>
        </w:tc>
        <w:tc>
          <w:tcPr>
            <w:tcW w:w="103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0.0004</w:t>
            </w:r>
          </w:p>
        </w:tc>
      </w:tr>
      <w:tr w:rsidR="00495D49" w:rsidRPr="0012184F" w:rsidTr="00495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6" w:type="dxa"/>
            <w:shd w:val="clear" w:color="auto" w:fill="FFFFFF" w:themeFill="background1"/>
          </w:tcPr>
          <w:p w:rsidR="00495D49" w:rsidRPr="00495D49" w:rsidRDefault="00495D49" w:rsidP="00984FBD">
            <w:pPr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Time to first 0 RASS score (days)</w:t>
            </w:r>
          </w:p>
        </w:tc>
        <w:tc>
          <w:tcPr>
            <w:tcW w:w="893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550</w:t>
            </w:r>
          </w:p>
        </w:tc>
        <w:tc>
          <w:tcPr>
            <w:tcW w:w="1418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1 (0-1)</w:t>
            </w:r>
          </w:p>
        </w:tc>
        <w:tc>
          <w:tcPr>
            <w:tcW w:w="159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0 (0-1)</w:t>
            </w:r>
          </w:p>
        </w:tc>
        <w:tc>
          <w:tcPr>
            <w:tcW w:w="103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0.0004</w:t>
            </w:r>
          </w:p>
        </w:tc>
      </w:tr>
      <w:tr w:rsidR="00495D49" w:rsidRPr="0012184F" w:rsidTr="00495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6" w:type="dxa"/>
            <w:vMerge w:val="restart"/>
            <w:shd w:val="clear" w:color="auto" w:fill="FFFFFF" w:themeFill="background1"/>
          </w:tcPr>
          <w:p w:rsidR="00495D49" w:rsidRPr="00495D49" w:rsidRDefault="00495D49" w:rsidP="00984FBD">
            <w:pPr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Time in ICU &gt; 60 hours, N (%)</w:t>
            </w:r>
          </w:p>
        </w:tc>
        <w:tc>
          <w:tcPr>
            <w:tcW w:w="893" w:type="dxa"/>
            <w:vMerge w:val="restart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762</w:t>
            </w:r>
          </w:p>
        </w:tc>
        <w:tc>
          <w:tcPr>
            <w:tcW w:w="1418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184 (48%)</w:t>
            </w:r>
          </w:p>
        </w:tc>
        <w:tc>
          <w:tcPr>
            <w:tcW w:w="159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149 (39%)</w:t>
            </w:r>
          </w:p>
        </w:tc>
        <w:tc>
          <w:tcPr>
            <w:tcW w:w="103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0.016</w:t>
            </w:r>
          </w:p>
        </w:tc>
      </w:tr>
      <w:tr w:rsidR="00495D49" w:rsidRPr="0012184F" w:rsidTr="00495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6" w:type="dxa"/>
            <w:vMerge/>
            <w:shd w:val="clear" w:color="auto" w:fill="FFFFFF" w:themeFill="background1"/>
          </w:tcPr>
          <w:p w:rsidR="00495D49" w:rsidRPr="00495D49" w:rsidRDefault="00495D49" w:rsidP="00984FB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93" w:type="dxa"/>
            <w:vMerge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428</w:t>
            </w:r>
          </w:p>
        </w:tc>
        <w:tc>
          <w:tcPr>
            <w:tcW w:w="1418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101 (48%)</w:t>
            </w:r>
          </w:p>
        </w:tc>
        <w:tc>
          <w:tcPr>
            <w:tcW w:w="159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80 (37%)</w:t>
            </w:r>
          </w:p>
        </w:tc>
        <w:tc>
          <w:tcPr>
            <w:tcW w:w="103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0.024</w:t>
            </w:r>
          </w:p>
        </w:tc>
      </w:tr>
      <w:tr w:rsidR="00495D49" w:rsidRPr="0012184F" w:rsidTr="00495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6" w:type="dxa"/>
            <w:shd w:val="clear" w:color="auto" w:fill="FFFFFF" w:themeFill="background1"/>
          </w:tcPr>
          <w:p w:rsidR="00495D49" w:rsidRPr="00495D49" w:rsidRDefault="00495D49" w:rsidP="00984FBD">
            <w:pPr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Time to first BM, 4-9 days, N (%)</w:t>
            </w:r>
          </w:p>
        </w:tc>
        <w:tc>
          <w:tcPr>
            <w:tcW w:w="893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428</w:t>
            </w:r>
          </w:p>
        </w:tc>
        <w:tc>
          <w:tcPr>
            <w:tcW w:w="1418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110 (52%)</w:t>
            </w:r>
          </w:p>
        </w:tc>
        <w:tc>
          <w:tcPr>
            <w:tcW w:w="159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75 (35%)</w:t>
            </w:r>
          </w:p>
        </w:tc>
        <w:tc>
          <w:tcPr>
            <w:tcW w:w="103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0.0003</w:t>
            </w:r>
          </w:p>
        </w:tc>
      </w:tr>
      <w:tr w:rsidR="00495D49" w:rsidRPr="0012184F" w:rsidTr="00495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6" w:type="dxa"/>
            <w:vMerge w:val="restart"/>
            <w:shd w:val="clear" w:color="auto" w:fill="FFFFFF" w:themeFill="background1"/>
          </w:tcPr>
          <w:p w:rsidR="00495D49" w:rsidRPr="00495D49" w:rsidRDefault="00495D49" w:rsidP="00984FBD">
            <w:pPr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Time to first 0 RASS score, 1-2 days, N (%)</w:t>
            </w:r>
          </w:p>
        </w:tc>
        <w:tc>
          <w:tcPr>
            <w:tcW w:w="893" w:type="dxa"/>
            <w:vMerge w:val="restart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550</w:t>
            </w:r>
          </w:p>
        </w:tc>
        <w:tc>
          <w:tcPr>
            <w:tcW w:w="1418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142 (58%)</w:t>
            </w:r>
          </w:p>
        </w:tc>
        <w:tc>
          <w:tcPr>
            <w:tcW w:w="159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136 (44%)</w:t>
            </w:r>
          </w:p>
        </w:tc>
        <w:tc>
          <w:tcPr>
            <w:tcW w:w="103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0.0015</w:t>
            </w:r>
          </w:p>
        </w:tc>
      </w:tr>
      <w:tr w:rsidR="00495D49" w:rsidRPr="0012184F" w:rsidTr="00495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6" w:type="dxa"/>
            <w:vMerge/>
            <w:shd w:val="clear" w:color="auto" w:fill="FFFFFF" w:themeFill="background1"/>
          </w:tcPr>
          <w:p w:rsidR="00495D49" w:rsidRPr="00495D49" w:rsidRDefault="00495D49" w:rsidP="00984FB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93" w:type="dxa"/>
            <w:vMerge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428</w:t>
            </w:r>
          </w:p>
        </w:tc>
        <w:tc>
          <w:tcPr>
            <w:tcW w:w="1418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120 (57%)</w:t>
            </w:r>
          </w:p>
        </w:tc>
        <w:tc>
          <w:tcPr>
            <w:tcW w:w="159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93 (43%)</w:t>
            </w:r>
          </w:p>
        </w:tc>
        <w:tc>
          <w:tcPr>
            <w:tcW w:w="1035" w:type="dxa"/>
            <w:shd w:val="clear" w:color="auto" w:fill="FFFFFF" w:themeFill="background1"/>
          </w:tcPr>
          <w:p w:rsidR="00495D49" w:rsidRPr="00495D49" w:rsidRDefault="00495D49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495D49">
              <w:rPr>
                <w:rFonts w:cs="Times New Roman"/>
                <w:sz w:val="20"/>
                <w:szCs w:val="20"/>
              </w:rPr>
              <w:t>0.0037</w:t>
            </w:r>
          </w:p>
        </w:tc>
      </w:tr>
    </w:tbl>
    <w:p w:rsidR="00495D49" w:rsidRPr="006A795E" w:rsidRDefault="00495D49" w:rsidP="00495D49">
      <w:pPr>
        <w:tabs>
          <w:tab w:val="left" w:pos="162"/>
        </w:tabs>
        <w:spacing w:line="240" w:lineRule="auto"/>
        <w:rPr>
          <w:rFonts w:cs="Times New Roman"/>
          <w:iCs/>
          <w:sz w:val="24"/>
          <w:szCs w:val="24"/>
        </w:rPr>
      </w:pPr>
      <w:bookmarkStart w:id="0" w:name="_GoBack"/>
      <w:bookmarkEnd w:id="0"/>
      <w:r w:rsidRPr="006A795E">
        <w:rPr>
          <w:rFonts w:cs="Times New Roman"/>
          <w:iCs/>
          <w:sz w:val="24"/>
          <w:szCs w:val="24"/>
          <w:vertAlign w:val="superscript"/>
        </w:rPr>
        <w:t>a</w:t>
      </w:r>
      <w:r w:rsidRPr="006A795E">
        <w:rPr>
          <w:rFonts w:cs="Times New Roman"/>
          <w:iCs/>
          <w:sz w:val="24"/>
          <w:szCs w:val="24"/>
        </w:rPr>
        <w:tab/>
        <w:t>Mann-Whitney U Test for continuous outcomes, Fisher Exact Test for 2x2 categorical outcomes</w:t>
      </w:r>
    </w:p>
    <w:p w:rsidR="00495D49" w:rsidRPr="006A795E" w:rsidRDefault="00495D49" w:rsidP="00495D49">
      <w:pPr>
        <w:spacing w:after="0" w:line="240" w:lineRule="auto"/>
        <w:rPr>
          <w:rFonts w:cs="Times New Roman"/>
          <w:iCs/>
          <w:sz w:val="24"/>
          <w:szCs w:val="24"/>
        </w:rPr>
      </w:pPr>
      <w:r w:rsidRPr="006A795E">
        <w:rPr>
          <w:rFonts w:cs="Times New Roman"/>
          <w:iCs/>
          <w:sz w:val="24"/>
          <w:szCs w:val="24"/>
        </w:rPr>
        <w:t>Abbreviations:  IQR: Interquartile Range; MME: Morphine Milligram Equivalents; CAM-ICU: Confusion Assessment Method; ICU: Intensive Care Unit; RASS: Richmond Agitation Sedation Scale; BM: Bowel Movement</w:t>
      </w:r>
    </w:p>
    <w:p w:rsidR="00823957" w:rsidRDefault="00495D49"/>
    <w:sectPr w:rsidR="008239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D49"/>
    <w:rsid w:val="00354937"/>
    <w:rsid w:val="00495D49"/>
    <w:rsid w:val="0087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3E6B90-7181-424F-B2E0-4F14374D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D4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5D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5">
    <w:name w:val="Grid Table 4 Accent 5"/>
    <w:basedOn w:val="TableNormal"/>
    <w:uiPriority w:val="49"/>
    <w:rsid w:val="00495D4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495D4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Emory Healthcare</Company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Ward, Ceressa</dc:creator>
  <cp:keywords/>
  <dc:description/>
  <cp:lastModifiedBy>Ward, Ceressa</cp:lastModifiedBy>
  <cp:revision>1</cp:revision>
  <dcterms:created xsi:type="dcterms:W3CDTF">2022-07-11T17:12:00Z</dcterms:created>
  <dcterms:modified xsi:type="dcterms:W3CDTF">2022-07-11T17:14:00Z</dcterms:modified>
</cp:coreProperties>
</file>