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2" w:type="dxa"/>
        <w:tblLook w:val="04A0" w:firstRow="1" w:lastRow="0" w:firstColumn="1" w:lastColumn="0" w:noHBand="0" w:noVBand="1"/>
      </w:tblPr>
      <w:tblGrid>
        <w:gridCol w:w="4111"/>
        <w:gridCol w:w="2671"/>
        <w:gridCol w:w="2056"/>
        <w:gridCol w:w="1074"/>
      </w:tblGrid>
      <w:tr w:rsidR="00DD0B46" w:rsidRPr="00DD0B46" w14:paraId="57D563C9" w14:textId="77777777" w:rsidTr="009C0374">
        <w:trPr>
          <w:trHeight w:val="686"/>
        </w:trPr>
        <w:tc>
          <w:tcPr>
            <w:tcW w:w="991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7CEE78" w14:textId="6B8E2F46" w:rsidR="00DD0B46" w:rsidRPr="00DD0B46" w:rsidRDefault="00DD0B46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 xml:space="preserve">Supplementary TABLE 2. </w:t>
            </w:r>
            <w:r w:rsidR="002D3F0A" w:rsidRPr="00AD0815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 xml:space="preserve">The association between Type of regional block and </w:t>
            </w:r>
            <w:r w:rsidR="002D3F0A" w:rsidRPr="002D3F0A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Length of Postoperative Hospital Stay</w:t>
            </w:r>
            <w:r w:rsidR="002D3F0A" w:rsidRPr="00AD0815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: Generalized linear regression</w:t>
            </w:r>
          </w:p>
        </w:tc>
      </w:tr>
      <w:tr w:rsidR="002D3F0A" w:rsidRPr="00DD0B46" w14:paraId="2F7D3F5C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061E8F7" w14:textId="77777777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0A53EAB" w14:textId="34B7285B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2D3F0A">
              <w:rPr>
                <w:rFonts w:ascii="等线" w:eastAsia="等线" w:hAnsi="等线" w:cs="宋体"/>
                <w:b/>
                <w:color w:val="FF0000"/>
                <w:kern w:val="0"/>
                <w:sz w:val="22"/>
              </w:rPr>
              <w:t xml:space="preserve">Mean difference of PACU duration in </w:t>
            </w:r>
            <w:r>
              <w:rPr>
                <w:rFonts w:ascii="等线" w:eastAsia="等线" w:hAnsi="等线" w:cs="宋体" w:hint="eastAsia"/>
                <w:b/>
                <w:color w:val="FF0000"/>
                <w:kern w:val="0"/>
                <w:sz w:val="22"/>
              </w:rPr>
              <w:t>day</w:t>
            </w:r>
            <w:r w:rsidRPr="002D3F0A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 xml:space="preserve"> </w:t>
            </w:r>
            <w:r w:rsidRPr="002D3F0A">
              <w:rPr>
                <w:rFonts w:ascii="等线" w:eastAsia="等线" w:hAnsi="等线" w:cs="宋体"/>
                <w:b/>
                <w:color w:val="FF0000"/>
                <w:kern w:val="0"/>
                <w:sz w:val="22"/>
              </w:rPr>
              <w:t>(</w:t>
            </w:r>
            <w:r w:rsidRPr="002D3F0A">
              <w:rPr>
                <w:rFonts w:ascii="等线" w:eastAsia="等线" w:hAnsi="等线" w:cs="宋体" w:hint="eastAsia"/>
                <w:b/>
                <w:color w:val="FF0000"/>
                <w:kern w:val="0"/>
                <w:sz w:val="22"/>
              </w:rPr>
              <w:t>95%CI</w:t>
            </w:r>
            <w:r w:rsidRPr="002D3F0A">
              <w:rPr>
                <w:rFonts w:ascii="等线" w:eastAsia="等线" w:hAnsi="等线" w:cs="宋体"/>
                <w:b/>
                <w:color w:val="FF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E61F83F" w14:textId="7AADA23B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2D3F0A">
              <w:rPr>
                <w:rFonts w:ascii="等线" w:eastAsia="等线" w:hAnsi="等线" w:cs="宋体"/>
                <w:b/>
                <w:color w:val="FF0000"/>
                <w:kern w:val="0"/>
                <w:sz w:val="22"/>
              </w:rPr>
              <w:t xml:space="preserve">adjusted </w:t>
            </w:r>
            <w:r w:rsidRPr="00DD0B46">
              <w:rPr>
                <w:rFonts w:ascii="等线" w:eastAsia="等线" w:hAnsi="等线" w:cs="宋体" w:hint="eastAsia"/>
                <w:b/>
                <w:i/>
                <w:iCs/>
                <w:color w:val="000000"/>
                <w:kern w:val="0"/>
                <w:sz w:val="22"/>
              </w:rPr>
              <w:t>P</w:t>
            </w: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9C0374" w:rsidRPr="00DD0B46" w14:paraId="07713690" w14:textId="77777777" w:rsidTr="00B5235D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7A94" w14:textId="77777777" w:rsidR="009C0374" w:rsidRPr="00DD0B46" w:rsidRDefault="009C0374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Type of regional block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7840" w14:textId="77777777" w:rsidR="009C0374" w:rsidRPr="00DD0B46" w:rsidRDefault="009C0374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60C16" w14:textId="77777777" w:rsidR="009C0374" w:rsidRPr="00DD0B46" w:rsidRDefault="009C0374" w:rsidP="00B5235D">
            <w:pPr>
              <w:spacing w:line="240" w:lineRule="auto"/>
              <w:jc w:val="center"/>
              <w:rPr>
                <w:rFonts w:eastAsia="Times New Roman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83DB" w14:textId="77777777" w:rsidR="009C0374" w:rsidRPr="00DD0B46" w:rsidRDefault="009C0374" w:rsidP="00B5235D">
            <w:pPr>
              <w:spacing w:line="240" w:lineRule="auto"/>
              <w:jc w:val="center"/>
              <w:rPr>
                <w:rFonts w:eastAsia="Times New Roman"/>
                <w:bCs w:val="0"/>
                <w:kern w:val="0"/>
                <w:sz w:val="20"/>
                <w:szCs w:val="20"/>
              </w:rPr>
            </w:pPr>
          </w:p>
        </w:tc>
      </w:tr>
      <w:tr w:rsidR="009C0374" w:rsidRPr="00DD0B46" w14:paraId="3DFDA1AC" w14:textId="77777777" w:rsidTr="00B5235D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46E92A" w14:textId="77777777" w:rsidR="009C0374" w:rsidRPr="00DD0B46" w:rsidRDefault="009C0374" w:rsidP="00B5235D">
            <w:pPr>
              <w:spacing w:line="240" w:lineRule="auto"/>
              <w:ind w:firstLineChars="100" w:firstLine="22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GA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6BA23C" w14:textId="77777777" w:rsidR="009C0374" w:rsidRPr="00DD0B46" w:rsidRDefault="009C0374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Reference　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3BB78D" w14:textId="77777777" w:rsidR="009C0374" w:rsidRPr="00DD0B46" w:rsidRDefault="009C0374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</w:t>
            </w:r>
          </w:p>
        </w:tc>
      </w:tr>
      <w:tr w:rsidR="009C0374" w:rsidRPr="00DD0B46" w14:paraId="15B812B9" w14:textId="77777777" w:rsidTr="00B5235D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0A4B" w14:textId="77777777" w:rsidR="009C0374" w:rsidRPr="00DD0B46" w:rsidRDefault="009C0374" w:rsidP="00B5235D">
            <w:pPr>
              <w:spacing w:line="240" w:lineRule="auto"/>
              <w:ind w:firstLineChars="100" w:firstLine="22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TEA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ABAC" w14:textId="77777777" w:rsidR="009C0374" w:rsidRPr="00DD0B46" w:rsidRDefault="009C0374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-0.54 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（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-1.429 to 0.356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C9D1" w14:textId="77777777" w:rsidR="009C0374" w:rsidRPr="00DD0B46" w:rsidRDefault="009C0374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0.239 </w:t>
            </w:r>
          </w:p>
        </w:tc>
      </w:tr>
      <w:tr w:rsidR="009C0374" w:rsidRPr="00DD0B46" w14:paraId="6FE19FBE" w14:textId="77777777" w:rsidTr="00B5235D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B2F4BC" w14:textId="77777777" w:rsidR="009C0374" w:rsidRPr="00DD0B46" w:rsidRDefault="009C0374" w:rsidP="00B5235D">
            <w:pPr>
              <w:spacing w:line="240" w:lineRule="auto"/>
              <w:ind w:firstLineChars="100" w:firstLine="22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TPVB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963AC9B" w14:textId="77777777" w:rsidR="009C0374" w:rsidRPr="00DD0B46" w:rsidRDefault="009C0374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-0.60 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（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-1.386 to 0.181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E1AE1E" w14:textId="77777777" w:rsidR="009C0374" w:rsidRPr="00DD0B46" w:rsidRDefault="009C0374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0.132 </w:t>
            </w:r>
          </w:p>
        </w:tc>
      </w:tr>
      <w:tr w:rsidR="009C0374" w:rsidRPr="00DD0B46" w14:paraId="74ED44A6" w14:textId="77777777" w:rsidTr="00B5235D">
        <w:trPr>
          <w:trHeight w:val="369"/>
        </w:trPr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3CFA" w14:textId="77777777" w:rsidR="009C0374" w:rsidRPr="00DD0B46" w:rsidRDefault="009C0374" w:rsidP="00B5235D">
            <w:pPr>
              <w:spacing w:line="240" w:lineRule="auto"/>
              <w:ind w:firstLineChars="100" w:firstLine="22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SAPB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20D86" w14:textId="77777777" w:rsidR="009C0374" w:rsidRPr="00DD0B46" w:rsidRDefault="009C0374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-1.28 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（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-2.215 to -0.348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AB31" w14:textId="77777777" w:rsidR="009C0374" w:rsidRPr="00DD0B46" w:rsidRDefault="009C0374" w:rsidP="00B5235D">
            <w:pPr>
              <w:spacing w:line="240" w:lineRule="auto"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9C0374">
              <w:rPr>
                <w:rFonts w:ascii="等线" w:eastAsia="等线" w:hAnsi="等线" w:cs="宋体" w:hint="eastAsia"/>
                <w:bCs w:val="0"/>
                <w:kern w:val="0"/>
                <w:sz w:val="22"/>
              </w:rPr>
              <w:t>0.007</w:t>
            </w:r>
            <w:r w:rsidRPr="009C0374">
              <w:rPr>
                <w:rFonts w:ascii="等线" w:eastAsia="等线" w:hAnsi="等线" w:cs="宋体"/>
                <w:b/>
                <w:color w:val="FF0000"/>
                <w:kern w:val="0"/>
                <w:sz w:val="22"/>
              </w:rPr>
              <w:t>*</w:t>
            </w: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 xml:space="preserve"> </w:t>
            </w:r>
          </w:p>
        </w:tc>
      </w:tr>
      <w:tr w:rsidR="009C0374" w:rsidRPr="00DD0B46" w14:paraId="4EB78170" w14:textId="77777777" w:rsidTr="00D97936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154F61" w14:textId="77777777" w:rsidR="009C0374" w:rsidRPr="00DD0B46" w:rsidRDefault="009C0374" w:rsidP="00D9793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Age per year increase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92F8B6" w14:textId="77777777" w:rsidR="009C0374" w:rsidRPr="00DD0B46" w:rsidRDefault="009C0374" w:rsidP="00D9793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-0.03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-0.091 to 0.027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5C01A1" w14:textId="77777777" w:rsidR="009C0374" w:rsidRPr="00DD0B46" w:rsidRDefault="009C0374" w:rsidP="00D9793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0.288 </w:t>
            </w:r>
          </w:p>
        </w:tc>
      </w:tr>
      <w:tr w:rsidR="002D3F0A" w:rsidRPr="00DD0B46" w14:paraId="749AE926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D3B5" w14:textId="5BC9B958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Female sex</w:t>
            </w:r>
            <w:r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 xml:space="preserve"> </w:t>
            </w:r>
            <w:r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(yes vs no)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B5DBB" w14:textId="3D801B27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0.30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-0.532 to 1.122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7B941" w14:textId="77777777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0.485 </w:t>
            </w:r>
          </w:p>
        </w:tc>
      </w:tr>
      <w:tr w:rsidR="002D3F0A" w:rsidRPr="00DD0B46" w14:paraId="2C3C1F9A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EF3E47" w14:textId="42C0467E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Body </w:t>
            </w:r>
            <w:r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>m</w:t>
            </w:r>
            <w:r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ass </w:t>
            </w:r>
            <w:r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>i</w:t>
            </w:r>
            <w:r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>ndex</w:t>
            </w:r>
            <w:r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 xml:space="preserve"> per </w:t>
            </w:r>
            <w:r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1 kg/m</w:t>
            </w:r>
            <w:r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  <w:vertAlign w:val="superscript"/>
              </w:rPr>
              <w:t>2</w:t>
            </w:r>
            <w:r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 xml:space="preserve"> increase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B8B778" w14:textId="769E807B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0.06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-0.020 to 0.137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636591" w14:textId="77777777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0.142 </w:t>
            </w:r>
          </w:p>
        </w:tc>
      </w:tr>
      <w:tr w:rsidR="002D3F0A" w:rsidRPr="00DD0B46" w14:paraId="3DCD018D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52C11" w14:textId="0284B9D5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Hypertension</w:t>
            </w:r>
            <w:r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 xml:space="preserve"> </w:t>
            </w:r>
            <w:r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(yes vs no)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F3094" w14:textId="39B3DC4E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0.18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-0.694 to 1.046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7AC1" w14:textId="77777777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0.692 </w:t>
            </w:r>
          </w:p>
        </w:tc>
      </w:tr>
      <w:tr w:rsidR="002D3F0A" w:rsidRPr="00DD0B46" w14:paraId="3AC700A7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7CC143FA" w14:textId="4B662492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Chronic obstructive pulmonary disease</w:t>
            </w:r>
            <w:r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 xml:space="preserve"> </w:t>
            </w:r>
            <w:r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(yes vs no)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DFA6E4" w14:textId="44176C49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0.86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-0.103 to 1.818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123D50" w14:textId="77777777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0.080 </w:t>
            </w:r>
          </w:p>
        </w:tc>
      </w:tr>
      <w:tr w:rsidR="002D3F0A" w:rsidRPr="00DD0B46" w14:paraId="43CB88D1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0D14B" w14:textId="39096900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ASA III to II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D537" w14:textId="51A1FF17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-0.16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-0.993 to 0.671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C74DA" w14:textId="77777777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0.705 </w:t>
            </w:r>
          </w:p>
        </w:tc>
      </w:tr>
      <w:tr w:rsidR="002D3F0A" w:rsidRPr="00DD0B46" w14:paraId="30ACF668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724C878C" w14:textId="652D9B5C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Malignant tumor</w:t>
            </w:r>
            <w:r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 xml:space="preserve"> </w:t>
            </w:r>
            <w:r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(yes vs no)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72D9A8" w14:textId="4EC3F5A3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-0.47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-1.608 to 0.671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150D53" w14:textId="77777777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0.420 </w:t>
            </w:r>
          </w:p>
        </w:tc>
      </w:tr>
      <w:tr w:rsidR="002D3F0A" w:rsidRPr="00DD0B46" w14:paraId="6D88C3C2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5B1AB" w14:textId="74FAB293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Wedge resection</w:t>
            </w:r>
            <w:r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 xml:space="preserve"> </w:t>
            </w:r>
            <w:r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(yes vs no)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A1893" w14:textId="4EB357B7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-0.82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-1.859 to 0.220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7BF2" w14:textId="77777777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0.122 </w:t>
            </w:r>
          </w:p>
        </w:tc>
      </w:tr>
      <w:tr w:rsidR="002D3F0A" w:rsidRPr="00DD0B46" w14:paraId="7E36834F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CAE94E" w14:textId="77777777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Duration of surgery per 1 h increase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232AC8" w14:textId="5138D7BA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0.65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0.065 to 1.225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2CFEC4" w14:textId="23BF94D8" w:rsidR="002D3F0A" w:rsidRPr="009C0374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9C0374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0.029</w:t>
            </w:r>
            <w:r w:rsidR="009C0374" w:rsidRPr="009C0374">
              <w:rPr>
                <w:rFonts w:ascii="等线" w:eastAsia="等线" w:hAnsi="等线" w:cs="宋体"/>
                <w:bCs w:val="0"/>
                <w:color w:val="FF0000"/>
                <w:kern w:val="0"/>
                <w:sz w:val="22"/>
              </w:rPr>
              <w:t>*</w:t>
            </w:r>
            <w:r w:rsidRPr="009C0374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 </w:t>
            </w:r>
          </w:p>
        </w:tc>
      </w:tr>
      <w:tr w:rsidR="002D3F0A" w:rsidRPr="00DD0B46" w14:paraId="01A6DC10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8734D" w14:textId="1D65A874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intraoperative OME</w:t>
            </w:r>
            <w:r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 xml:space="preserve"> per mg increase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0A3E" w14:textId="0CB8E905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0.00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-0.003 to 0.005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D199" w14:textId="77777777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0.997 </w:t>
            </w:r>
          </w:p>
        </w:tc>
      </w:tr>
      <w:tr w:rsidR="002D3F0A" w:rsidRPr="00DD0B46" w14:paraId="504441A8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55007D" w14:textId="44C77FC7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Total intravenous anesthesia</w:t>
            </w:r>
            <w:r w:rsidR="009C0374"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 xml:space="preserve"> </w:t>
            </w:r>
            <w:r w:rsidR="009C0374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(yes vs no)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18E883" w14:textId="2CD00E41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0.69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-0.363 to 1.735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9CC527" w14:textId="77777777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0.200 </w:t>
            </w:r>
          </w:p>
        </w:tc>
      </w:tr>
      <w:tr w:rsidR="002D3F0A" w:rsidRPr="00DD0B46" w14:paraId="43EEC18A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B7B9" w14:textId="56A5FDDF" w:rsidR="002D3F0A" w:rsidRPr="00DD0B46" w:rsidRDefault="002D3F0A" w:rsidP="00DD0B46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Title of anesthesiologist</w:t>
            </w:r>
            <w:r w:rsidR="009C0374"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76FD" w14:textId="77777777" w:rsidR="002D3F0A" w:rsidRPr="00DD0B46" w:rsidRDefault="002D3F0A" w:rsidP="00DD0B46">
            <w:pPr>
              <w:spacing w:line="240" w:lineRule="auto"/>
              <w:jc w:val="center"/>
              <w:rPr>
                <w:rFonts w:eastAsia="Times New Roman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ACB1" w14:textId="77777777" w:rsidR="002D3F0A" w:rsidRPr="00DD0B46" w:rsidRDefault="002D3F0A" w:rsidP="00DD0B46">
            <w:pPr>
              <w:spacing w:line="240" w:lineRule="auto"/>
              <w:jc w:val="center"/>
              <w:rPr>
                <w:rFonts w:eastAsia="Times New Roman"/>
                <w:bCs w:val="0"/>
                <w:kern w:val="0"/>
                <w:sz w:val="20"/>
                <w:szCs w:val="20"/>
              </w:rPr>
            </w:pPr>
          </w:p>
        </w:tc>
      </w:tr>
      <w:tr w:rsidR="002D3F0A" w:rsidRPr="00DD0B46" w14:paraId="09D16A8D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83B0A9" w14:textId="77777777" w:rsidR="002D3F0A" w:rsidRPr="00DD0B46" w:rsidRDefault="002D3F0A" w:rsidP="00DD0B46">
            <w:pPr>
              <w:spacing w:line="240" w:lineRule="auto"/>
              <w:ind w:firstLineChars="100" w:firstLine="22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Registrar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AC7052" w14:textId="44BF983F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Reference　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5DDC18" w14:textId="6F974D3E" w:rsidR="002D3F0A" w:rsidRPr="00DD0B46" w:rsidRDefault="009C0374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</w:t>
            </w:r>
          </w:p>
        </w:tc>
      </w:tr>
      <w:tr w:rsidR="002D3F0A" w:rsidRPr="00DD0B46" w14:paraId="105E2BCB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5101" w14:textId="77777777" w:rsidR="002D3F0A" w:rsidRPr="00DD0B46" w:rsidRDefault="002D3F0A" w:rsidP="00DD0B46">
            <w:pPr>
              <w:spacing w:line="240" w:lineRule="auto"/>
              <w:ind w:firstLineChars="100" w:firstLine="22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Associate Consultant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956BA" w14:textId="0540916A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0.96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0.009 to 1.902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0F5B1" w14:textId="07BDDC51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9C0374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0.048</w:t>
            </w:r>
            <w:r w:rsidR="009C0374" w:rsidRPr="009C0374">
              <w:rPr>
                <w:rFonts w:ascii="等线" w:eastAsia="等线" w:hAnsi="等线" w:cs="宋体"/>
                <w:b/>
                <w:color w:val="FF0000"/>
                <w:kern w:val="0"/>
                <w:sz w:val="22"/>
              </w:rPr>
              <w:t>*</w:t>
            </w: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 xml:space="preserve"> </w:t>
            </w:r>
          </w:p>
        </w:tc>
      </w:tr>
      <w:tr w:rsidR="002D3F0A" w:rsidRPr="00DD0B46" w14:paraId="22203E06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C2CFD5" w14:textId="77777777" w:rsidR="002D3F0A" w:rsidRPr="00DD0B46" w:rsidRDefault="002D3F0A" w:rsidP="00DD0B46">
            <w:pPr>
              <w:spacing w:line="240" w:lineRule="auto"/>
              <w:ind w:firstLineChars="100" w:firstLine="22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Consultant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5630EE" w14:textId="191751E6" w:rsidR="002D3F0A" w:rsidRPr="00DD0B46" w:rsidRDefault="002D3F0A" w:rsidP="002D3F0A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-0.19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(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-1.207 to 0.821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A01A5E" w14:textId="77777777" w:rsidR="002D3F0A" w:rsidRPr="00DD0B46" w:rsidRDefault="002D3F0A" w:rsidP="00DD0B46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0.709 </w:t>
            </w:r>
          </w:p>
        </w:tc>
      </w:tr>
      <w:tr w:rsidR="009C0374" w:rsidRPr="00DD0B46" w14:paraId="611D3EDA" w14:textId="77777777" w:rsidTr="009C0374">
        <w:trPr>
          <w:trHeight w:val="369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8C288B" w14:textId="38039CE7" w:rsidR="009C0374" w:rsidRPr="00DD0B46" w:rsidRDefault="009C0374" w:rsidP="009C0374">
            <w:pPr>
              <w:spacing w:line="240" w:lineRule="auto"/>
              <w:jc w:val="left"/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Postoperative complications</w:t>
            </w:r>
            <w:r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 xml:space="preserve"> </w:t>
            </w:r>
            <w:r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(yes vs no)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FC3B82" w14:textId="7DA72148" w:rsidR="009C0374" w:rsidRPr="00DD0B46" w:rsidRDefault="009C0374" w:rsidP="009C0374">
            <w:pPr>
              <w:spacing w:line="240" w:lineRule="auto"/>
              <w:jc w:val="center"/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</w:pP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 xml:space="preserve">9.87 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（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5.562 to 14.167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83A9FF" w14:textId="0FB4BF6B" w:rsidR="009C0374" w:rsidRPr="009C0374" w:rsidRDefault="009C0374" w:rsidP="009C0374">
            <w:pPr>
              <w:spacing w:line="240" w:lineRule="auto"/>
              <w:jc w:val="center"/>
              <w:rPr>
                <w:rFonts w:ascii="等线" w:eastAsia="等线" w:hAnsi="等线" w:cs="宋体" w:hint="eastAsia"/>
                <w:bCs w:val="0"/>
                <w:kern w:val="0"/>
                <w:sz w:val="22"/>
              </w:rPr>
            </w:pPr>
            <w:r w:rsidRPr="009C0374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&lt;0.001</w:t>
            </w:r>
            <w:r w:rsidRPr="009C0374">
              <w:rPr>
                <w:rFonts w:ascii="等线" w:eastAsia="等线" w:hAnsi="等线" w:cs="宋体"/>
                <w:b/>
                <w:color w:val="FF0000"/>
                <w:kern w:val="0"/>
                <w:sz w:val="22"/>
              </w:rPr>
              <w:t>*</w:t>
            </w:r>
          </w:p>
        </w:tc>
      </w:tr>
      <w:tr w:rsidR="009C0374" w:rsidRPr="00DD0B46" w14:paraId="3A6341F3" w14:textId="77777777" w:rsidTr="009C0374">
        <w:trPr>
          <w:trHeight w:val="1676"/>
        </w:trPr>
        <w:tc>
          <w:tcPr>
            <w:tcW w:w="99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BCCF9" w14:textId="2A047BDB" w:rsidR="009C0374" w:rsidRPr="00DD0B46" w:rsidRDefault="009C0374" w:rsidP="009C0374">
            <w:pPr>
              <w:spacing w:line="240" w:lineRule="auto"/>
              <w:jc w:val="left"/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</w:pPr>
            <w:r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These confounders </w:t>
            </w:r>
            <w:r w:rsidRPr="00247AE6">
              <w:rPr>
                <w:rFonts w:ascii="等线" w:eastAsia="等线" w:hAnsi="等线" w:cs="宋体" w:hint="eastAsia"/>
                <w:bCs w:val="0"/>
                <w:color w:val="FF0000"/>
                <w:kern w:val="0"/>
                <w:sz w:val="20"/>
                <w:szCs w:val="20"/>
              </w:rPr>
              <w:t>with</w:t>
            </w:r>
            <w:r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</w:t>
            </w:r>
            <w:r w:rsidRPr="00247AE6">
              <w:rPr>
                <w:rFonts w:ascii="等线" w:eastAsia="等线" w:hAnsi="等线" w:cs="宋体"/>
                <w:bCs w:val="0"/>
                <w:i/>
                <w:iCs/>
                <w:color w:val="FF0000"/>
                <w:kern w:val="0"/>
                <w:sz w:val="20"/>
                <w:szCs w:val="20"/>
              </w:rPr>
              <w:t>P</w:t>
            </w:r>
            <w:r>
              <w:rPr>
                <w:rFonts w:ascii="等线" w:eastAsia="等线" w:hAnsi="等线" w:cs="宋体"/>
                <w:bCs w:val="0"/>
                <w:i/>
                <w:iCs/>
                <w:color w:val="FF0000"/>
                <w:kern w:val="0"/>
                <w:sz w:val="20"/>
                <w:szCs w:val="20"/>
              </w:rPr>
              <w:t xml:space="preserve"> </w:t>
            </w:r>
            <w:r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&lt;0.1 </w:t>
            </w:r>
            <w:r w:rsidRPr="00247AE6">
              <w:rPr>
                <w:rFonts w:ascii="等线" w:eastAsia="等线" w:hAnsi="等线" w:cs="宋体" w:hint="eastAsia"/>
                <w:bCs w:val="0"/>
                <w:color w:val="FF0000"/>
                <w:kern w:val="0"/>
                <w:sz w:val="20"/>
                <w:szCs w:val="20"/>
              </w:rPr>
              <w:t>in</w:t>
            </w:r>
            <w:r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univariate analysis were entered into a generalized linear regression including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; N = 168.</w:t>
            </w:r>
            <w:r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</w:t>
            </w:r>
            <w:r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>*</w:t>
            </w:r>
            <w:proofErr w:type="gramStart"/>
            <w:r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>adjusted</w:t>
            </w:r>
            <w:proofErr w:type="gramEnd"/>
            <w:r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</w:t>
            </w:r>
            <w:r w:rsidRPr="00FF7FAC">
              <w:rPr>
                <w:rFonts w:ascii="等线" w:eastAsia="等线" w:hAnsi="等线" w:cs="宋体"/>
                <w:bCs w:val="0"/>
                <w:i/>
                <w:iCs/>
                <w:color w:val="FF0000"/>
                <w:kern w:val="0"/>
                <w:sz w:val="20"/>
                <w:szCs w:val="20"/>
              </w:rPr>
              <w:t>P</w:t>
            </w:r>
            <w:r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&lt;0.05.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br/>
              <w:t>Abbreviations: GA: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 xml:space="preserve"> 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General anesthesia without regional block; TEA: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 xml:space="preserve"> 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Thoracic epidural block combined with general analgesia; TBVP: Thoracic paravertebral block combined with general anesthesia;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 xml:space="preserve"> </w:t>
            </w:r>
            <w:r w:rsidRPr="00DD0B46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2"/>
              </w:rPr>
              <w:t>SABP: Serratus anterior plane block combined with general anesthesia</w:t>
            </w:r>
            <w:r w:rsidR="00696C9B">
              <w:rPr>
                <w:rFonts w:ascii="等线" w:eastAsia="等线" w:hAnsi="等线" w:cs="宋体"/>
                <w:bCs w:val="0"/>
                <w:color w:val="000000"/>
                <w:kern w:val="0"/>
                <w:sz w:val="22"/>
              </w:rPr>
              <w:t>;</w:t>
            </w:r>
            <w:r w:rsidR="00696C9B" w:rsidRPr="00696C9B">
              <w:rPr>
                <w:rFonts w:ascii="等线" w:eastAsia="等线" w:hAnsi="等线" w:cs="宋体"/>
                <w:bCs w:val="0"/>
                <w:color w:val="FF0000"/>
                <w:kern w:val="0"/>
                <w:sz w:val="22"/>
              </w:rPr>
              <w:t xml:space="preserve"> OME</w:t>
            </w:r>
            <w:r w:rsidR="00696C9B" w:rsidRPr="00696C9B">
              <w:rPr>
                <w:rFonts w:ascii="等线" w:eastAsia="等线" w:hAnsi="等线" w:cs="宋体" w:hint="eastAsia"/>
                <w:bCs w:val="0"/>
                <w:color w:val="FF0000"/>
                <w:kern w:val="0"/>
                <w:sz w:val="22"/>
              </w:rPr>
              <w:t>:</w:t>
            </w:r>
            <w:r w:rsidR="00696C9B" w:rsidRPr="00696C9B">
              <w:rPr>
                <w:rFonts w:ascii="等线" w:eastAsia="等线" w:hAnsi="等线" w:cs="宋体"/>
                <w:bCs w:val="0"/>
                <w:color w:val="FF0000"/>
                <w:kern w:val="0"/>
                <w:sz w:val="22"/>
              </w:rPr>
              <w:t xml:space="preserve"> o</w:t>
            </w:r>
            <w:r w:rsidR="00696C9B" w:rsidRPr="00696C9B">
              <w:rPr>
                <w:rFonts w:ascii="等线" w:eastAsia="等线" w:hAnsi="等线" w:cs="宋体"/>
                <w:bCs w:val="0"/>
                <w:color w:val="FF0000"/>
                <w:kern w:val="0"/>
                <w:sz w:val="22"/>
              </w:rPr>
              <w:t xml:space="preserve">ral </w:t>
            </w:r>
            <w:r w:rsidR="00696C9B" w:rsidRPr="00696C9B">
              <w:rPr>
                <w:rFonts w:ascii="等线" w:eastAsia="等线" w:hAnsi="等线" w:cs="宋体"/>
                <w:bCs w:val="0"/>
                <w:color w:val="FF0000"/>
                <w:kern w:val="0"/>
                <w:sz w:val="22"/>
              </w:rPr>
              <w:t>m</w:t>
            </w:r>
            <w:r w:rsidR="00696C9B" w:rsidRPr="00696C9B">
              <w:rPr>
                <w:rFonts w:ascii="等线" w:eastAsia="等线" w:hAnsi="等线" w:cs="宋体"/>
                <w:bCs w:val="0"/>
                <w:color w:val="FF0000"/>
                <w:kern w:val="0"/>
                <w:sz w:val="22"/>
              </w:rPr>
              <w:t xml:space="preserve">orphine </w:t>
            </w:r>
            <w:r w:rsidR="00696C9B" w:rsidRPr="00696C9B">
              <w:rPr>
                <w:rFonts w:ascii="等线" w:eastAsia="等线" w:hAnsi="等线" w:cs="宋体"/>
                <w:bCs w:val="0"/>
                <w:color w:val="FF0000"/>
                <w:kern w:val="0"/>
                <w:sz w:val="22"/>
              </w:rPr>
              <w:t>e</w:t>
            </w:r>
            <w:r w:rsidR="00696C9B" w:rsidRPr="00696C9B">
              <w:rPr>
                <w:rFonts w:ascii="等线" w:eastAsia="等线" w:hAnsi="等线" w:cs="宋体"/>
                <w:bCs w:val="0"/>
                <w:color w:val="FF0000"/>
                <w:kern w:val="0"/>
                <w:sz w:val="22"/>
              </w:rPr>
              <w:t>quivalents</w:t>
            </w:r>
            <w:r w:rsidR="00696C9B" w:rsidRPr="00696C9B">
              <w:rPr>
                <w:rFonts w:ascii="等线" w:eastAsia="等线" w:hAnsi="等线" w:cs="宋体"/>
                <w:bCs w:val="0"/>
                <w:color w:val="FF0000"/>
                <w:kern w:val="0"/>
                <w:sz w:val="22"/>
              </w:rPr>
              <w:t>.</w:t>
            </w:r>
          </w:p>
        </w:tc>
      </w:tr>
    </w:tbl>
    <w:p w14:paraId="6904867C" w14:textId="77777777" w:rsidR="001B2570" w:rsidRPr="00DD0B46" w:rsidRDefault="001B2570"/>
    <w:sectPr w:rsidR="001B2570" w:rsidRPr="00DD0B46" w:rsidSect="00DD0B46">
      <w:pgSz w:w="12240" w:h="20160" w:code="5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41759" w14:textId="77777777" w:rsidR="001704EE" w:rsidRDefault="001704EE" w:rsidP="002D3F0A">
      <w:pPr>
        <w:spacing w:line="240" w:lineRule="auto"/>
      </w:pPr>
      <w:r>
        <w:separator/>
      </w:r>
    </w:p>
  </w:endnote>
  <w:endnote w:type="continuationSeparator" w:id="0">
    <w:p w14:paraId="75A746EA" w14:textId="77777777" w:rsidR="001704EE" w:rsidRDefault="001704EE" w:rsidP="002D3F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A9AD8" w14:textId="77777777" w:rsidR="001704EE" w:rsidRDefault="001704EE" w:rsidP="002D3F0A">
      <w:pPr>
        <w:spacing w:line="240" w:lineRule="auto"/>
      </w:pPr>
      <w:r>
        <w:separator/>
      </w:r>
    </w:p>
  </w:footnote>
  <w:footnote w:type="continuationSeparator" w:id="0">
    <w:p w14:paraId="26ADCA3E" w14:textId="77777777" w:rsidR="001704EE" w:rsidRDefault="001704EE" w:rsidP="002D3F0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DE9"/>
    <w:rsid w:val="00156033"/>
    <w:rsid w:val="001704EE"/>
    <w:rsid w:val="001B2570"/>
    <w:rsid w:val="002D3F0A"/>
    <w:rsid w:val="00415DE9"/>
    <w:rsid w:val="00696C9B"/>
    <w:rsid w:val="007F1A71"/>
    <w:rsid w:val="009C0374"/>
    <w:rsid w:val="00BD1A91"/>
    <w:rsid w:val="00C655FE"/>
    <w:rsid w:val="00DD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891CD"/>
  <w15:chartTrackingRefBased/>
  <w15:docId w15:val="{A877EEE5-5F3E-4079-89E1-46D1003E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bCs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F0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3F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3F0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3F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X</dc:creator>
  <cp:keywords/>
  <dc:description/>
  <cp:lastModifiedBy>X Yan</cp:lastModifiedBy>
  <cp:revision>7</cp:revision>
  <dcterms:created xsi:type="dcterms:W3CDTF">2022-08-30T12:46:00Z</dcterms:created>
  <dcterms:modified xsi:type="dcterms:W3CDTF">2023-11-25T13:05:00Z</dcterms:modified>
</cp:coreProperties>
</file>