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C25" w:rsidRPr="00FD1DE4" w:rsidRDefault="009A2C25" w:rsidP="009A2C25">
      <w:pPr>
        <w:spacing w:line="480" w:lineRule="auto"/>
        <w:ind w:left="240" w:hangingChars="100" w:hanging="240"/>
        <w:jc w:val="center"/>
        <w:rPr>
          <w:rFonts w:ascii="Times New Roman" w:eastAsia="宋体" w:hAnsi="Times New Roman" w:cs="Times New Roman"/>
          <w:sz w:val="24"/>
        </w:rPr>
      </w:pPr>
      <w:bookmarkStart w:id="0" w:name="OLE_LINK5"/>
      <w:bookmarkStart w:id="1" w:name="OLE_LINK6"/>
      <w:r w:rsidRPr="00FD1DE4">
        <w:rPr>
          <w:rFonts w:ascii="Times New Roman" w:eastAsia="宋体" w:hAnsi="Times New Roman" w:cs="Times New Roman"/>
          <w:sz w:val="24"/>
        </w:rPr>
        <w:t>Supplementary material</w:t>
      </w:r>
    </w:p>
    <w:p w:rsidR="00B812F0" w:rsidRPr="00B812F0" w:rsidRDefault="00B812F0" w:rsidP="00B812F0">
      <w:pPr>
        <w:jc w:val="both"/>
        <w:rPr>
          <w:rFonts w:ascii="Times New Roman" w:eastAsia="宋体" w:hAnsi="Times New Roman" w:cs="Times New Roman"/>
          <w:b/>
          <w:sz w:val="24"/>
        </w:rPr>
      </w:pPr>
      <w:r w:rsidRPr="00B812F0">
        <w:rPr>
          <w:rFonts w:ascii="Times New Roman" w:eastAsia="宋体" w:hAnsi="Times New Roman" w:cs="Times New Roman"/>
          <w:b/>
          <w:sz w:val="24"/>
          <w:highlight w:val="yellow"/>
        </w:rPr>
        <w:t xml:space="preserve">Del </w:t>
      </w:r>
      <w:proofErr w:type="spellStart"/>
      <w:r w:rsidRPr="00B812F0">
        <w:rPr>
          <w:rFonts w:ascii="Times New Roman" w:eastAsia="宋体" w:hAnsi="Times New Roman" w:cs="Times New Roman"/>
          <w:b/>
          <w:sz w:val="24"/>
          <w:highlight w:val="yellow"/>
        </w:rPr>
        <w:t>Nido</w:t>
      </w:r>
      <w:proofErr w:type="spellEnd"/>
      <w:r w:rsidRPr="00B812F0">
        <w:rPr>
          <w:rFonts w:ascii="Times New Roman" w:eastAsia="宋体" w:hAnsi="Times New Roman" w:cs="Times New Roman"/>
          <w:b/>
          <w:sz w:val="24"/>
          <w:highlight w:val="yellow"/>
        </w:rPr>
        <w:t xml:space="preserve"> cardioplegia versus cold blood cardioplegia in Adult Cardiac Surgery: A meta-analysis of randomized clinical trials</w:t>
      </w:r>
    </w:p>
    <w:p w:rsidR="009A2C25" w:rsidRPr="00B812F0" w:rsidRDefault="009A2C25" w:rsidP="009A2C25">
      <w:pPr>
        <w:spacing w:line="480" w:lineRule="auto"/>
        <w:rPr>
          <w:rFonts w:ascii="Times New Roman" w:eastAsia="宋体" w:hAnsi="Times New Roman" w:cs="Times New Roman"/>
          <w:b/>
          <w:sz w:val="24"/>
        </w:rPr>
      </w:pPr>
    </w:p>
    <w:p w:rsidR="009A2C25" w:rsidRPr="00FD1DE4" w:rsidRDefault="009A2C25" w:rsidP="009A2C25">
      <w:pPr>
        <w:spacing w:line="480" w:lineRule="auto"/>
        <w:ind w:left="241" w:hangingChars="100" w:hanging="241"/>
        <w:jc w:val="center"/>
        <w:rPr>
          <w:rFonts w:ascii="Times New Roman" w:eastAsia="宋体" w:hAnsi="Times New Roman" w:cs="Times New Roman"/>
          <w:b/>
          <w:sz w:val="24"/>
        </w:rPr>
      </w:pPr>
      <w:proofErr w:type="spellStart"/>
      <w:r w:rsidRPr="00FD1DE4">
        <w:rPr>
          <w:rFonts w:ascii="Times New Roman" w:eastAsia="宋体" w:hAnsi="Times New Roman" w:cs="Times New Roman"/>
          <w:b/>
          <w:kern w:val="0"/>
          <w:sz w:val="24"/>
        </w:rPr>
        <w:t>Congcong</w:t>
      </w:r>
      <w:proofErr w:type="spellEnd"/>
      <w:r w:rsidRPr="00FD1DE4">
        <w:rPr>
          <w:rFonts w:ascii="Times New Roman" w:eastAsia="宋体" w:hAnsi="Times New Roman" w:cs="Times New Roman"/>
          <w:b/>
          <w:kern w:val="0"/>
          <w:sz w:val="24"/>
        </w:rPr>
        <w:t xml:space="preserve"> Li </w:t>
      </w:r>
      <w:r w:rsidRPr="00FD1DE4">
        <w:rPr>
          <w:rFonts w:ascii="Times New Roman" w:hAnsi="Times New Roman" w:cs="Times New Roman"/>
          <w:b/>
          <w:bCs/>
          <w:sz w:val="24"/>
          <w:shd w:val="clear" w:color="auto" w:fill="FFFFFF"/>
        </w:rPr>
        <w:t>et al.</w:t>
      </w:r>
      <w:r w:rsidRPr="00FD1DE4">
        <w:rPr>
          <w:rFonts w:ascii="Times New Roman" w:eastAsia="宋体" w:hAnsi="Times New Roman" w:cs="Times New Roman"/>
          <w:kern w:val="0"/>
          <w:sz w:val="24"/>
        </w:rPr>
        <w:br w:type="page"/>
      </w:r>
    </w:p>
    <w:p w:rsidR="001449A3" w:rsidRPr="00FD1DE4" w:rsidRDefault="001449A3" w:rsidP="009A2C25">
      <w:pPr>
        <w:spacing w:line="480" w:lineRule="auto"/>
        <w:rPr>
          <w:rFonts w:ascii="Times New Roman" w:eastAsia="宋体" w:hAnsi="Times New Roman" w:cs="Times New Roman"/>
          <w:kern w:val="0"/>
          <w:sz w:val="24"/>
        </w:rPr>
      </w:pPr>
      <w:r w:rsidRPr="00FD1DE4">
        <w:rPr>
          <w:rFonts w:ascii="Times New Roman" w:eastAsia="宋体" w:hAnsi="Times New Roman" w:cs="Times New Roman"/>
          <w:kern w:val="0"/>
          <w:sz w:val="24"/>
        </w:rPr>
        <w:lastRenderedPageBreak/>
        <w:t>Supplementary Figures S1</w:t>
      </w:r>
      <w:bookmarkEnd w:id="0"/>
      <w:bookmarkEnd w:id="1"/>
      <w:r w:rsidRPr="00FD1DE4">
        <w:rPr>
          <w:rFonts w:ascii="Times New Roman" w:eastAsia="宋体" w:hAnsi="Times New Roman" w:cs="Times New Roman"/>
          <w:kern w:val="0"/>
          <w:sz w:val="24"/>
        </w:rPr>
        <w:t xml:space="preserve">. </w:t>
      </w:r>
      <w:r w:rsidR="009A2C25" w:rsidRPr="00FD1DE4">
        <w:rPr>
          <w:rFonts w:ascii="Times New Roman" w:eastAsia="宋体" w:hAnsi="Times New Roman" w:cs="Times New Roman"/>
          <w:kern w:val="0"/>
          <w:sz w:val="24"/>
        </w:rPr>
        <w:t>Results of bias risk assessment for included studies.</w:t>
      </w:r>
    </w:p>
    <w:p w:rsidR="0049659D" w:rsidRPr="00FD1DE4" w:rsidRDefault="0049659D" w:rsidP="001449A3">
      <w:pPr>
        <w:spacing w:line="480" w:lineRule="auto"/>
        <w:ind w:left="240" w:hangingChars="100" w:hanging="240"/>
        <w:rPr>
          <w:rFonts w:ascii="Times New Roman" w:eastAsia="宋体" w:hAnsi="Times New Roman" w:cs="Times New Roman"/>
          <w:sz w:val="24"/>
        </w:rPr>
      </w:pPr>
      <w:r w:rsidRPr="00FD1DE4">
        <w:rPr>
          <w:rFonts w:ascii="Times New Roman" w:eastAsia="宋体" w:hAnsi="Times New Roman" w:cs="Times New Roman"/>
          <w:noProof/>
          <w:sz w:val="24"/>
        </w:rPr>
        <w:drawing>
          <wp:inline distT="0" distB="0" distL="0" distR="0" wp14:anchorId="1854F61B" wp14:editId="0E723A23">
            <wp:extent cx="5474677" cy="2249056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偏倚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4319" cy="2253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FD9" w:rsidRPr="00FD1DE4" w:rsidRDefault="00120FD9" w:rsidP="001449A3">
      <w:pPr>
        <w:spacing w:line="480" w:lineRule="auto"/>
        <w:ind w:left="240" w:hangingChars="100" w:hanging="240"/>
        <w:rPr>
          <w:rFonts w:ascii="Times New Roman" w:eastAsia="宋体" w:hAnsi="Times New Roman" w:cs="Times New Roman"/>
          <w:sz w:val="24"/>
        </w:rPr>
      </w:pPr>
      <w:r w:rsidRPr="00B812F0">
        <w:rPr>
          <w:rFonts w:ascii="Times New Roman" w:eastAsia="宋体" w:hAnsi="Times New Roman" w:cs="Times New Roman"/>
          <w:kern w:val="0"/>
          <w:sz w:val="24"/>
          <w:highlight w:val="yellow"/>
        </w:rPr>
        <w:t>Supplementary Figures S2. Risk of bias summary for included studies.</w:t>
      </w:r>
    </w:p>
    <w:p w:rsidR="00120FD9" w:rsidRPr="00FD1DE4" w:rsidRDefault="00120FD9" w:rsidP="001449A3">
      <w:pPr>
        <w:spacing w:line="480" w:lineRule="auto"/>
        <w:ind w:left="240" w:hangingChars="100" w:hanging="240"/>
        <w:rPr>
          <w:rFonts w:ascii="Times New Roman" w:eastAsia="宋体" w:hAnsi="Times New Roman" w:cs="Times New Roman"/>
          <w:sz w:val="24"/>
        </w:rPr>
      </w:pPr>
      <w:r w:rsidRPr="00FD1DE4">
        <w:rPr>
          <w:rFonts w:ascii="Times New Roman" w:eastAsia="宋体" w:hAnsi="Times New Roman" w:cs="Times New Roman"/>
          <w:noProof/>
          <w:sz w:val="24"/>
        </w:rPr>
        <w:lastRenderedPageBreak/>
        <w:drawing>
          <wp:inline distT="0" distB="0" distL="0" distR="0">
            <wp:extent cx="4579620" cy="8864600"/>
            <wp:effectExtent l="0" t="0" r="508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isk of bias summary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962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659D" w:rsidRPr="00FD1DE4" w:rsidRDefault="001449A3" w:rsidP="0049659D">
      <w:pPr>
        <w:spacing w:before="120" w:line="480" w:lineRule="auto"/>
        <w:jc w:val="both"/>
        <w:rPr>
          <w:rFonts w:ascii="Times New Roman" w:eastAsia="宋体" w:hAnsi="Times New Roman" w:cs="Times New Roman"/>
          <w:kern w:val="0"/>
          <w:sz w:val="24"/>
        </w:rPr>
      </w:pPr>
      <w:r w:rsidRPr="00FD1DE4">
        <w:rPr>
          <w:rFonts w:ascii="Times New Roman" w:eastAsia="宋体" w:hAnsi="Times New Roman" w:cs="Times New Roman"/>
          <w:kern w:val="0"/>
          <w:sz w:val="24"/>
        </w:rPr>
        <w:lastRenderedPageBreak/>
        <w:t>Supplementary Figures S</w:t>
      </w:r>
      <w:r w:rsidR="00120FD9" w:rsidRPr="00FD1DE4">
        <w:rPr>
          <w:rFonts w:ascii="Times New Roman" w:eastAsia="宋体" w:hAnsi="Times New Roman" w:cs="Times New Roman"/>
          <w:kern w:val="0"/>
          <w:sz w:val="24"/>
        </w:rPr>
        <w:t>3</w:t>
      </w:r>
      <w:r w:rsidRPr="00FD1DE4">
        <w:rPr>
          <w:rFonts w:ascii="Times New Roman" w:eastAsia="宋体" w:hAnsi="Times New Roman" w:cs="Times New Roman"/>
          <w:kern w:val="0"/>
          <w:sz w:val="24"/>
        </w:rPr>
        <w:t xml:space="preserve">. Funnel plot. </w:t>
      </w:r>
      <w:r w:rsidRPr="00FD1DE4">
        <w:rPr>
          <w:rFonts w:ascii="Times New Roman" w:eastAsia="宋体" w:hAnsi="Times New Roman" w:cs="Times New Roman"/>
          <w:sz w:val="24"/>
        </w:rPr>
        <w:t>A:</w:t>
      </w:r>
      <w:r w:rsidRPr="00FD1DE4">
        <w:rPr>
          <w:rFonts w:ascii="Times New Roman" w:eastAsia="宋体" w:hAnsi="Times New Roman" w:cs="Times New Roman"/>
          <w:noProof/>
          <w:sz w:val="24"/>
        </w:rPr>
        <w:t xml:space="preserve"> Volume of cardioplegia;</w:t>
      </w:r>
      <w:r w:rsidRPr="00FD1DE4">
        <w:rPr>
          <w:rFonts w:ascii="Times New Roman" w:eastAsia="宋体" w:hAnsi="Times New Roman" w:cs="Times New Roman"/>
          <w:sz w:val="24"/>
        </w:rPr>
        <w:t xml:space="preserve"> </w:t>
      </w:r>
      <w:r w:rsidRPr="00E70EA3">
        <w:rPr>
          <w:rFonts w:ascii="Times New Roman" w:eastAsia="宋体" w:hAnsi="Times New Roman" w:cs="Times New Roman"/>
          <w:sz w:val="24"/>
          <w:highlight w:val="yellow"/>
        </w:rPr>
        <w:t>B:</w:t>
      </w:r>
      <w:r w:rsidRPr="00E70EA3">
        <w:rPr>
          <w:rFonts w:ascii="Times New Roman" w:eastAsia="宋体" w:hAnsi="Times New Roman" w:cs="Times New Roman"/>
          <w:noProof/>
          <w:sz w:val="24"/>
          <w:highlight w:val="yellow"/>
        </w:rPr>
        <w:t xml:space="preserve"> </w:t>
      </w:r>
      <w:r w:rsidR="00E70EA3" w:rsidRPr="00E70EA3">
        <w:rPr>
          <w:rFonts w:ascii="Times New Roman" w:eastAsia="宋体" w:hAnsi="Times New Roman" w:cs="Times New Roman"/>
          <w:noProof/>
          <w:sz w:val="24"/>
          <w:highlight w:val="yellow"/>
        </w:rPr>
        <w:t>De</w:t>
      </w:r>
      <w:r w:rsidRPr="00E70EA3">
        <w:rPr>
          <w:rFonts w:ascii="Times New Roman" w:eastAsia="宋体" w:hAnsi="Times New Roman" w:cs="Times New Roman"/>
          <w:noProof/>
          <w:sz w:val="24"/>
          <w:highlight w:val="yellow"/>
        </w:rPr>
        <w:t xml:space="preserve">fibrillation after aortic cross-clamp removal; </w:t>
      </w:r>
      <w:r w:rsidRPr="00E70EA3">
        <w:rPr>
          <w:rFonts w:ascii="Times New Roman" w:eastAsia="宋体" w:hAnsi="Times New Roman" w:cs="Times New Roman"/>
          <w:sz w:val="24"/>
          <w:highlight w:val="yellow"/>
        </w:rPr>
        <w:t>C</w:t>
      </w:r>
      <w:bookmarkStart w:id="2" w:name="_GoBack"/>
      <w:bookmarkEnd w:id="2"/>
      <w:r w:rsidRPr="00B812F0">
        <w:rPr>
          <w:rFonts w:ascii="Times New Roman" w:eastAsia="宋体" w:hAnsi="Times New Roman" w:cs="Times New Roman"/>
          <w:sz w:val="24"/>
          <w:highlight w:val="yellow"/>
        </w:rPr>
        <w:t>:</w:t>
      </w:r>
      <w:r w:rsidRPr="00B812F0">
        <w:rPr>
          <w:rFonts w:ascii="Times New Roman" w:eastAsia="宋体" w:hAnsi="Times New Roman" w:cs="Times New Roman"/>
          <w:noProof/>
          <w:sz w:val="24"/>
          <w:highlight w:val="yellow"/>
        </w:rPr>
        <w:t xml:space="preserve"> Postoperative </w:t>
      </w:r>
      <w:r w:rsidR="00CF2B5F" w:rsidRPr="00B812F0">
        <w:rPr>
          <w:rFonts w:ascii="Times New Roman" w:eastAsia="宋体" w:hAnsi="Times New Roman" w:cs="Times New Roman"/>
          <w:noProof/>
          <w:sz w:val="24"/>
          <w:highlight w:val="yellow"/>
        </w:rPr>
        <w:t xml:space="preserve">Cardiac Troponin T (CTnT) </w:t>
      </w:r>
      <w:r w:rsidRPr="00B812F0">
        <w:rPr>
          <w:rFonts w:ascii="Times New Roman" w:eastAsia="宋体" w:hAnsi="Times New Roman" w:cs="Times New Roman"/>
          <w:noProof/>
          <w:sz w:val="24"/>
          <w:highlight w:val="yellow"/>
        </w:rPr>
        <w:t>at 24 hours after surgery</w:t>
      </w:r>
      <w:r w:rsidRPr="00B812F0">
        <w:rPr>
          <w:rFonts w:ascii="Times New Roman" w:eastAsia="宋体" w:hAnsi="Times New Roman" w:cs="Times New Roman"/>
          <w:sz w:val="24"/>
          <w:highlight w:val="yellow"/>
        </w:rPr>
        <w:t>; D:</w:t>
      </w:r>
      <w:r w:rsidRPr="00B812F0">
        <w:rPr>
          <w:rFonts w:ascii="Times New Roman" w:eastAsia="宋体" w:hAnsi="Times New Roman" w:cs="Times New Roman"/>
          <w:noProof/>
          <w:sz w:val="24"/>
          <w:highlight w:val="yellow"/>
        </w:rPr>
        <w:t xml:space="preserve"> </w:t>
      </w:r>
      <w:r w:rsidR="00CF2B5F" w:rsidRPr="00B812F0">
        <w:rPr>
          <w:rFonts w:ascii="Times New Roman" w:eastAsia="宋体" w:hAnsi="Times New Roman" w:cs="Times New Roman"/>
          <w:noProof/>
          <w:sz w:val="24"/>
          <w:highlight w:val="yellow"/>
        </w:rPr>
        <w:t>Postoperative Creatinine Kinase-Myocardial Band (CK-MB) at 24 hours after surgery</w:t>
      </w:r>
      <w:r w:rsidRPr="00B812F0">
        <w:rPr>
          <w:rFonts w:ascii="Times New Roman" w:eastAsia="宋体" w:hAnsi="Times New Roman" w:cs="Times New Roman"/>
          <w:noProof/>
          <w:sz w:val="24"/>
          <w:highlight w:val="yellow"/>
        </w:rPr>
        <w:t>.</w:t>
      </w:r>
    </w:p>
    <w:p w:rsidR="00035F6C" w:rsidRPr="00FD1DE4" w:rsidRDefault="00CF2B5F" w:rsidP="001449A3">
      <w:pPr>
        <w:spacing w:before="120" w:line="480" w:lineRule="auto"/>
        <w:jc w:val="both"/>
        <w:rPr>
          <w:rFonts w:ascii="Times New Roman" w:eastAsia="宋体" w:hAnsi="Times New Roman" w:cs="Times New Roman"/>
          <w:kern w:val="0"/>
          <w:sz w:val="24"/>
        </w:rPr>
      </w:pPr>
      <w:r w:rsidRPr="00FD1DE4">
        <w:rPr>
          <w:rFonts w:ascii="Times New Roman" w:eastAsia="宋体" w:hAnsi="Times New Roman" w:cs="Times New Roman"/>
          <w:noProof/>
          <w:kern w:val="0"/>
          <w:sz w:val="24"/>
        </w:rPr>
        <w:drawing>
          <wp:inline distT="0" distB="0" distL="0" distR="0">
            <wp:extent cx="5270500" cy="345503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漏斗图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5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0663" w:rsidRPr="00FD1DE4" w:rsidRDefault="00F90663" w:rsidP="001449A3">
      <w:pPr>
        <w:spacing w:before="120" w:line="480" w:lineRule="auto"/>
        <w:jc w:val="both"/>
        <w:rPr>
          <w:rFonts w:ascii="Times New Roman" w:eastAsia="宋体" w:hAnsi="Times New Roman" w:cs="Times New Roman"/>
          <w:kern w:val="0"/>
          <w:sz w:val="24"/>
        </w:rPr>
      </w:pPr>
    </w:p>
    <w:p w:rsidR="00EF0E17" w:rsidRDefault="00EF0E17" w:rsidP="00B00249">
      <w:pPr>
        <w:spacing w:before="120" w:line="480" w:lineRule="auto"/>
        <w:jc w:val="both"/>
        <w:rPr>
          <w:rFonts w:ascii="Times New Roman" w:eastAsia="宋体" w:hAnsi="Times New Roman" w:cs="Times New Roman"/>
          <w:kern w:val="0"/>
          <w:sz w:val="24"/>
        </w:rPr>
        <w:sectPr w:rsidR="00EF0E17" w:rsidSect="00EF0E17">
          <w:pgSz w:w="11900" w:h="16840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:rsidR="00263E1A" w:rsidRPr="00FD1DE4" w:rsidRDefault="000C1A87" w:rsidP="00B00249">
      <w:pPr>
        <w:spacing w:before="120" w:line="480" w:lineRule="auto"/>
        <w:jc w:val="both"/>
        <w:rPr>
          <w:rFonts w:ascii="Times New Roman" w:eastAsia="宋体" w:hAnsi="Times New Roman" w:cs="Times New Roman"/>
          <w:kern w:val="0"/>
          <w:sz w:val="24"/>
        </w:rPr>
      </w:pPr>
      <w:r w:rsidRPr="00B812F0">
        <w:rPr>
          <w:rFonts w:ascii="Times New Roman" w:eastAsia="宋体" w:hAnsi="Times New Roman" w:cs="Times New Roman"/>
          <w:kern w:val="0"/>
          <w:sz w:val="24"/>
          <w:highlight w:val="yellow"/>
        </w:rPr>
        <w:lastRenderedPageBreak/>
        <w:t>Supplementary Table S1</w:t>
      </w:r>
      <w:r w:rsidR="0085153C" w:rsidRPr="00B812F0">
        <w:rPr>
          <w:rFonts w:ascii="Times New Roman" w:eastAsia="宋体" w:hAnsi="Times New Roman" w:cs="Times New Roman"/>
          <w:kern w:val="0"/>
          <w:sz w:val="24"/>
          <w:highlight w:val="yellow"/>
        </w:rPr>
        <w:t>.</w:t>
      </w:r>
      <w:r w:rsidRPr="00B812F0">
        <w:rPr>
          <w:rFonts w:ascii="Times New Roman" w:eastAsia="宋体" w:hAnsi="Times New Roman" w:cs="Times New Roman"/>
          <w:kern w:val="0"/>
          <w:sz w:val="24"/>
          <w:highlight w:val="yellow"/>
        </w:rPr>
        <w:t xml:space="preserve"> </w:t>
      </w:r>
      <w:r w:rsidR="0085153C" w:rsidRPr="00B812F0">
        <w:rPr>
          <w:rFonts w:ascii="Times New Roman" w:eastAsia="宋体" w:hAnsi="Times New Roman" w:cs="Times New Roman"/>
          <w:kern w:val="0"/>
          <w:sz w:val="24"/>
          <w:highlight w:val="yellow"/>
        </w:rPr>
        <w:t>Summary</w:t>
      </w:r>
      <w:r w:rsidRPr="00B812F0">
        <w:rPr>
          <w:rFonts w:ascii="Times New Roman" w:eastAsia="宋体" w:hAnsi="Times New Roman" w:cs="Times New Roman"/>
          <w:kern w:val="0"/>
          <w:sz w:val="24"/>
          <w:highlight w:val="yellow"/>
        </w:rPr>
        <w:t xml:space="preserve"> of Cardioplegia Delivery</w:t>
      </w:r>
      <w:r w:rsidR="0085153C" w:rsidRPr="00B812F0">
        <w:rPr>
          <w:rFonts w:ascii="Times New Roman" w:eastAsia="宋体" w:hAnsi="Times New Roman" w:cs="Times New Roman"/>
          <w:kern w:val="0"/>
          <w:sz w:val="24"/>
          <w:highlight w:val="yellow"/>
        </w:rPr>
        <w:t>.</w:t>
      </w:r>
    </w:p>
    <w:tbl>
      <w:tblPr>
        <w:tblStyle w:val="a7"/>
        <w:tblW w:w="15735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1"/>
        <w:gridCol w:w="6596"/>
        <w:gridCol w:w="1289"/>
        <w:gridCol w:w="4150"/>
        <w:gridCol w:w="1289"/>
      </w:tblGrid>
      <w:tr w:rsidR="00263E1A" w:rsidRPr="00263E1A" w:rsidTr="00EF0E17">
        <w:trPr>
          <w:trHeight w:val="349"/>
        </w:trPr>
        <w:tc>
          <w:tcPr>
            <w:tcW w:w="2411" w:type="dxa"/>
            <w:vMerge w:val="restart"/>
            <w:tcBorders>
              <w:top w:val="single" w:sz="4" w:space="0" w:color="auto"/>
            </w:tcBorders>
            <w:vAlign w:val="center"/>
          </w:tcPr>
          <w:p w:rsidR="00263E1A" w:rsidRPr="00263E1A" w:rsidRDefault="00263E1A" w:rsidP="00263E1A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263E1A">
              <w:rPr>
                <w:rFonts w:ascii="Times New Roman" w:hAnsi="Times New Roman" w:cs="Times New Roman"/>
                <w:szCs w:val="21"/>
              </w:rPr>
              <w:t>Cardioplegia</w:t>
            </w:r>
          </w:p>
        </w:tc>
        <w:tc>
          <w:tcPr>
            <w:tcW w:w="78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3E1A" w:rsidRPr="00263E1A" w:rsidRDefault="00263E1A" w:rsidP="00263E1A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263E1A">
              <w:rPr>
                <w:rFonts w:ascii="Times New Roman" w:hAnsi="Times New Roman" w:cs="Times New Roman"/>
                <w:szCs w:val="21"/>
              </w:rPr>
              <w:t xml:space="preserve">Del </w:t>
            </w:r>
            <w:proofErr w:type="spellStart"/>
            <w:r w:rsidRPr="00263E1A">
              <w:rPr>
                <w:rFonts w:ascii="Times New Roman" w:hAnsi="Times New Roman" w:cs="Times New Roman"/>
                <w:szCs w:val="21"/>
              </w:rPr>
              <w:t>Nido</w:t>
            </w:r>
            <w:proofErr w:type="spellEnd"/>
            <w:r w:rsidRPr="00263E1A">
              <w:rPr>
                <w:rFonts w:ascii="Times New Roman" w:hAnsi="Times New Roman" w:cs="Times New Roman"/>
                <w:szCs w:val="21"/>
              </w:rPr>
              <w:t xml:space="preserve"> Cardioplegia</w:t>
            </w:r>
          </w:p>
        </w:tc>
        <w:tc>
          <w:tcPr>
            <w:tcW w:w="54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3E1A" w:rsidRPr="00263E1A" w:rsidRDefault="00263E1A" w:rsidP="00263E1A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263E1A">
              <w:rPr>
                <w:rFonts w:ascii="Times New Roman" w:hAnsi="Times New Roman" w:cs="Times New Roman"/>
                <w:szCs w:val="21"/>
              </w:rPr>
              <w:t>Cold Blood Cardioplegia</w:t>
            </w:r>
          </w:p>
        </w:tc>
      </w:tr>
      <w:tr w:rsidR="0066449A" w:rsidRPr="00263E1A" w:rsidTr="00EF0E17">
        <w:trPr>
          <w:trHeight w:val="170"/>
        </w:trPr>
        <w:tc>
          <w:tcPr>
            <w:tcW w:w="2411" w:type="dxa"/>
            <w:vMerge/>
            <w:tcBorders>
              <w:bottom w:val="single" w:sz="4" w:space="0" w:color="auto"/>
            </w:tcBorders>
            <w:vAlign w:val="center"/>
          </w:tcPr>
          <w:p w:rsidR="00263E1A" w:rsidRPr="00263E1A" w:rsidRDefault="00263E1A" w:rsidP="00263E1A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3E1A" w:rsidRPr="00263E1A" w:rsidRDefault="00263E1A" w:rsidP="00263E1A">
            <w:pPr>
              <w:spacing w:before="120"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Cardioplegia Delivery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3E1A" w:rsidRPr="00263E1A" w:rsidRDefault="00B00249" w:rsidP="00263E1A">
            <w:pPr>
              <w:spacing w:before="120"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T</w:t>
            </w:r>
            <w:r w:rsidR="00263E1A"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emperature</w:t>
            </w:r>
          </w:p>
        </w:tc>
        <w:tc>
          <w:tcPr>
            <w:tcW w:w="4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3E1A" w:rsidRPr="00263E1A" w:rsidRDefault="00263E1A" w:rsidP="00263E1A">
            <w:pPr>
              <w:spacing w:before="120"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Cardioplegia Delivery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3E1A" w:rsidRPr="00263E1A" w:rsidRDefault="00B00249" w:rsidP="00263E1A">
            <w:pPr>
              <w:spacing w:before="120"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T</w:t>
            </w:r>
            <w:r w:rsidR="00263E1A"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emperature</w:t>
            </w:r>
          </w:p>
        </w:tc>
      </w:tr>
      <w:tr w:rsidR="0066449A" w:rsidRPr="00263E1A" w:rsidTr="00EF0E17">
        <w:tc>
          <w:tcPr>
            <w:tcW w:w="2411" w:type="dxa"/>
            <w:tcBorders>
              <w:top w:val="single" w:sz="4" w:space="0" w:color="auto"/>
            </w:tcBorders>
            <w:vAlign w:val="center"/>
          </w:tcPr>
          <w:p w:rsidR="00DE7332" w:rsidRPr="00263E1A" w:rsidRDefault="00DE7332" w:rsidP="0085153C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263E1A">
              <w:rPr>
                <w:rFonts w:ascii="Times New Roman" w:hAnsi="Times New Roman" w:cs="Times New Roman"/>
                <w:szCs w:val="21"/>
              </w:rPr>
              <w:t>Ad 2018</w:t>
            </w:r>
          </w:p>
        </w:tc>
        <w:tc>
          <w:tcPr>
            <w:tcW w:w="6596" w:type="dxa"/>
            <w:tcBorders>
              <w:top w:val="single" w:sz="4" w:space="0" w:color="auto"/>
            </w:tcBorders>
          </w:tcPr>
          <w:p w:rsidR="00DE7332" w:rsidRPr="00263E1A" w:rsidRDefault="00DE7332" w:rsidP="00263E1A">
            <w:pPr>
              <w:spacing w:before="120" w:line="240" w:lineRule="atLeast"/>
              <w:jc w:val="both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Initial dos</w:t>
            </w:r>
            <w:r w:rsidR="00B00249">
              <w:rPr>
                <w:rFonts w:ascii="Times New Roman" w:eastAsia="宋体" w:hAnsi="Times New Roman" w:cs="Times New Roman"/>
                <w:kern w:val="0"/>
                <w:szCs w:val="21"/>
              </w:rPr>
              <w:t>e</w:t>
            </w: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: 1000mL</w:t>
            </w:r>
          </w:p>
          <w:p w:rsidR="00DE7332" w:rsidRPr="00263E1A" w:rsidRDefault="00B00249" w:rsidP="00263E1A">
            <w:pPr>
              <w:spacing w:before="120" w:line="240" w:lineRule="atLeast"/>
              <w:jc w:val="both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S</w:t>
            </w:r>
            <w:r w:rsidR="00DE7332"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ubsequent dose:500mL (every 90 minutes or spontaneous return of electrical activity during the aortic cross-clamp period or left ventricular hypertrophy)</w:t>
            </w:r>
          </w:p>
        </w:tc>
        <w:tc>
          <w:tcPr>
            <w:tcW w:w="1289" w:type="dxa"/>
            <w:tcBorders>
              <w:top w:val="single" w:sz="4" w:space="0" w:color="auto"/>
            </w:tcBorders>
            <w:vAlign w:val="center"/>
          </w:tcPr>
          <w:p w:rsidR="00DE7332" w:rsidRPr="00263E1A" w:rsidRDefault="00DE7332" w:rsidP="00263E1A">
            <w:pPr>
              <w:spacing w:before="120"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6-10°C</w:t>
            </w:r>
          </w:p>
        </w:tc>
        <w:tc>
          <w:tcPr>
            <w:tcW w:w="4150" w:type="dxa"/>
            <w:tcBorders>
              <w:top w:val="single" w:sz="4" w:space="0" w:color="auto"/>
            </w:tcBorders>
          </w:tcPr>
          <w:p w:rsidR="00DE7332" w:rsidRPr="00263E1A" w:rsidRDefault="00B00249" w:rsidP="00263E1A">
            <w:pPr>
              <w:spacing w:before="120" w:line="240" w:lineRule="atLeast"/>
              <w:jc w:val="both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I</w:t>
            </w:r>
            <w:r w:rsidR="00DE7332"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nduction dose: 1000mL to 2000mL</w:t>
            </w:r>
          </w:p>
          <w:p w:rsidR="00DE7332" w:rsidRPr="00263E1A" w:rsidRDefault="00B00249" w:rsidP="00263E1A">
            <w:pPr>
              <w:spacing w:before="120" w:line="240" w:lineRule="atLeast"/>
              <w:jc w:val="both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A</w:t>
            </w: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dditional dose</w:t>
            </w:r>
            <w:r w:rsidR="00DE7332"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was given every 20 minutes.</w:t>
            </w:r>
          </w:p>
        </w:tc>
        <w:tc>
          <w:tcPr>
            <w:tcW w:w="1289" w:type="dxa"/>
            <w:tcBorders>
              <w:top w:val="single" w:sz="4" w:space="0" w:color="auto"/>
            </w:tcBorders>
            <w:vAlign w:val="center"/>
          </w:tcPr>
          <w:p w:rsidR="00DE7332" w:rsidRPr="00263E1A" w:rsidRDefault="00DE7332" w:rsidP="00263E1A">
            <w:pPr>
              <w:spacing w:before="120"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8-11°C</w:t>
            </w:r>
          </w:p>
        </w:tc>
      </w:tr>
      <w:tr w:rsidR="0066449A" w:rsidRPr="00263E1A" w:rsidTr="00EF0E17">
        <w:tc>
          <w:tcPr>
            <w:tcW w:w="2411" w:type="dxa"/>
            <w:vAlign w:val="center"/>
          </w:tcPr>
          <w:p w:rsidR="00DE7332" w:rsidRPr="00263E1A" w:rsidRDefault="00DE7332" w:rsidP="0085153C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63E1A">
              <w:rPr>
                <w:rFonts w:ascii="Times New Roman" w:hAnsi="Times New Roman" w:cs="Times New Roman"/>
                <w:szCs w:val="21"/>
              </w:rPr>
              <w:t>Sanetra</w:t>
            </w:r>
            <w:proofErr w:type="spellEnd"/>
            <w:r w:rsidR="0066449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263E1A">
              <w:rPr>
                <w:rFonts w:ascii="Times New Roman" w:hAnsi="Times New Roman" w:cs="Times New Roman"/>
                <w:szCs w:val="21"/>
              </w:rPr>
              <w:t>2019</w:t>
            </w:r>
          </w:p>
        </w:tc>
        <w:tc>
          <w:tcPr>
            <w:tcW w:w="6596" w:type="dxa"/>
          </w:tcPr>
          <w:p w:rsidR="00DE7332" w:rsidRPr="00263E1A" w:rsidRDefault="00DE7332" w:rsidP="00263E1A">
            <w:pPr>
              <w:spacing w:before="120" w:line="240" w:lineRule="atLeast"/>
              <w:jc w:val="both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Initial dose: 20mL/kg (maximal dose of 1500 mL)</w:t>
            </w:r>
          </w:p>
          <w:p w:rsidR="00DE7332" w:rsidRPr="00263E1A" w:rsidRDefault="00B00249" w:rsidP="00263E1A">
            <w:pPr>
              <w:spacing w:before="120" w:line="240" w:lineRule="atLeast"/>
              <w:jc w:val="both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S</w:t>
            </w:r>
            <w:r w:rsidR="00DE7332"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ubsequent dose: ¼ to ½ of initial dose</w:t>
            </w:r>
          </w:p>
          <w:p w:rsidR="00DE7332" w:rsidRPr="00263E1A" w:rsidRDefault="00DE7332" w:rsidP="00263E1A">
            <w:pPr>
              <w:spacing w:before="120" w:line="240" w:lineRule="atLeast"/>
              <w:jc w:val="both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(the cross-clamp time exceeded 90 minutes)</w:t>
            </w:r>
          </w:p>
        </w:tc>
        <w:tc>
          <w:tcPr>
            <w:tcW w:w="1289" w:type="dxa"/>
            <w:vAlign w:val="center"/>
          </w:tcPr>
          <w:p w:rsidR="00DE7332" w:rsidRPr="00263E1A" w:rsidRDefault="00DE7332" w:rsidP="00263E1A">
            <w:pPr>
              <w:spacing w:before="120"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4°C</w:t>
            </w:r>
          </w:p>
        </w:tc>
        <w:tc>
          <w:tcPr>
            <w:tcW w:w="4150" w:type="dxa"/>
          </w:tcPr>
          <w:p w:rsidR="00DE7332" w:rsidRPr="00263E1A" w:rsidRDefault="00B00249" w:rsidP="00263E1A">
            <w:pPr>
              <w:spacing w:before="120" w:line="240" w:lineRule="atLeast"/>
              <w:jc w:val="both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I</w:t>
            </w:r>
            <w:r w:rsidR="00DE7332"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nitial dose: 15 mL/kg</w:t>
            </w:r>
          </w:p>
          <w:p w:rsidR="00DE7332" w:rsidRPr="00263E1A" w:rsidRDefault="00B00249" w:rsidP="00263E1A">
            <w:pPr>
              <w:spacing w:before="120" w:line="240" w:lineRule="atLeast"/>
              <w:jc w:val="both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A</w:t>
            </w: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dditional</w:t>
            </w:r>
            <w:r w:rsidR="00DE7332"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doses: 5 mL/kg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 w:rsidR="00DE7332"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every 20 to 30 minutes or electrical activity was observed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89" w:type="dxa"/>
            <w:vAlign w:val="center"/>
          </w:tcPr>
          <w:p w:rsidR="00DE7332" w:rsidRPr="00263E1A" w:rsidRDefault="00DE7332" w:rsidP="00263E1A">
            <w:pPr>
              <w:spacing w:before="120"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4°C</w:t>
            </w:r>
          </w:p>
        </w:tc>
      </w:tr>
      <w:tr w:rsidR="0066449A" w:rsidRPr="00263E1A" w:rsidTr="00EF0E17">
        <w:tc>
          <w:tcPr>
            <w:tcW w:w="2411" w:type="dxa"/>
            <w:vAlign w:val="center"/>
          </w:tcPr>
          <w:p w:rsidR="00DE7332" w:rsidRPr="00263E1A" w:rsidRDefault="00DE7332" w:rsidP="0085153C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63E1A">
              <w:rPr>
                <w:rFonts w:ascii="Times New Roman" w:hAnsi="Times New Roman" w:cs="Times New Roman"/>
                <w:szCs w:val="21"/>
              </w:rPr>
              <w:t>Kantathut</w:t>
            </w:r>
            <w:proofErr w:type="spellEnd"/>
            <w:r w:rsidRPr="00263E1A">
              <w:rPr>
                <w:rFonts w:ascii="Times New Roman" w:hAnsi="Times New Roman" w:cs="Times New Roman"/>
                <w:szCs w:val="21"/>
              </w:rPr>
              <w:t xml:space="preserve"> 2019</w:t>
            </w:r>
          </w:p>
        </w:tc>
        <w:tc>
          <w:tcPr>
            <w:tcW w:w="6596" w:type="dxa"/>
          </w:tcPr>
          <w:p w:rsidR="00DE7332" w:rsidRPr="00263E1A" w:rsidRDefault="00DE7332" w:rsidP="00263E1A">
            <w:pPr>
              <w:spacing w:before="120" w:line="240" w:lineRule="atLeast"/>
              <w:jc w:val="both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Initial dosage: 20 mL/kg (maximum dose of 1000mL)</w:t>
            </w:r>
          </w:p>
          <w:p w:rsidR="00DE7332" w:rsidRPr="00263E1A" w:rsidRDefault="00B00249" w:rsidP="00263E1A">
            <w:pPr>
              <w:spacing w:before="120" w:line="240" w:lineRule="atLeast"/>
              <w:jc w:val="both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S</w:t>
            </w:r>
            <w:r w:rsidR="00DE7332"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ubsequent dose:</w:t>
            </w:r>
            <w:r w:rsidR="00DE7332" w:rsidRPr="00263E1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DE7332"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the surgeon decides (after 90 minutes of aortic cross-clamp time)</w:t>
            </w:r>
          </w:p>
        </w:tc>
        <w:tc>
          <w:tcPr>
            <w:tcW w:w="1289" w:type="dxa"/>
            <w:vAlign w:val="center"/>
          </w:tcPr>
          <w:p w:rsidR="00DE7332" w:rsidRPr="00263E1A" w:rsidRDefault="00DE7332" w:rsidP="00263E1A">
            <w:pPr>
              <w:spacing w:before="120"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2-8°C</w:t>
            </w:r>
          </w:p>
        </w:tc>
        <w:tc>
          <w:tcPr>
            <w:tcW w:w="4150" w:type="dxa"/>
          </w:tcPr>
          <w:p w:rsidR="00DE7332" w:rsidRPr="00263E1A" w:rsidRDefault="00B00249" w:rsidP="00263E1A">
            <w:pPr>
              <w:spacing w:before="120" w:line="240" w:lineRule="atLeast"/>
              <w:jc w:val="both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I</w:t>
            </w:r>
            <w:r w:rsidR="00DE7332"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nitial dose: 20 mL/kg</w:t>
            </w:r>
          </w:p>
          <w:p w:rsidR="00DE7332" w:rsidRPr="00263E1A" w:rsidRDefault="00B00249" w:rsidP="00263E1A">
            <w:pPr>
              <w:spacing w:before="120" w:line="240" w:lineRule="atLeast"/>
              <w:jc w:val="both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A</w:t>
            </w: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dditional</w:t>
            </w:r>
            <w:r w:rsidR="00DE7332"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doses: 10 mL/kg (every 20 minutes)</w:t>
            </w:r>
          </w:p>
        </w:tc>
        <w:tc>
          <w:tcPr>
            <w:tcW w:w="1289" w:type="dxa"/>
            <w:vAlign w:val="center"/>
          </w:tcPr>
          <w:p w:rsidR="00DE7332" w:rsidRPr="00263E1A" w:rsidRDefault="00DE7332" w:rsidP="00263E1A">
            <w:pPr>
              <w:spacing w:before="120"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4°C</w:t>
            </w:r>
          </w:p>
        </w:tc>
      </w:tr>
      <w:tr w:rsidR="0066449A" w:rsidRPr="00263E1A" w:rsidTr="00EF0E17">
        <w:tc>
          <w:tcPr>
            <w:tcW w:w="2411" w:type="dxa"/>
            <w:vAlign w:val="center"/>
          </w:tcPr>
          <w:p w:rsidR="00DE7332" w:rsidRPr="00263E1A" w:rsidRDefault="0066449A" w:rsidP="0085153C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K</w:t>
            </w:r>
            <w:r>
              <w:rPr>
                <w:rFonts w:ascii="Times New Roman" w:hAnsi="Times New Roman" w:cs="Times New Roman" w:hint="eastAsia"/>
                <w:szCs w:val="21"/>
              </w:rPr>
              <w:t>irisci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DE7332" w:rsidRPr="00263E1A">
              <w:rPr>
                <w:rFonts w:ascii="Times New Roman" w:hAnsi="Times New Roman" w:cs="Times New Roman"/>
                <w:szCs w:val="21"/>
              </w:rPr>
              <w:t>2020</w:t>
            </w:r>
          </w:p>
        </w:tc>
        <w:tc>
          <w:tcPr>
            <w:tcW w:w="6596" w:type="dxa"/>
          </w:tcPr>
          <w:p w:rsidR="00DE7332" w:rsidRPr="00263E1A" w:rsidRDefault="00DE7332" w:rsidP="00263E1A">
            <w:pPr>
              <w:spacing w:before="120" w:line="240" w:lineRule="atLeast"/>
              <w:jc w:val="both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Initial dosage: 1000mL</w:t>
            </w:r>
          </w:p>
          <w:p w:rsidR="00DE7332" w:rsidRPr="00263E1A" w:rsidRDefault="00B00249" w:rsidP="00263E1A">
            <w:pPr>
              <w:spacing w:before="120" w:line="240" w:lineRule="atLeast"/>
              <w:jc w:val="both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S</w:t>
            </w:r>
            <w:r w:rsidR="00DE7332"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ubsequent dose was administered after 60 minutes.</w:t>
            </w:r>
          </w:p>
        </w:tc>
        <w:tc>
          <w:tcPr>
            <w:tcW w:w="1289" w:type="dxa"/>
            <w:vAlign w:val="center"/>
          </w:tcPr>
          <w:p w:rsidR="00DE7332" w:rsidRPr="00263E1A" w:rsidRDefault="00DE7332" w:rsidP="00263E1A">
            <w:pPr>
              <w:spacing w:before="120"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4°C</w:t>
            </w:r>
          </w:p>
        </w:tc>
        <w:tc>
          <w:tcPr>
            <w:tcW w:w="4150" w:type="dxa"/>
          </w:tcPr>
          <w:p w:rsidR="00DE7332" w:rsidRPr="00263E1A" w:rsidRDefault="00B00249" w:rsidP="00263E1A">
            <w:pPr>
              <w:spacing w:before="120" w:line="240" w:lineRule="atLeast"/>
              <w:jc w:val="both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I</w:t>
            </w:r>
            <w:r w:rsidR="00DE7332"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nitial dose: 1000mL</w:t>
            </w:r>
          </w:p>
          <w:p w:rsidR="00DE7332" w:rsidRPr="00263E1A" w:rsidRDefault="00B00249" w:rsidP="00263E1A">
            <w:pPr>
              <w:spacing w:before="120" w:line="240" w:lineRule="atLeast"/>
              <w:jc w:val="both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A</w:t>
            </w: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dditional</w:t>
            </w:r>
            <w:r w:rsidR="00DE7332"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doses: 500 mL (every 20 minutes)</w:t>
            </w:r>
          </w:p>
        </w:tc>
        <w:tc>
          <w:tcPr>
            <w:tcW w:w="1289" w:type="dxa"/>
            <w:vAlign w:val="center"/>
          </w:tcPr>
          <w:p w:rsidR="00DE7332" w:rsidRPr="00263E1A" w:rsidRDefault="00DE7332" w:rsidP="00263E1A">
            <w:pPr>
              <w:spacing w:before="120"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32°C</w:t>
            </w:r>
          </w:p>
        </w:tc>
      </w:tr>
      <w:tr w:rsidR="0066449A" w:rsidRPr="00263E1A" w:rsidTr="00EF0E17">
        <w:tc>
          <w:tcPr>
            <w:tcW w:w="2411" w:type="dxa"/>
            <w:vAlign w:val="center"/>
          </w:tcPr>
          <w:p w:rsidR="00DE7332" w:rsidRPr="00263E1A" w:rsidRDefault="00DE7332" w:rsidP="0085153C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63E1A">
              <w:rPr>
                <w:rFonts w:ascii="Times New Roman" w:hAnsi="Times New Roman" w:cs="Times New Roman"/>
                <w:szCs w:val="21"/>
              </w:rPr>
              <w:t>Gunaydin</w:t>
            </w:r>
            <w:proofErr w:type="spellEnd"/>
            <w:r w:rsidRPr="00263E1A">
              <w:rPr>
                <w:rFonts w:ascii="Times New Roman" w:hAnsi="Times New Roman" w:cs="Times New Roman"/>
                <w:szCs w:val="21"/>
              </w:rPr>
              <w:t xml:space="preserve"> 2020</w:t>
            </w:r>
          </w:p>
        </w:tc>
        <w:tc>
          <w:tcPr>
            <w:tcW w:w="6596" w:type="dxa"/>
          </w:tcPr>
          <w:p w:rsidR="00DE7332" w:rsidRPr="00263E1A" w:rsidRDefault="00DE7332" w:rsidP="00263E1A">
            <w:pPr>
              <w:spacing w:before="120" w:line="240" w:lineRule="atLeast"/>
              <w:jc w:val="both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Initial dosage: 20 mL/kg (myocardial arrest with aortic</w:t>
            </w:r>
          </w:p>
          <w:p w:rsidR="00DE7332" w:rsidRPr="00263E1A" w:rsidRDefault="00DE7332" w:rsidP="00263E1A">
            <w:pPr>
              <w:spacing w:before="120" w:line="240" w:lineRule="atLeast"/>
              <w:jc w:val="both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cross-clamp time expected to be &lt;90 min)</w:t>
            </w:r>
          </w:p>
        </w:tc>
        <w:tc>
          <w:tcPr>
            <w:tcW w:w="1289" w:type="dxa"/>
            <w:vAlign w:val="center"/>
          </w:tcPr>
          <w:p w:rsidR="00DE7332" w:rsidRPr="00263E1A" w:rsidRDefault="00DE7332" w:rsidP="00263E1A">
            <w:pPr>
              <w:spacing w:before="120"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4-8°C</w:t>
            </w:r>
          </w:p>
        </w:tc>
        <w:tc>
          <w:tcPr>
            <w:tcW w:w="4150" w:type="dxa"/>
          </w:tcPr>
          <w:p w:rsidR="00DE7332" w:rsidRPr="00263E1A" w:rsidRDefault="00B00249" w:rsidP="00263E1A">
            <w:pPr>
              <w:spacing w:before="120" w:line="240" w:lineRule="atLeast"/>
              <w:jc w:val="both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I</w:t>
            </w:r>
            <w:r w:rsidR="00DE7332"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nitial dose: 15 mL/kg</w:t>
            </w:r>
          </w:p>
          <w:p w:rsidR="00DE7332" w:rsidRPr="00263E1A" w:rsidRDefault="00B00249" w:rsidP="00263E1A">
            <w:pPr>
              <w:spacing w:before="120" w:line="240" w:lineRule="atLeast"/>
              <w:jc w:val="both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A</w:t>
            </w: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dditional</w:t>
            </w:r>
            <w:r w:rsidR="00DE7332"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doses: 15 mL/kg (every 25 minutes)</w:t>
            </w:r>
          </w:p>
        </w:tc>
        <w:tc>
          <w:tcPr>
            <w:tcW w:w="1289" w:type="dxa"/>
            <w:vAlign w:val="center"/>
          </w:tcPr>
          <w:p w:rsidR="00DE7332" w:rsidRPr="00263E1A" w:rsidRDefault="00DE7332" w:rsidP="00263E1A">
            <w:pPr>
              <w:spacing w:before="120"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4-8°C</w:t>
            </w:r>
          </w:p>
        </w:tc>
      </w:tr>
      <w:tr w:rsidR="0066449A" w:rsidRPr="00263E1A" w:rsidTr="00EF0E17">
        <w:tc>
          <w:tcPr>
            <w:tcW w:w="2411" w:type="dxa"/>
            <w:vAlign w:val="center"/>
          </w:tcPr>
          <w:p w:rsidR="00DE7332" w:rsidRPr="00263E1A" w:rsidRDefault="00DE7332" w:rsidP="0085153C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63E1A">
              <w:rPr>
                <w:rFonts w:ascii="Times New Roman" w:hAnsi="Times New Roman" w:cs="Times New Roman"/>
                <w:szCs w:val="21"/>
              </w:rPr>
              <w:t>Moktan</w:t>
            </w:r>
            <w:proofErr w:type="spellEnd"/>
            <w:r w:rsidRPr="00263E1A">
              <w:rPr>
                <w:rFonts w:ascii="Times New Roman" w:hAnsi="Times New Roman" w:cs="Times New Roman"/>
                <w:szCs w:val="21"/>
              </w:rPr>
              <w:t xml:space="preserve"> Lama 2021</w:t>
            </w:r>
          </w:p>
        </w:tc>
        <w:tc>
          <w:tcPr>
            <w:tcW w:w="6596" w:type="dxa"/>
          </w:tcPr>
          <w:p w:rsidR="00DE7332" w:rsidRPr="00263E1A" w:rsidRDefault="00DE7332" w:rsidP="00263E1A">
            <w:pPr>
              <w:spacing w:before="120" w:line="240" w:lineRule="atLeast"/>
              <w:jc w:val="both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Initial dosage: 20 mL/kg</w:t>
            </w:r>
          </w:p>
          <w:p w:rsidR="00DE7332" w:rsidRPr="00263E1A" w:rsidRDefault="00DE7332" w:rsidP="00263E1A">
            <w:pPr>
              <w:spacing w:before="120" w:line="240" w:lineRule="atLeast"/>
              <w:jc w:val="both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subsequent dose: 10 mL/kg (every 90 minutes)</w:t>
            </w:r>
          </w:p>
        </w:tc>
        <w:tc>
          <w:tcPr>
            <w:tcW w:w="1289" w:type="dxa"/>
            <w:vAlign w:val="center"/>
          </w:tcPr>
          <w:p w:rsidR="00DE7332" w:rsidRPr="00263E1A" w:rsidRDefault="00DE7332" w:rsidP="00263E1A">
            <w:pPr>
              <w:spacing w:before="120"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4-6°C</w:t>
            </w:r>
          </w:p>
        </w:tc>
        <w:tc>
          <w:tcPr>
            <w:tcW w:w="4150" w:type="dxa"/>
          </w:tcPr>
          <w:p w:rsidR="00DE7332" w:rsidRPr="00263E1A" w:rsidRDefault="00DE7332" w:rsidP="00263E1A">
            <w:pPr>
              <w:spacing w:before="120" w:line="240" w:lineRule="atLeast"/>
              <w:jc w:val="both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Initial dosage: 20 mL/kg</w:t>
            </w:r>
          </w:p>
          <w:p w:rsidR="00DE7332" w:rsidRPr="00263E1A" w:rsidRDefault="00B00249" w:rsidP="00263E1A">
            <w:pPr>
              <w:spacing w:before="120" w:line="240" w:lineRule="atLeast"/>
              <w:jc w:val="both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A</w:t>
            </w: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dditional</w:t>
            </w:r>
            <w:r w:rsidR="00DE7332"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dose: 10 mL/kg (every 20 minutes)</w:t>
            </w:r>
          </w:p>
        </w:tc>
        <w:tc>
          <w:tcPr>
            <w:tcW w:w="1289" w:type="dxa"/>
            <w:vAlign w:val="center"/>
          </w:tcPr>
          <w:p w:rsidR="00DE7332" w:rsidRPr="00263E1A" w:rsidRDefault="00DE7332" w:rsidP="00263E1A">
            <w:pPr>
              <w:spacing w:before="120"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4-6°C</w:t>
            </w:r>
          </w:p>
        </w:tc>
      </w:tr>
      <w:tr w:rsidR="0066449A" w:rsidRPr="00263E1A" w:rsidTr="00EF0E17">
        <w:tc>
          <w:tcPr>
            <w:tcW w:w="2411" w:type="dxa"/>
            <w:vAlign w:val="center"/>
          </w:tcPr>
          <w:p w:rsidR="00DE7332" w:rsidRPr="00263E1A" w:rsidRDefault="00DE7332" w:rsidP="0085153C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63E1A">
              <w:rPr>
                <w:rFonts w:ascii="Times New Roman" w:hAnsi="Times New Roman" w:cs="Times New Roman"/>
                <w:szCs w:val="21"/>
              </w:rPr>
              <w:lastRenderedPageBreak/>
              <w:t>Urcun</w:t>
            </w:r>
            <w:proofErr w:type="spellEnd"/>
            <w:r w:rsidRPr="00263E1A">
              <w:rPr>
                <w:rFonts w:ascii="Times New Roman" w:hAnsi="Times New Roman" w:cs="Times New Roman"/>
                <w:szCs w:val="21"/>
              </w:rPr>
              <w:t xml:space="preserve"> 2021</w:t>
            </w:r>
          </w:p>
        </w:tc>
        <w:tc>
          <w:tcPr>
            <w:tcW w:w="6596" w:type="dxa"/>
          </w:tcPr>
          <w:p w:rsidR="00DE7332" w:rsidRPr="00263E1A" w:rsidRDefault="00DE7332" w:rsidP="00263E1A">
            <w:pPr>
              <w:spacing w:before="120" w:line="240" w:lineRule="atLeast"/>
              <w:jc w:val="both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Initial dosage: 1200mL</w:t>
            </w:r>
          </w:p>
          <w:p w:rsidR="00DE7332" w:rsidRPr="00263E1A" w:rsidRDefault="00DE7332" w:rsidP="00263E1A">
            <w:pPr>
              <w:spacing w:before="120" w:line="240" w:lineRule="atLeast"/>
              <w:jc w:val="both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Subsequent dose: 600-800ml at 60</w:t>
            </w:r>
            <w:r w:rsidRPr="00263E1A">
              <w:rPr>
                <w:rFonts w:ascii="Times New Roman" w:eastAsia="宋体" w:hAnsi="Times New Roman" w:cs="Times New Roman"/>
                <w:kern w:val="0"/>
                <w:szCs w:val="21"/>
                <w:vertAlign w:val="superscript"/>
              </w:rPr>
              <w:t>th</w:t>
            </w: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minute (if aortic cross-clamp time exceeded 90minutes)</w:t>
            </w:r>
          </w:p>
        </w:tc>
        <w:tc>
          <w:tcPr>
            <w:tcW w:w="1289" w:type="dxa"/>
            <w:vAlign w:val="center"/>
          </w:tcPr>
          <w:p w:rsidR="00DE7332" w:rsidRPr="00263E1A" w:rsidRDefault="00DE7332" w:rsidP="00263E1A">
            <w:pPr>
              <w:spacing w:before="120"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4°C</w:t>
            </w:r>
          </w:p>
        </w:tc>
        <w:tc>
          <w:tcPr>
            <w:tcW w:w="4150" w:type="dxa"/>
          </w:tcPr>
          <w:p w:rsidR="00DE7332" w:rsidRPr="00263E1A" w:rsidRDefault="00DE7332" w:rsidP="00263E1A">
            <w:pPr>
              <w:spacing w:before="120" w:line="240" w:lineRule="atLeast"/>
              <w:jc w:val="both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Initial dosage: patient weight*10mL</w:t>
            </w:r>
          </w:p>
          <w:p w:rsidR="00DE7332" w:rsidRPr="00263E1A" w:rsidRDefault="00B00249" w:rsidP="00263E1A">
            <w:pPr>
              <w:spacing w:before="120" w:line="240" w:lineRule="atLeast"/>
              <w:jc w:val="both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A</w:t>
            </w: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dditional</w:t>
            </w:r>
            <w:r w:rsidR="00DE7332"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dose: 300mL (every 20-25 minutes)</w:t>
            </w:r>
          </w:p>
          <w:p w:rsidR="00DE7332" w:rsidRPr="00263E1A" w:rsidRDefault="00B00249" w:rsidP="00263E1A">
            <w:pPr>
              <w:spacing w:before="120" w:line="240" w:lineRule="atLeast"/>
              <w:jc w:val="both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L</w:t>
            </w:r>
            <w:r w:rsidR="00DE7332"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ast dose: 300mL (before reperfusion)</w:t>
            </w:r>
          </w:p>
        </w:tc>
        <w:tc>
          <w:tcPr>
            <w:tcW w:w="1289" w:type="dxa"/>
            <w:vAlign w:val="center"/>
          </w:tcPr>
          <w:p w:rsidR="00DE7332" w:rsidRPr="00263E1A" w:rsidRDefault="00DE7332" w:rsidP="00263E1A">
            <w:pPr>
              <w:spacing w:before="120"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/</w:t>
            </w:r>
          </w:p>
        </w:tc>
      </w:tr>
      <w:tr w:rsidR="0066449A" w:rsidRPr="00263E1A" w:rsidTr="00EF0E17">
        <w:tc>
          <w:tcPr>
            <w:tcW w:w="2411" w:type="dxa"/>
            <w:vAlign w:val="center"/>
          </w:tcPr>
          <w:p w:rsidR="00DE7332" w:rsidRPr="00263E1A" w:rsidRDefault="00DE7332" w:rsidP="0085153C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263E1A">
              <w:rPr>
                <w:rFonts w:ascii="Times New Roman" w:hAnsi="Times New Roman" w:cs="Times New Roman"/>
                <w:szCs w:val="21"/>
              </w:rPr>
              <w:t>Demir 2022</w:t>
            </w:r>
          </w:p>
        </w:tc>
        <w:tc>
          <w:tcPr>
            <w:tcW w:w="6596" w:type="dxa"/>
          </w:tcPr>
          <w:p w:rsidR="00DE7332" w:rsidRPr="00263E1A" w:rsidRDefault="00DE7332" w:rsidP="00263E1A">
            <w:pPr>
              <w:spacing w:before="120" w:line="240" w:lineRule="atLeast"/>
              <w:jc w:val="both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Initial dosage: 1000mL</w:t>
            </w:r>
          </w:p>
          <w:p w:rsidR="00DE7332" w:rsidRPr="00263E1A" w:rsidRDefault="00DE7332" w:rsidP="00263E1A">
            <w:pPr>
              <w:spacing w:before="120" w:line="240" w:lineRule="atLeast"/>
              <w:jc w:val="both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Subsequent dose: 500 ml at approximately the 60</w:t>
            </w:r>
            <w:r w:rsidRPr="00263E1A">
              <w:rPr>
                <w:rFonts w:ascii="Times New Roman" w:eastAsia="宋体" w:hAnsi="Times New Roman" w:cs="Times New Roman"/>
                <w:kern w:val="0"/>
                <w:szCs w:val="21"/>
                <w:vertAlign w:val="superscript"/>
              </w:rPr>
              <w:t>th</w:t>
            </w: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minute (ischemic duration was thought to exceed 90 min</w:t>
            </w:r>
            <w:r w:rsidR="00180816">
              <w:rPr>
                <w:rFonts w:ascii="Times New Roman" w:eastAsia="宋体" w:hAnsi="Times New Roman" w:cs="Times New Roman"/>
                <w:kern w:val="0"/>
                <w:szCs w:val="21"/>
              </w:rPr>
              <w:t>ute</w:t>
            </w: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89" w:type="dxa"/>
            <w:vAlign w:val="center"/>
          </w:tcPr>
          <w:p w:rsidR="00DE7332" w:rsidRPr="00263E1A" w:rsidRDefault="00DE7332" w:rsidP="00263E1A">
            <w:pPr>
              <w:spacing w:before="120"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4-10°C</w:t>
            </w:r>
          </w:p>
        </w:tc>
        <w:tc>
          <w:tcPr>
            <w:tcW w:w="4150" w:type="dxa"/>
          </w:tcPr>
          <w:p w:rsidR="00DE7332" w:rsidRPr="00263E1A" w:rsidRDefault="00DE7332" w:rsidP="00263E1A">
            <w:pPr>
              <w:spacing w:before="120" w:line="240" w:lineRule="atLeast"/>
              <w:jc w:val="both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Initial dosage: 10-15mL/kg</w:t>
            </w:r>
          </w:p>
          <w:p w:rsidR="00DE7332" w:rsidRPr="00263E1A" w:rsidRDefault="00B00249" w:rsidP="00263E1A">
            <w:pPr>
              <w:spacing w:before="120" w:line="240" w:lineRule="atLeast"/>
              <w:jc w:val="both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A</w:t>
            </w: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dditional</w:t>
            </w:r>
            <w:r w:rsidR="00DE7332"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dose: 300mL (every 15-20 minutes)</w:t>
            </w:r>
          </w:p>
          <w:p w:rsidR="00DE7332" w:rsidRPr="00263E1A" w:rsidRDefault="00DE7332" w:rsidP="00263E1A">
            <w:pPr>
              <w:spacing w:before="120" w:line="240" w:lineRule="atLeast"/>
              <w:jc w:val="both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89" w:type="dxa"/>
            <w:vAlign w:val="center"/>
          </w:tcPr>
          <w:p w:rsidR="00DE7332" w:rsidRPr="00263E1A" w:rsidRDefault="00DE7332" w:rsidP="00263E1A">
            <w:pPr>
              <w:spacing w:before="120"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4-10°C</w:t>
            </w:r>
          </w:p>
        </w:tc>
      </w:tr>
      <w:tr w:rsidR="0066449A" w:rsidRPr="00263E1A" w:rsidTr="00EF0E17">
        <w:tc>
          <w:tcPr>
            <w:tcW w:w="2411" w:type="dxa"/>
            <w:vAlign w:val="center"/>
          </w:tcPr>
          <w:p w:rsidR="00DE7332" w:rsidRPr="00263E1A" w:rsidRDefault="00DE7332" w:rsidP="0085153C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263E1A">
              <w:rPr>
                <w:rFonts w:ascii="Times New Roman" w:hAnsi="Times New Roman" w:cs="Times New Roman"/>
                <w:szCs w:val="21"/>
              </w:rPr>
              <w:t>Garcia-Suarez 2022</w:t>
            </w:r>
          </w:p>
        </w:tc>
        <w:tc>
          <w:tcPr>
            <w:tcW w:w="6596" w:type="dxa"/>
          </w:tcPr>
          <w:p w:rsidR="00DE7332" w:rsidRPr="00263E1A" w:rsidRDefault="00DE7332" w:rsidP="00263E1A">
            <w:pPr>
              <w:spacing w:before="120" w:line="240" w:lineRule="atLeast"/>
              <w:jc w:val="both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Initial dosage: 1000mL</w:t>
            </w:r>
          </w:p>
          <w:p w:rsidR="00DE7332" w:rsidRPr="00263E1A" w:rsidRDefault="00DE7332" w:rsidP="00263E1A">
            <w:pPr>
              <w:spacing w:before="120" w:line="240" w:lineRule="atLeast"/>
              <w:jc w:val="both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Subsequent dose: 500 ml (every 90 minutes or spontaneous return of electrical activity during the aortic cross-clamp period)</w:t>
            </w:r>
          </w:p>
        </w:tc>
        <w:tc>
          <w:tcPr>
            <w:tcW w:w="1289" w:type="dxa"/>
            <w:vAlign w:val="center"/>
          </w:tcPr>
          <w:p w:rsidR="00DE7332" w:rsidRPr="00263E1A" w:rsidRDefault="00DE7332" w:rsidP="00263E1A">
            <w:pPr>
              <w:spacing w:before="120"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4°C</w:t>
            </w:r>
          </w:p>
        </w:tc>
        <w:tc>
          <w:tcPr>
            <w:tcW w:w="4150" w:type="dxa"/>
          </w:tcPr>
          <w:p w:rsidR="00DE7332" w:rsidRPr="00263E1A" w:rsidRDefault="00DE7332" w:rsidP="00263E1A">
            <w:pPr>
              <w:spacing w:before="120" w:line="240" w:lineRule="atLeast"/>
              <w:jc w:val="both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Initial dosage: 200mL</w:t>
            </w:r>
          </w:p>
          <w:p w:rsidR="00DE7332" w:rsidRPr="00263E1A" w:rsidRDefault="00B00249" w:rsidP="00263E1A">
            <w:pPr>
              <w:spacing w:before="120" w:line="240" w:lineRule="atLeast"/>
              <w:jc w:val="both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A</w:t>
            </w: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dditional</w:t>
            </w:r>
            <w:r w:rsidR="00DE7332"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dose: 100mL (every 20 minutes)</w:t>
            </w:r>
          </w:p>
          <w:p w:rsidR="00DE7332" w:rsidRPr="00263E1A" w:rsidRDefault="00DE7332" w:rsidP="00263E1A">
            <w:pPr>
              <w:spacing w:before="120" w:line="240" w:lineRule="atLeast"/>
              <w:jc w:val="both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89" w:type="dxa"/>
            <w:vAlign w:val="center"/>
          </w:tcPr>
          <w:p w:rsidR="00DE7332" w:rsidRPr="00263E1A" w:rsidRDefault="00DE7332" w:rsidP="00263E1A">
            <w:pPr>
              <w:spacing w:before="120"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4°C</w:t>
            </w:r>
          </w:p>
        </w:tc>
      </w:tr>
      <w:tr w:rsidR="0066449A" w:rsidRPr="00263E1A" w:rsidTr="00EF0E17"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DE7332" w:rsidRPr="00263E1A" w:rsidRDefault="00DE7332" w:rsidP="0085153C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263E1A">
              <w:rPr>
                <w:rFonts w:ascii="Times New Roman" w:hAnsi="Times New Roman" w:cs="Times New Roman"/>
                <w:szCs w:val="21"/>
              </w:rPr>
              <w:t>Zhang 202</w:t>
            </w:r>
            <w:r w:rsidR="0066449A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6596" w:type="dxa"/>
            <w:tcBorders>
              <w:bottom w:val="single" w:sz="4" w:space="0" w:color="auto"/>
            </w:tcBorders>
          </w:tcPr>
          <w:p w:rsidR="00DE7332" w:rsidRPr="00263E1A" w:rsidRDefault="00DE7332" w:rsidP="00263E1A">
            <w:pPr>
              <w:spacing w:before="120" w:line="240" w:lineRule="atLeast"/>
              <w:jc w:val="both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Initial dosage: 20mL/kg</w:t>
            </w:r>
          </w:p>
          <w:p w:rsidR="00DE7332" w:rsidRPr="00263E1A" w:rsidRDefault="00DE7332" w:rsidP="00263E1A">
            <w:pPr>
              <w:spacing w:before="120" w:line="240" w:lineRule="atLeast"/>
              <w:jc w:val="both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Subsequent dose: 500 ml (every 90 minutes or necessary)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:rsidR="00DE7332" w:rsidRPr="00263E1A" w:rsidRDefault="00DE7332" w:rsidP="00263E1A">
            <w:pPr>
              <w:spacing w:before="120"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4-6°C</w:t>
            </w:r>
          </w:p>
        </w:tc>
        <w:tc>
          <w:tcPr>
            <w:tcW w:w="4150" w:type="dxa"/>
            <w:tcBorders>
              <w:bottom w:val="single" w:sz="4" w:space="0" w:color="auto"/>
            </w:tcBorders>
          </w:tcPr>
          <w:p w:rsidR="00DE7332" w:rsidRPr="00263E1A" w:rsidRDefault="00DE7332" w:rsidP="00263E1A">
            <w:pPr>
              <w:spacing w:before="120" w:line="240" w:lineRule="atLeast"/>
              <w:jc w:val="both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Initial dosage: 20mL/kg</w:t>
            </w:r>
          </w:p>
          <w:p w:rsidR="00DE7332" w:rsidRPr="00B00249" w:rsidRDefault="00B00249" w:rsidP="00263E1A">
            <w:pPr>
              <w:spacing w:before="120" w:line="240" w:lineRule="atLeast"/>
              <w:jc w:val="both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A</w:t>
            </w: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dditional</w:t>
            </w:r>
            <w:r w:rsidR="00DE7332"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dose: 10mL/kg (every 30 minutes)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:rsidR="00DE7332" w:rsidRPr="00263E1A" w:rsidRDefault="00DE7332" w:rsidP="00263E1A">
            <w:pPr>
              <w:spacing w:before="120"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63E1A">
              <w:rPr>
                <w:rFonts w:ascii="Times New Roman" w:eastAsia="宋体" w:hAnsi="Times New Roman" w:cs="Times New Roman"/>
                <w:kern w:val="0"/>
                <w:szCs w:val="21"/>
              </w:rPr>
              <w:t>10-12°C</w:t>
            </w:r>
          </w:p>
        </w:tc>
      </w:tr>
    </w:tbl>
    <w:p w:rsidR="00EF0E17" w:rsidRPr="00FD1DE4" w:rsidRDefault="00EF0E17" w:rsidP="00B00249">
      <w:pPr>
        <w:spacing w:before="120" w:line="120" w:lineRule="atLeast"/>
        <w:jc w:val="both"/>
        <w:rPr>
          <w:rFonts w:ascii="Times New Roman" w:eastAsia="宋体" w:hAnsi="Times New Roman" w:cs="Times New Roman"/>
          <w:kern w:val="0"/>
          <w:sz w:val="24"/>
        </w:rPr>
      </w:pPr>
    </w:p>
    <w:sectPr w:rsidR="00EF0E17" w:rsidRPr="00FD1DE4" w:rsidSect="00EF0E17">
      <w:pgSz w:w="16840" w:h="11900" w:orient="landscape"/>
      <w:pgMar w:top="1800" w:right="1440" w:bottom="1800" w:left="144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3314" w:rsidRDefault="00453314" w:rsidP="00A7026F">
      <w:pPr>
        <w:spacing w:line="240" w:lineRule="auto"/>
      </w:pPr>
      <w:r>
        <w:separator/>
      </w:r>
    </w:p>
  </w:endnote>
  <w:endnote w:type="continuationSeparator" w:id="0">
    <w:p w:rsidR="00453314" w:rsidRDefault="00453314" w:rsidP="00A702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3314" w:rsidRDefault="00453314" w:rsidP="00A7026F">
      <w:pPr>
        <w:spacing w:line="240" w:lineRule="auto"/>
      </w:pPr>
      <w:r>
        <w:separator/>
      </w:r>
    </w:p>
  </w:footnote>
  <w:footnote w:type="continuationSeparator" w:id="0">
    <w:p w:rsidR="00453314" w:rsidRDefault="00453314" w:rsidP="00A7026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CAD"/>
    <w:rsid w:val="00001BF8"/>
    <w:rsid w:val="00014275"/>
    <w:rsid w:val="00016A9B"/>
    <w:rsid w:val="000237BF"/>
    <w:rsid w:val="00024F88"/>
    <w:rsid w:val="00025791"/>
    <w:rsid w:val="00027381"/>
    <w:rsid w:val="000277E2"/>
    <w:rsid w:val="00032471"/>
    <w:rsid w:val="00035F6C"/>
    <w:rsid w:val="0004128A"/>
    <w:rsid w:val="00047A25"/>
    <w:rsid w:val="000532A1"/>
    <w:rsid w:val="00064745"/>
    <w:rsid w:val="00066F50"/>
    <w:rsid w:val="00067E42"/>
    <w:rsid w:val="000719A9"/>
    <w:rsid w:val="0008200B"/>
    <w:rsid w:val="00082AC2"/>
    <w:rsid w:val="00085520"/>
    <w:rsid w:val="00097894"/>
    <w:rsid w:val="000C1A87"/>
    <w:rsid w:val="000D6FD7"/>
    <w:rsid w:val="000E6D92"/>
    <w:rsid w:val="000F0238"/>
    <w:rsid w:val="000F0702"/>
    <w:rsid w:val="000F0773"/>
    <w:rsid w:val="0010799E"/>
    <w:rsid w:val="00111F64"/>
    <w:rsid w:val="00120FD9"/>
    <w:rsid w:val="00122067"/>
    <w:rsid w:val="001253D5"/>
    <w:rsid w:val="001449A3"/>
    <w:rsid w:val="001639DE"/>
    <w:rsid w:val="00165400"/>
    <w:rsid w:val="00167155"/>
    <w:rsid w:val="00172812"/>
    <w:rsid w:val="00180816"/>
    <w:rsid w:val="00190653"/>
    <w:rsid w:val="00193145"/>
    <w:rsid w:val="00196A08"/>
    <w:rsid w:val="00196B2C"/>
    <w:rsid w:val="001A158D"/>
    <w:rsid w:val="001B117F"/>
    <w:rsid w:val="001B16D8"/>
    <w:rsid w:val="001B6319"/>
    <w:rsid w:val="001B681B"/>
    <w:rsid w:val="001B7DA9"/>
    <w:rsid w:val="001C0701"/>
    <w:rsid w:val="001C184E"/>
    <w:rsid w:val="001E16A4"/>
    <w:rsid w:val="001F37C1"/>
    <w:rsid w:val="001F7437"/>
    <w:rsid w:val="00204E1F"/>
    <w:rsid w:val="00216708"/>
    <w:rsid w:val="00220168"/>
    <w:rsid w:val="00220A1B"/>
    <w:rsid w:val="002219BC"/>
    <w:rsid w:val="002236E6"/>
    <w:rsid w:val="00244F70"/>
    <w:rsid w:val="002530C7"/>
    <w:rsid w:val="00263E1A"/>
    <w:rsid w:val="00271B04"/>
    <w:rsid w:val="00280586"/>
    <w:rsid w:val="00281A00"/>
    <w:rsid w:val="00282D46"/>
    <w:rsid w:val="0028536A"/>
    <w:rsid w:val="00286E04"/>
    <w:rsid w:val="002A2B5F"/>
    <w:rsid w:val="002A3E33"/>
    <w:rsid w:val="002B23FB"/>
    <w:rsid w:val="002B28D4"/>
    <w:rsid w:val="002C3E19"/>
    <w:rsid w:val="002D12B8"/>
    <w:rsid w:val="002D2882"/>
    <w:rsid w:val="002D4055"/>
    <w:rsid w:val="002D58EF"/>
    <w:rsid w:val="002E14BE"/>
    <w:rsid w:val="002F2BA4"/>
    <w:rsid w:val="002F65B2"/>
    <w:rsid w:val="00300834"/>
    <w:rsid w:val="00315540"/>
    <w:rsid w:val="00315CD3"/>
    <w:rsid w:val="00325FD4"/>
    <w:rsid w:val="00333D40"/>
    <w:rsid w:val="00342344"/>
    <w:rsid w:val="00342B71"/>
    <w:rsid w:val="003460B2"/>
    <w:rsid w:val="003471D9"/>
    <w:rsid w:val="00350F44"/>
    <w:rsid w:val="0035306A"/>
    <w:rsid w:val="00355EC9"/>
    <w:rsid w:val="00357D8C"/>
    <w:rsid w:val="003601FD"/>
    <w:rsid w:val="0036171E"/>
    <w:rsid w:val="003669BB"/>
    <w:rsid w:val="003729AC"/>
    <w:rsid w:val="0039511D"/>
    <w:rsid w:val="003971D3"/>
    <w:rsid w:val="003A5085"/>
    <w:rsid w:val="003A7977"/>
    <w:rsid w:val="003A7AE3"/>
    <w:rsid w:val="003B22A7"/>
    <w:rsid w:val="003B2D9B"/>
    <w:rsid w:val="003C111D"/>
    <w:rsid w:val="003C1838"/>
    <w:rsid w:val="003D3DC8"/>
    <w:rsid w:val="003D7813"/>
    <w:rsid w:val="003E3D9C"/>
    <w:rsid w:val="0040390A"/>
    <w:rsid w:val="00405D96"/>
    <w:rsid w:val="0041286F"/>
    <w:rsid w:val="00415EC5"/>
    <w:rsid w:val="004168E9"/>
    <w:rsid w:val="0042469C"/>
    <w:rsid w:val="0043117B"/>
    <w:rsid w:val="0043397F"/>
    <w:rsid w:val="00441678"/>
    <w:rsid w:val="00451DC6"/>
    <w:rsid w:val="00453314"/>
    <w:rsid w:val="004560C7"/>
    <w:rsid w:val="004605EC"/>
    <w:rsid w:val="00463A22"/>
    <w:rsid w:val="00472273"/>
    <w:rsid w:val="00473769"/>
    <w:rsid w:val="0047439C"/>
    <w:rsid w:val="004753BF"/>
    <w:rsid w:val="00475588"/>
    <w:rsid w:val="00486DED"/>
    <w:rsid w:val="0049517C"/>
    <w:rsid w:val="0049659D"/>
    <w:rsid w:val="00496842"/>
    <w:rsid w:val="00496C44"/>
    <w:rsid w:val="004A3DF5"/>
    <w:rsid w:val="004A605D"/>
    <w:rsid w:val="004B451D"/>
    <w:rsid w:val="004D091D"/>
    <w:rsid w:val="004D38E7"/>
    <w:rsid w:val="004E0072"/>
    <w:rsid w:val="004E5F00"/>
    <w:rsid w:val="004F0E68"/>
    <w:rsid w:val="004F1EBE"/>
    <w:rsid w:val="004F4B4A"/>
    <w:rsid w:val="004F69BF"/>
    <w:rsid w:val="00500257"/>
    <w:rsid w:val="005005C0"/>
    <w:rsid w:val="00503D5D"/>
    <w:rsid w:val="00505121"/>
    <w:rsid w:val="00515C2D"/>
    <w:rsid w:val="00516DD7"/>
    <w:rsid w:val="00520F35"/>
    <w:rsid w:val="00524198"/>
    <w:rsid w:val="00527BE4"/>
    <w:rsid w:val="005312C8"/>
    <w:rsid w:val="00537F81"/>
    <w:rsid w:val="00550516"/>
    <w:rsid w:val="005514B5"/>
    <w:rsid w:val="00560688"/>
    <w:rsid w:val="00565508"/>
    <w:rsid w:val="005839E9"/>
    <w:rsid w:val="00591B0B"/>
    <w:rsid w:val="005A0EEA"/>
    <w:rsid w:val="005A4BC2"/>
    <w:rsid w:val="005B3A60"/>
    <w:rsid w:val="005B4619"/>
    <w:rsid w:val="005C436A"/>
    <w:rsid w:val="005C7FDD"/>
    <w:rsid w:val="005E6F7B"/>
    <w:rsid w:val="005F62B3"/>
    <w:rsid w:val="00605299"/>
    <w:rsid w:val="006079F1"/>
    <w:rsid w:val="006120E6"/>
    <w:rsid w:val="0061658F"/>
    <w:rsid w:val="00620545"/>
    <w:rsid w:val="00621143"/>
    <w:rsid w:val="00621AAF"/>
    <w:rsid w:val="00621FB9"/>
    <w:rsid w:val="00644542"/>
    <w:rsid w:val="0065508F"/>
    <w:rsid w:val="0066449A"/>
    <w:rsid w:val="00667411"/>
    <w:rsid w:val="006708F5"/>
    <w:rsid w:val="006710ED"/>
    <w:rsid w:val="00682AA0"/>
    <w:rsid w:val="00683152"/>
    <w:rsid w:val="00685904"/>
    <w:rsid w:val="00690671"/>
    <w:rsid w:val="006A5442"/>
    <w:rsid w:val="006A72DE"/>
    <w:rsid w:val="006C3FE0"/>
    <w:rsid w:val="006E41C9"/>
    <w:rsid w:val="006E42B2"/>
    <w:rsid w:val="006F13A7"/>
    <w:rsid w:val="0070074B"/>
    <w:rsid w:val="007058C7"/>
    <w:rsid w:val="00712818"/>
    <w:rsid w:val="007206C9"/>
    <w:rsid w:val="007438F9"/>
    <w:rsid w:val="007531C4"/>
    <w:rsid w:val="00754CD2"/>
    <w:rsid w:val="007611E9"/>
    <w:rsid w:val="00770D7D"/>
    <w:rsid w:val="00785A53"/>
    <w:rsid w:val="0079145B"/>
    <w:rsid w:val="007967EA"/>
    <w:rsid w:val="007A0621"/>
    <w:rsid w:val="007A17AC"/>
    <w:rsid w:val="007B1962"/>
    <w:rsid w:val="007B3F03"/>
    <w:rsid w:val="007C11B0"/>
    <w:rsid w:val="007C1EA9"/>
    <w:rsid w:val="007E158B"/>
    <w:rsid w:val="007E4721"/>
    <w:rsid w:val="007E5795"/>
    <w:rsid w:val="007F4CA6"/>
    <w:rsid w:val="007F5B07"/>
    <w:rsid w:val="007F6B99"/>
    <w:rsid w:val="008102F6"/>
    <w:rsid w:val="0084333F"/>
    <w:rsid w:val="0084568D"/>
    <w:rsid w:val="0085153C"/>
    <w:rsid w:val="00852607"/>
    <w:rsid w:val="0085629B"/>
    <w:rsid w:val="0086664A"/>
    <w:rsid w:val="00871F11"/>
    <w:rsid w:val="008761CA"/>
    <w:rsid w:val="00887309"/>
    <w:rsid w:val="008935FD"/>
    <w:rsid w:val="0089706C"/>
    <w:rsid w:val="008A2BCA"/>
    <w:rsid w:val="008B2CAB"/>
    <w:rsid w:val="008B7889"/>
    <w:rsid w:val="008D5E00"/>
    <w:rsid w:val="008F133F"/>
    <w:rsid w:val="008F1599"/>
    <w:rsid w:val="008F15F1"/>
    <w:rsid w:val="008F4E4E"/>
    <w:rsid w:val="00900347"/>
    <w:rsid w:val="00907629"/>
    <w:rsid w:val="0090799E"/>
    <w:rsid w:val="009101FE"/>
    <w:rsid w:val="0091092F"/>
    <w:rsid w:val="00913678"/>
    <w:rsid w:val="009154ED"/>
    <w:rsid w:val="00961354"/>
    <w:rsid w:val="009638BC"/>
    <w:rsid w:val="009723C0"/>
    <w:rsid w:val="00982979"/>
    <w:rsid w:val="009A2C25"/>
    <w:rsid w:val="009A4A4E"/>
    <w:rsid w:val="009C0915"/>
    <w:rsid w:val="009C346F"/>
    <w:rsid w:val="009C3A26"/>
    <w:rsid w:val="009C55CA"/>
    <w:rsid w:val="009C6B31"/>
    <w:rsid w:val="009D1FAB"/>
    <w:rsid w:val="009D2995"/>
    <w:rsid w:val="009D5052"/>
    <w:rsid w:val="009D60B0"/>
    <w:rsid w:val="009E3750"/>
    <w:rsid w:val="009E614E"/>
    <w:rsid w:val="009E732F"/>
    <w:rsid w:val="009F13EC"/>
    <w:rsid w:val="009F3BE6"/>
    <w:rsid w:val="009F7A12"/>
    <w:rsid w:val="00A068DD"/>
    <w:rsid w:val="00A07F80"/>
    <w:rsid w:val="00A11456"/>
    <w:rsid w:val="00A13881"/>
    <w:rsid w:val="00A16A4B"/>
    <w:rsid w:val="00A224CC"/>
    <w:rsid w:val="00A23DDD"/>
    <w:rsid w:val="00A4080B"/>
    <w:rsid w:val="00A4302C"/>
    <w:rsid w:val="00A47C7F"/>
    <w:rsid w:val="00A522A0"/>
    <w:rsid w:val="00A54C28"/>
    <w:rsid w:val="00A7026F"/>
    <w:rsid w:val="00A71B6A"/>
    <w:rsid w:val="00A72008"/>
    <w:rsid w:val="00A72CC7"/>
    <w:rsid w:val="00A75ADA"/>
    <w:rsid w:val="00A76DA2"/>
    <w:rsid w:val="00A83334"/>
    <w:rsid w:val="00A9509E"/>
    <w:rsid w:val="00A95A6B"/>
    <w:rsid w:val="00A9701D"/>
    <w:rsid w:val="00A97190"/>
    <w:rsid w:val="00A97B83"/>
    <w:rsid w:val="00AA5360"/>
    <w:rsid w:val="00AB0F60"/>
    <w:rsid w:val="00AB7E68"/>
    <w:rsid w:val="00AD5906"/>
    <w:rsid w:val="00AD6325"/>
    <w:rsid w:val="00AE3315"/>
    <w:rsid w:val="00AE3F00"/>
    <w:rsid w:val="00AE4329"/>
    <w:rsid w:val="00AE6691"/>
    <w:rsid w:val="00AE72A5"/>
    <w:rsid w:val="00AF1D50"/>
    <w:rsid w:val="00B0010E"/>
    <w:rsid w:val="00B00249"/>
    <w:rsid w:val="00B078A4"/>
    <w:rsid w:val="00B22726"/>
    <w:rsid w:val="00B243F4"/>
    <w:rsid w:val="00B248CF"/>
    <w:rsid w:val="00B27895"/>
    <w:rsid w:val="00B373B4"/>
    <w:rsid w:val="00B4312C"/>
    <w:rsid w:val="00B442F6"/>
    <w:rsid w:val="00B46345"/>
    <w:rsid w:val="00B46B23"/>
    <w:rsid w:val="00B54CAD"/>
    <w:rsid w:val="00B65C20"/>
    <w:rsid w:val="00B76583"/>
    <w:rsid w:val="00B80C25"/>
    <w:rsid w:val="00B80EA2"/>
    <w:rsid w:val="00B812F0"/>
    <w:rsid w:val="00B840DB"/>
    <w:rsid w:val="00B91129"/>
    <w:rsid w:val="00B914C0"/>
    <w:rsid w:val="00BB2502"/>
    <w:rsid w:val="00BE117E"/>
    <w:rsid w:val="00BE3995"/>
    <w:rsid w:val="00BE3F75"/>
    <w:rsid w:val="00BE6673"/>
    <w:rsid w:val="00BF4EFE"/>
    <w:rsid w:val="00C01718"/>
    <w:rsid w:val="00C01C37"/>
    <w:rsid w:val="00C046DE"/>
    <w:rsid w:val="00C04DB6"/>
    <w:rsid w:val="00C07141"/>
    <w:rsid w:val="00C1489F"/>
    <w:rsid w:val="00C16800"/>
    <w:rsid w:val="00C410A2"/>
    <w:rsid w:val="00C528FF"/>
    <w:rsid w:val="00C52D03"/>
    <w:rsid w:val="00C54961"/>
    <w:rsid w:val="00C60524"/>
    <w:rsid w:val="00C75E0F"/>
    <w:rsid w:val="00C84B41"/>
    <w:rsid w:val="00C85968"/>
    <w:rsid w:val="00C8599B"/>
    <w:rsid w:val="00C873A8"/>
    <w:rsid w:val="00C952CC"/>
    <w:rsid w:val="00CA350D"/>
    <w:rsid w:val="00CA7F74"/>
    <w:rsid w:val="00CB3E6C"/>
    <w:rsid w:val="00CB4A1C"/>
    <w:rsid w:val="00CC3147"/>
    <w:rsid w:val="00CC3A25"/>
    <w:rsid w:val="00CC3FCD"/>
    <w:rsid w:val="00CC48A5"/>
    <w:rsid w:val="00CC75F7"/>
    <w:rsid w:val="00CD1799"/>
    <w:rsid w:val="00CD1B75"/>
    <w:rsid w:val="00CD2DBB"/>
    <w:rsid w:val="00CE2444"/>
    <w:rsid w:val="00CE50C3"/>
    <w:rsid w:val="00CF2B5F"/>
    <w:rsid w:val="00D02CB8"/>
    <w:rsid w:val="00D03F2D"/>
    <w:rsid w:val="00D071A6"/>
    <w:rsid w:val="00D130CF"/>
    <w:rsid w:val="00D14D42"/>
    <w:rsid w:val="00D17363"/>
    <w:rsid w:val="00D24660"/>
    <w:rsid w:val="00D371B6"/>
    <w:rsid w:val="00D414C4"/>
    <w:rsid w:val="00D42470"/>
    <w:rsid w:val="00D4567F"/>
    <w:rsid w:val="00D46D1B"/>
    <w:rsid w:val="00D558C7"/>
    <w:rsid w:val="00D75316"/>
    <w:rsid w:val="00D75DBE"/>
    <w:rsid w:val="00D866B0"/>
    <w:rsid w:val="00D915EF"/>
    <w:rsid w:val="00D91FEC"/>
    <w:rsid w:val="00DA5D64"/>
    <w:rsid w:val="00DB498A"/>
    <w:rsid w:val="00DC47B0"/>
    <w:rsid w:val="00DD242D"/>
    <w:rsid w:val="00DD7993"/>
    <w:rsid w:val="00DE0C7B"/>
    <w:rsid w:val="00DE1361"/>
    <w:rsid w:val="00DE2FA6"/>
    <w:rsid w:val="00DE700E"/>
    <w:rsid w:val="00DE7332"/>
    <w:rsid w:val="00DF1DAA"/>
    <w:rsid w:val="00DF36EC"/>
    <w:rsid w:val="00DF716E"/>
    <w:rsid w:val="00E04979"/>
    <w:rsid w:val="00E1025A"/>
    <w:rsid w:val="00E11132"/>
    <w:rsid w:val="00E3024E"/>
    <w:rsid w:val="00E3313B"/>
    <w:rsid w:val="00E42B20"/>
    <w:rsid w:val="00E42C40"/>
    <w:rsid w:val="00E43DC2"/>
    <w:rsid w:val="00E56E05"/>
    <w:rsid w:val="00E6149C"/>
    <w:rsid w:val="00E642D9"/>
    <w:rsid w:val="00E6571F"/>
    <w:rsid w:val="00E70EA3"/>
    <w:rsid w:val="00E750E8"/>
    <w:rsid w:val="00E77564"/>
    <w:rsid w:val="00E909D5"/>
    <w:rsid w:val="00E9177C"/>
    <w:rsid w:val="00E974F0"/>
    <w:rsid w:val="00EA2E19"/>
    <w:rsid w:val="00EA3680"/>
    <w:rsid w:val="00EB0B5B"/>
    <w:rsid w:val="00EB44EC"/>
    <w:rsid w:val="00EC22E2"/>
    <w:rsid w:val="00ED3285"/>
    <w:rsid w:val="00ED3679"/>
    <w:rsid w:val="00EE0B2D"/>
    <w:rsid w:val="00EE1940"/>
    <w:rsid w:val="00EE233F"/>
    <w:rsid w:val="00EE557F"/>
    <w:rsid w:val="00EF0E17"/>
    <w:rsid w:val="00EF5C1D"/>
    <w:rsid w:val="00F04899"/>
    <w:rsid w:val="00F17383"/>
    <w:rsid w:val="00F37314"/>
    <w:rsid w:val="00F4215F"/>
    <w:rsid w:val="00F45AAB"/>
    <w:rsid w:val="00F46ED9"/>
    <w:rsid w:val="00F604F1"/>
    <w:rsid w:val="00F60540"/>
    <w:rsid w:val="00F62A79"/>
    <w:rsid w:val="00F67099"/>
    <w:rsid w:val="00F73824"/>
    <w:rsid w:val="00F752E0"/>
    <w:rsid w:val="00F90663"/>
    <w:rsid w:val="00F91990"/>
    <w:rsid w:val="00F94367"/>
    <w:rsid w:val="00F9479E"/>
    <w:rsid w:val="00F95B9A"/>
    <w:rsid w:val="00FA0A66"/>
    <w:rsid w:val="00FA1C56"/>
    <w:rsid w:val="00FA6E1B"/>
    <w:rsid w:val="00FA7674"/>
    <w:rsid w:val="00FB0878"/>
    <w:rsid w:val="00FB3751"/>
    <w:rsid w:val="00FC7FA8"/>
    <w:rsid w:val="00FD1DE4"/>
    <w:rsid w:val="00FD3072"/>
    <w:rsid w:val="00FE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89950"/>
  <w15:chartTrackingRefBased/>
  <w15:docId w15:val="{A0955051-AADB-064D-BFB2-B1C50C4AC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59D"/>
    <w:pPr>
      <w:spacing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A7026F"/>
  </w:style>
  <w:style w:type="paragraph" w:styleId="a4">
    <w:name w:val="footer"/>
    <w:basedOn w:val="a"/>
    <w:link w:val="a5"/>
    <w:uiPriority w:val="99"/>
    <w:unhideWhenUsed/>
    <w:rsid w:val="00A7026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sid w:val="00A7026F"/>
    <w:rPr>
      <w:sz w:val="18"/>
      <w:szCs w:val="18"/>
    </w:rPr>
  </w:style>
  <w:style w:type="character" w:styleId="a6">
    <w:name w:val="page number"/>
    <w:basedOn w:val="a0"/>
    <w:uiPriority w:val="99"/>
    <w:semiHidden/>
    <w:unhideWhenUsed/>
    <w:rsid w:val="00A7026F"/>
  </w:style>
  <w:style w:type="table" w:styleId="a7">
    <w:name w:val="Table Grid"/>
    <w:basedOn w:val="a1"/>
    <w:uiPriority w:val="39"/>
    <w:rsid w:val="00B0024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6</Pages>
  <Words>444</Words>
  <Characters>2533</Characters>
  <Application>Microsoft Office Word</Application>
  <DocSecurity>0</DocSecurity>
  <Lines>21</Lines>
  <Paragraphs>5</Paragraphs>
  <ScaleCrop>false</ScaleCrop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LCC的office</dc:creator>
  <cp:keywords/>
  <dc:description/>
  <cp:lastModifiedBy>LCC的office</cp:lastModifiedBy>
  <cp:revision>15</cp:revision>
  <dcterms:created xsi:type="dcterms:W3CDTF">2024-01-22T10:44:00Z</dcterms:created>
  <dcterms:modified xsi:type="dcterms:W3CDTF">2024-05-07T14:35:00Z</dcterms:modified>
</cp:coreProperties>
</file>