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67126" w14:textId="11D546DB" w:rsidR="000E4EBA" w:rsidRDefault="00462C1D" w:rsidP="00D40E60">
      <w:pPr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noProof/>
          <w:sz w:val="24"/>
          <w:szCs w:val="24"/>
          <w:lang w:bidi="ar-EG"/>
        </w:rPr>
        <w:drawing>
          <wp:inline distT="0" distB="0" distL="0" distR="0" wp14:anchorId="3E0BF3EF" wp14:editId="07F0106C">
            <wp:extent cx="5808054" cy="6769100"/>
            <wp:effectExtent l="0" t="0" r="0" b="0"/>
            <wp:docPr id="20345086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508645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8054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EB0A4" w14:textId="43965208" w:rsidR="00462C1D" w:rsidRDefault="00462C1D" w:rsidP="00462C1D">
      <w:pPr>
        <w:tabs>
          <w:tab w:val="left" w:pos="1256"/>
        </w:tabs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Supplementary </w:t>
      </w:r>
      <w:r w:rsidRPr="003A36A4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Figure 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1</w:t>
      </w:r>
      <w:r w:rsidRPr="003A36A4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: 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Pooled estimates from RCTs evaluating the effect of 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>DCB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 on the incidence of 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>MACE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 with a random-effects model</w:t>
      </w:r>
      <w:r w:rsidR="00D3750F">
        <w:rPr>
          <w:rFonts w:asciiTheme="majorBidi" w:hAnsiTheme="majorBidi" w:cstheme="majorBidi"/>
          <w:sz w:val="24"/>
          <w:szCs w:val="24"/>
          <w:lang w:bidi="ar-EG"/>
        </w:rPr>
        <w:t xml:space="preserve"> according to the intervention used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. 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>DCB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: 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>Drug-coated balloons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; 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 xml:space="preserve">DES: drug-eluting stents; 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>CI: confidence interval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>.</w:t>
      </w:r>
    </w:p>
    <w:p w14:paraId="75BAB47C" w14:textId="77777777" w:rsidR="00BF20F7" w:rsidRDefault="00BF20F7" w:rsidP="00462C1D">
      <w:pPr>
        <w:tabs>
          <w:tab w:val="left" w:pos="1256"/>
        </w:tabs>
        <w:rPr>
          <w:rFonts w:asciiTheme="majorBidi" w:hAnsiTheme="majorBidi" w:cstheme="majorBidi"/>
          <w:sz w:val="24"/>
          <w:szCs w:val="24"/>
          <w:lang w:bidi="ar-EG"/>
        </w:rPr>
      </w:pPr>
    </w:p>
    <w:p w14:paraId="2A3013A7" w14:textId="77777777" w:rsidR="004939F0" w:rsidRDefault="004939F0" w:rsidP="00A0175B">
      <w:pPr>
        <w:tabs>
          <w:tab w:val="left" w:pos="1256"/>
        </w:tabs>
        <w:rPr>
          <w:rFonts w:asciiTheme="majorBidi" w:hAnsiTheme="majorBidi" w:cstheme="majorBidi"/>
          <w:sz w:val="24"/>
          <w:szCs w:val="24"/>
          <w:lang w:bidi="ar-EG"/>
        </w:rPr>
      </w:pPr>
    </w:p>
    <w:p w14:paraId="615BBE3C" w14:textId="77777777" w:rsidR="004939F0" w:rsidRDefault="004939F0" w:rsidP="00A0175B">
      <w:pPr>
        <w:tabs>
          <w:tab w:val="left" w:pos="1256"/>
        </w:tabs>
        <w:rPr>
          <w:rFonts w:asciiTheme="majorBidi" w:hAnsiTheme="majorBidi" w:cstheme="majorBidi"/>
          <w:sz w:val="24"/>
          <w:szCs w:val="24"/>
          <w:lang w:bidi="ar-EG"/>
        </w:rPr>
      </w:pPr>
    </w:p>
    <w:p w14:paraId="2C978FD7" w14:textId="77777777" w:rsidR="004939F0" w:rsidRDefault="004939F0" w:rsidP="00A0175B">
      <w:pPr>
        <w:tabs>
          <w:tab w:val="left" w:pos="1256"/>
        </w:tabs>
        <w:rPr>
          <w:rFonts w:asciiTheme="majorBidi" w:hAnsiTheme="majorBidi" w:cstheme="majorBidi"/>
          <w:sz w:val="24"/>
          <w:szCs w:val="24"/>
          <w:lang w:bidi="ar-EG"/>
        </w:rPr>
      </w:pPr>
    </w:p>
    <w:p w14:paraId="40AECBDC" w14:textId="7C76A00B" w:rsidR="004939F0" w:rsidRDefault="00B96042" w:rsidP="00A0175B">
      <w:pPr>
        <w:tabs>
          <w:tab w:val="left" w:pos="1256"/>
        </w:tabs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noProof/>
          <w:sz w:val="24"/>
          <w:szCs w:val="24"/>
          <w:lang w:bidi="ar-EG"/>
        </w:rPr>
        <w:drawing>
          <wp:inline distT="0" distB="0" distL="0" distR="0" wp14:anchorId="6DE6C7FF" wp14:editId="4146102A">
            <wp:extent cx="5943600" cy="4321143"/>
            <wp:effectExtent l="0" t="0" r="0" b="0"/>
            <wp:docPr id="134678119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781194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1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A248C" w14:textId="7B556A23" w:rsidR="00A0175B" w:rsidRDefault="00B96042" w:rsidP="00A0175B">
      <w:pPr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Supplementary </w:t>
      </w:r>
      <w:r w:rsidRPr="003A36A4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Figure </w:t>
      </w:r>
      <w:r w:rsidR="00365B9F">
        <w:rPr>
          <w:rFonts w:asciiTheme="majorBidi" w:hAnsiTheme="majorBidi" w:cstheme="majorBidi"/>
          <w:b/>
          <w:bCs/>
          <w:sz w:val="24"/>
          <w:szCs w:val="24"/>
          <w:lang w:bidi="ar-EG"/>
        </w:rPr>
        <w:t>2</w:t>
      </w:r>
      <w:r w:rsidRPr="003A36A4">
        <w:rPr>
          <w:rFonts w:asciiTheme="majorBidi" w:hAnsiTheme="majorBidi" w:cstheme="majorBidi"/>
          <w:b/>
          <w:bCs/>
          <w:sz w:val="24"/>
          <w:szCs w:val="24"/>
          <w:lang w:bidi="ar-EG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Galbraith plot of LLL. </w:t>
      </w:r>
    </w:p>
    <w:p w14:paraId="60D6A823" w14:textId="77777777" w:rsidR="00B96042" w:rsidRDefault="00B96042" w:rsidP="00A0175B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7E9C8DCD" w14:textId="2DDBA603" w:rsidR="00B96042" w:rsidRDefault="009811CE" w:rsidP="00A0175B">
      <w:pPr>
        <w:rPr>
          <w:rFonts w:asciiTheme="majorBidi" w:hAnsiTheme="majorBidi" w:cstheme="majorBidi"/>
          <w:noProof/>
          <w:sz w:val="24"/>
          <w:szCs w:val="24"/>
          <w:lang w:bidi="ar-EG"/>
        </w:rPr>
      </w:pPr>
      <w:r>
        <w:rPr>
          <w:rFonts w:asciiTheme="majorBidi" w:hAnsiTheme="majorBidi" w:cstheme="majorBidi"/>
          <w:noProof/>
          <w:sz w:val="24"/>
          <w:szCs w:val="24"/>
          <w:lang w:bidi="ar-EG"/>
        </w:rPr>
        <w:lastRenderedPageBreak/>
        <w:drawing>
          <wp:inline distT="0" distB="0" distL="0" distR="0" wp14:anchorId="5E7C7CF5" wp14:editId="3F9B3B7D">
            <wp:extent cx="5943600" cy="4321143"/>
            <wp:effectExtent l="0" t="0" r="0" b="0"/>
            <wp:docPr id="4669663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966349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1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9A0C3" w14:textId="4AA847E4" w:rsidR="009811CE" w:rsidRDefault="009811CE" w:rsidP="009811CE">
      <w:pPr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Supplementary </w:t>
      </w:r>
      <w:r w:rsidRPr="003A36A4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Figure </w:t>
      </w:r>
      <w:r w:rsidR="00440FC1">
        <w:rPr>
          <w:rFonts w:asciiTheme="majorBidi" w:hAnsiTheme="majorBidi" w:cstheme="majorBidi"/>
          <w:b/>
          <w:bCs/>
          <w:sz w:val="24"/>
          <w:szCs w:val="24"/>
          <w:lang w:bidi="ar-EG"/>
        </w:rPr>
        <w:t>3</w:t>
      </w:r>
      <w:r w:rsidRPr="003A36A4">
        <w:rPr>
          <w:rFonts w:asciiTheme="majorBidi" w:hAnsiTheme="majorBidi" w:cstheme="majorBidi"/>
          <w:b/>
          <w:bCs/>
          <w:sz w:val="24"/>
          <w:szCs w:val="24"/>
          <w:lang w:bidi="ar-EG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Funnel plot of LLL. </w:t>
      </w:r>
    </w:p>
    <w:p w14:paraId="0783CA02" w14:textId="77777777" w:rsidR="009811CE" w:rsidRDefault="009811CE" w:rsidP="009811CE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4574B60C" w14:textId="77777777" w:rsidR="009811CE" w:rsidRDefault="009811CE" w:rsidP="009811CE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1682076E" w14:textId="36CD6B25" w:rsidR="009811CE" w:rsidRDefault="001564DB" w:rsidP="009811CE">
      <w:pPr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noProof/>
          <w:sz w:val="24"/>
          <w:szCs w:val="24"/>
          <w:lang w:bidi="ar-EG"/>
        </w:rPr>
        <w:lastRenderedPageBreak/>
        <w:drawing>
          <wp:inline distT="0" distB="0" distL="0" distR="0" wp14:anchorId="01943F30" wp14:editId="2E1ECBFD">
            <wp:extent cx="5765771" cy="4391660"/>
            <wp:effectExtent l="0" t="0" r="635" b="2540"/>
            <wp:docPr id="203090524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905247" name="Picture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5771" cy="439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CD285" w14:textId="17FCE326" w:rsidR="001564DB" w:rsidRDefault="001564DB" w:rsidP="001564DB">
      <w:pPr>
        <w:tabs>
          <w:tab w:val="left" w:pos="1256"/>
        </w:tabs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Supplementary </w:t>
      </w:r>
      <w:r w:rsidRPr="003A36A4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Figure </w:t>
      </w:r>
      <w:r w:rsidR="00484D3D">
        <w:rPr>
          <w:rFonts w:asciiTheme="majorBidi" w:hAnsiTheme="majorBidi" w:cstheme="majorBidi"/>
          <w:b/>
          <w:bCs/>
          <w:sz w:val="24"/>
          <w:szCs w:val="24"/>
          <w:lang w:bidi="ar-EG"/>
        </w:rPr>
        <w:t>4</w:t>
      </w:r>
      <w:r w:rsidRPr="003A36A4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: 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Pooled estimates from RCTs evaluating the effect of 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>DCB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 on the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incidence of in-stent binary restenosis 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>with a random-effects mode</w:t>
      </w:r>
      <w:r w:rsidR="00AA6828">
        <w:rPr>
          <w:rFonts w:asciiTheme="majorBidi" w:hAnsiTheme="majorBidi" w:cstheme="majorBidi"/>
          <w:sz w:val="24"/>
          <w:szCs w:val="24"/>
          <w:lang w:bidi="ar-EG"/>
        </w:rPr>
        <w:t>l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. 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>DCB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: 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>Drug-coated balloons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; 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 xml:space="preserve">DES: drug-eluting stents; 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>CI: confidence interval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>.</w:t>
      </w:r>
    </w:p>
    <w:p w14:paraId="55A1FB5D" w14:textId="77777777" w:rsidR="009811CE" w:rsidRDefault="009811CE" w:rsidP="009811CE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060D59F9" w14:textId="77777777" w:rsidR="009811CE" w:rsidRDefault="009811CE" w:rsidP="009811CE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07EA2C1A" w14:textId="546D9D72" w:rsidR="00A557C3" w:rsidRDefault="007F6914" w:rsidP="009811CE">
      <w:pPr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noProof/>
          <w:sz w:val="24"/>
          <w:szCs w:val="24"/>
          <w:lang w:bidi="ar-EG"/>
        </w:rPr>
        <w:lastRenderedPageBreak/>
        <w:drawing>
          <wp:inline distT="0" distB="0" distL="0" distR="0" wp14:anchorId="0C3E1388" wp14:editId="044BC796">
            <wp:extent cx="5943600" cy="6382979"/>
            <wp:effectExtent l="0" t="0" r="0" b="5715"/>
            <wp:docPr id="108277086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770867" name="Pictur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82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B79BF" w14:textId="42D8CC17" w:rsidR="007F6914" w:rsidRDefault="007F6914" w:rsidP="007F6914">
      <w:pPr>
        <w:tabs>
          <w:tab w:val="left" w:pos="1256"/>
        </w:tabs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Supplementary </w:t>
      </w:r>
      <w:r w:rsidRPr="003A36A4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Figure </w:t>
      </w:r>
      <w:r w:rsidR="00484D3D">
        <w:rPr>
          <w:rFonts w:asciiTheme="majorBidi" w:hAnsiTheme="majorBidi" w:cstheme="majorBidi"/>
          <w:b/>
          <w:bCs/>
          <w:sz w:val="24"/>
          <w:szCs w:val="24"/>
          <w:lang w:bidi="ar-EG"/>
        </w:rPr>
        <w:t>5</w:t>
      </w:r>
      <w:r w:rsidRPr="003A36A4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: 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Pooled estimates from RCTs evaluating the effect of 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>DCB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 on the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incidence of all-cause death 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>with a random-effects mode</w:t>
      </w:r>
      <w:r>
        <w:rPr>
          <w:rFonts w:asciiTheme="majorBidi" w:hAnsiTheme="majorBidi" w:cstheme="majorBidi"/>
          <w:sz w:val="24"/>
          <w:szCs w:val="24"/>
          <w:lang w:bidi="ar-EG"/>
        </w:rPr>
        <w:t>l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. 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>DCB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: 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>Drug-coated balloons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; 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 xml:space="preserve">DES: drug-eluting stents; 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>CI: confidence interval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>.</w:t>
      </w:r>
    </w:p>
    <w:p w14:paraId="56EBB334" w14:textId="361067F6" w:rsidR="00A557C3" w:rsidRDefault="00B1233B" w:rsidP="009811CE">
      <w:pPr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noProof/>
          <w:sz w:val="24"/>
          <w:szCs w:val="24"/>
          <w:lang w:bidi="ar-EG"/>
        </w:rPr>
        <w:lastRenderedPageBreak/>
        <w:drawing>
          <wp:inline distT="0" distB="0" distL="0" distR="0" wp14:anchorId="2E71127A" wp14:editId="43060F1E">
            <wp:extent cx="5943600" cy="6651171"/>
            <wp:effectExtent l="0" t="0" r="0" b="3810"/>
            <wp:docPr id="37483059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830598" name="Picture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51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811CD" w14:textId="1858CC25" w:rsidR="00B1233B" w:rsidRDefault="00B1233B" w:rsidP="00B1233B">
      <w:pPr>
        <w:tabs>
          <w:tab w:val="left" w:pos="1256"/>
        </w:tabs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Supplementary </w:t>
      </w:r>
      <w:r w:rsidRPr="003A36A4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Figure </w:t>
      </w:r>
      <w:r w:rsidR="00484D3D">
        <w:rPr>
          <w:rFonts w:asciiTheme="majorBidi" w:hAnsiTheme="majorBidi" w:cstheme="majorBidi"/>
          <w:b/>
          <w:bCs/>
          <w:sz w:val="24"/>
          <w:szCs w:val="24"/>
          <w:lang w:bidi="ar-EG"/>
        </w:rPr>
        <w:t>6</w:t>
      </w:r>
      <w:r w:rsidRPr="003A36A4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: 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Pooled estimates from RCTs evaluating the effect of 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>DCB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 on the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incidence of cardiac death 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>with a random-effects mode</w:t>
      </w:r>
      <w:r>
        <w:rPr>
          <w:rFonts w:asciiTheme="majorBidi" w:hAnsiTheme="majorBidi" w:cstheme="majorBidi"/>
          <w:sz w:val="24"/>
          <w:szCs w:val="24"/>
          <w:lang w:bidi="ar-EG"/>
        </w:rPr>
        <w:t>l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. 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>DCB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: 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>Drug-coated balloons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; 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 xml:space="preserve">DES: drug-eluting stents; 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>CI: confidence interval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>.</w:t>
      </w:r>
    </w:p>
    <w:p w14:paraId="529886B3" w14:textId="36869C62" w:rsidR="00A557C3" w:rsidRDefault="00D92E73" w:rsidP="009811CE">
      <w:pPr>
        <w:rPr>
          <w:rFonts w:asciiTheme="majorBidi" w:hAnsiTheme="majorBidi" w:cstheme="majorBidi"/>
          <w:noProof/>
          <w:sz w:val="24"/>
          <w:szCs w:val="24"/>
          <w:lang w:bidi="ar-EG"/>
        </w:rPr>
      </w:pPr>
      <w:r>
        <w:rPr>
          <w:rFonts w:asciiTheme="majorBidi" w:hAnsiTheme="majorBidi" w:cstheme="majorBidi"/>
          <w:noProof/>
          <w:sz w:val="24"/>
          <w:szCs w:val="24"/>
          <w:lang w:bidi="ar-EG"/>
        </w:rPr>
        <w:lastRenderedPageBreak/>
        <w:drawing>
          <wp:inline distT="0" distB="0" distL="0" distR="0" wp14:anchorId="652A2242" wp14:editId="634FFCE0">
            <wp:extent cx="5957140" cy="6868333"/>
            <wp:effectExtent l="0" t="0" r="0" b="2540"/>
            <wp:docPr id="168657397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573974" name="Picture 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7140" cy="6868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AEF11" w14:textId="058124BF" w:rsidR="00D92E73" w:rsidRDefault="00D92E73" w:rsidP="00D92E73">
      <w:pPr>
        <w:tabs>
          <w:tab w:val="left" w:pos="1256"/>
        </w:tabs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Supplementary </w:t>
      </w:r>
      <w:r w:rsidRPr="003A36A4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Figure </w:t>
      </w:r>
      <w:r w:rsidR="00484D3D">
        <w:rPr>
          <w:rFonts w:asciiTheme="majorBidi" w:hAnsiTheme="majorBidi" w:cstheme="majorBidi"/>
          <w:b/>
          <w:bCs/>
          <w:sz w:val="24"/>
          <w:szCs w:val="24"/>
          <w:lang w:bidi="ar-EG"/>
        </w:rPr>
        <w:t>7</w:t>
      </w:r>
      <w:r w:rsidRPr="003A36A4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: 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Pooled estimates from RCTs evaluating the effect of 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>DCB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 on the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incidence of MI 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>with a random-effects mode</w:t>
      </w:r>
      <w:r>
        <w:rPr>
          <w:rFonts w:asciiTheme="majorBidi" w:hAnsiTheme="majorBidi" w:cstheme="majorBidi"/>
          <w:sz w:val="24"/>
          <w:szCs w:val="24"/>
          <w:lang w:bidi="ar-EG"/>
        </w:rPr>
        <w:t>l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. 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>DCB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: 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>Drug-coated balloons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; 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 xml:space="preserve">DES: drug-eluting stents; 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>CI: confidence interval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>.</w:t>
      </w:r>
    </w:p>
    <w:p w14:paraId="25E125FC" w14:textId="4FE20C77" w:rsidR="00D92E73" w:rsidRDefault="00821EA3" w:rsidP="00D92E73">
      <w:pPr>
        <w:rPr>
          <w:rFonts w:asciiTheme="majorBidi" w:hAnsiTheme="majorBidi" w:cstheme="majorBidi"/>
          <w:noProof/>
          <w:sz w:val="24"/>
          <w:szCs w:val="24"/>
          <w:lang w:bidi="ar-EG"/>
        </w:rPr>
      </w:pPr>
      <w:r>
        <w:rPr>
          <w:rFonts w:asciiTheme="majorBidi" w:hAnsiTheme="majorBidi" w:cstheme="majorBidi"/>
          <w:noProof/>
          <w:sz w:val="24"/>
          <w:szCs w:val="24"/>
          <w:lang w:bidi="ar-EG"/>
        </w:rPr>
        <w:lastRenderedPageBreak/>
        <w:drawing>
          <wp:inline distT="0" distB="0" distL="0" distR="0" wp14:anchorId="2E05169C" wp14:editId="69307D82">
            <wp:extent cx="5943600" cy="5870131"/>
            <wp:effectExtent l="0" t="0" r="0" b="0"/>
            <wp:docPr id="178457146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571469" name="Picture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70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554CA" w14:textId="3D36B029" w:rsidR="00821EA3" w:rsidRDefault="00821EA3" w:rsidP="00821EA3">
      <w:pPr>
        <w:tabs>
          <w:tab w:val="left" w:pos="1256"/>
        </w:tabs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Supplementary </w:t>
      </w:r>
      <w:r w:rsidRPr="003A36A4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Figure </w:t>
      </w:r>
      <w:r w:rsidR="00484D3D">
        <w:rPr>
          <w:rFonts w:asciiTheme="majorBidi" w:hAnsiTheme="majorBidi" w:cstheme="majorBidi"/>
          <w:b/>
          <w:bCs/>
          <w:sz w:val="24"/>
          <w:szCs w:val="24"/>
          <w:lang w:bidi="ar-EG"/>
        </w:rPr>
        <w:t>8</w:t>
      </w:r>
      <w:r w:rsidRPr="003A36A4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: 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Pooled estimates from RCTs evaluating the effect of 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>DCB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 on the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incidence of T</w:t>
      </w:r>
      <w:r w:rsidR="00484D3D">
        <w:rPr>
          <w:rFonts w:asciiTheme="majorBidi" w:hAnsiTheme="majorBidi" w:cstheme="majorBidi"/>
          <w:sz w:val="24"/>
          <w:szCs w:val="24"/>
          <w:lang w:bidi="ar-EG"/>
        </w:rPr>
        <w:t>V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R 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>with a random-effects mode</w:t>
      </w:r>
      <w:r>
        <w:rPr>
          <w:rFonts w:asciiTheme="majorBidi" w:hAnsiTheme="majorBidi" w:cstheme="majorBidi"/>
          <w:sz w:val="24"/>
          <w:szCs w:val="24"/>
          <w:lang w:bidi="ar-EG"/>
        </w:rPr>
        <w:t>l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. 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>DCB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: 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>Drug-coated balloons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; 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 xml:space="preserve">DES: drug-eluting stents; 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>CI: confidence interval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>.</w:t>
      </w:r>
    </w:p>
    <w:p w14:paraId="25B84B21" w14:textId="77777777" w:rsidR="001A6394" w:rsidRDefault="001A6394" w:rsidP="00365EC9">
      <w:pPr>
        <w:tabs>
          <w:tab w:val="left" w:pos="1256"/>
        </w:tabs>
        <w:rPr>
          <w:rFonts w:asciiTheme="majorBidi" w:hAnsiTheme="majorBidi" w:cstheme="majorBidi"/>
          <w:sz w:val="24"/>
          <w:szCs w:val="24"/>
          <w:lang w:bidi="ar-EG"/>
        </w:rPr>
      </w:pPr>
    </w:p>
    <w:p w14:paraId="3328631C" w14:textId="77777777" w:rsidR="001A6394" w:rsidRDefault="001A6394" w:rsidP="00365EC9">
      <w:pPr>
        <w:tabs>
          <w:tab w:val="left" w:pos="1256"/>
        </w:tabs>
        <w:rPr>
          <w:rFonts w:asciiTheme="majorBidi" w:hAnsiTheme="majorBidi" w:cstheme="majorBidi"/>
          <w:sz w:val="24"/>
          <w:szCs w:val="24"/>
          <w:lang w:bidi="ar-EG"/>
        </w:rPr>
      </w:pPr>
    </w:p>
    <w:p w14:paraId="4C5B4F3C" w14:textId="77777777" w:rsidR="001A6394" w:rsidRDefault="001A6394" w:rsidP="00365EC9">
      <w:pPr>
        <w:tabs>
          <w:tab w:val="left" w:pos="1256"/>
        </w:tabs>
        <w:rPr>
          <w:rFonts w:asciiTheme="majorBidi" w:hAnsiTheme="majorBidi" w:cstheme="majorBidi"/>
          <w:sz w:val="24"/>
          <w:szCs w:val="24"/>
          <w:lang w:bidi="ar-EG"/>
        </w:rPr>
      </w:pPr>
    </w:p>
    <w:p w14:paraId="7C86F1F4" w14:textId="77777777" w:rsidR="001A6394" w:rsidRDefault="001A6394" w:rsidP="00365EC9">
      <w:pPr>
        <w:tabs>
          <w:tab w:val="left" w:pos="1256"/>
        </w:tabs>
        <w:rPr>
          <w:rFonts w:asciiTheme="majorBidi" w:hAnsiTheme="majorBidi" w:cstheme="majorBidi"/>
          <w:sz w:val="24"/>
          <w:szCs w:val="24"/>
          <w:lang w:bidi="ar-EG"/>
        </w:rPr>
      </w:pPr>
    </w:p>
    <w:p w14:paraId="0D65EE19" w14:textId="509EFD86" w:rsidR="001A6394" w:rsidRDefault="00DA09F1" w:rsidP="00365EC9">
      <w:pPr>
        <w:tabs>
          <w:tab w:val="left" w:pos="1256"/>
        </w:tabs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noProof/>
          <w:sz w:val="24"/>
          <w:szCs w:val="24"/>
          <w:lang w:bidi="ar-EG"/>
        </w:rPr>
        <w:lastRenderedPageBreak/>
        <w:drawing>
          <wp:inline distT="0" distB="0" distL="0" distR="0" wp14:anchorId="7E70EA66" wp14:editId="1E6E6D0A">
            <wp:extent cx="5945961" cy="6777208"/>
            <wp:effectExtent l="0" t="0" r="0" b="5080"/>
            <wp:docPr id="108367600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676003" name="Picture 1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5961" cy="6777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8C4FC" w14:textId="415B5DF6" w:rsidR="00DA09F1" w:rsidRDefault="00DA09F1" w:rsidP="00DA09F1">
      <w:pPr>
        <w:tabs>
          <w:tab w:val="left" w:pos="1256"/>
        </w:tabs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Supplementary </w:t>
      </w:r>
      <w:r w:rsidRPr="003A36A4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Figure </w:t>
      </w:r>
      <w:r w:rsidR="00484D3D">
        <w:rPr>
          <w:rFonts w:asciiTheme="majorBidi" w:hAnsiTheme="majorBidi" w:cstheme="majorBidi"/>
          <w:b/>
          <w:bCs/>
          <w:sz w:val="24"/>
          <w:szCs w:val="24"/>
          <w:lang w:bidi="ar-EG"/>
        </w:rPr>
        <w:t>9</w:t>
      </w:r>
      <w:r w:rsidRPr="003A36A4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: 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Pooled estimates from RCTs evaluating the effect of 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>DCB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 on the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incidence of stent thrombosis 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>with a random-effects mode</w:t>
      </w:r>
      <w:r>
        <w:rPr>
          <w:rFonts w:asciiTheme="majorBidi" w:hAnsiTheme="majorBidi" w:cstheme="majorBidi"/>
          <w:sz w:val="24"/>
          <w:szCs w:val="24"/>
          <w:lang w:bidi="ar-EG"/>
        </w:rPr>
        <w:t>l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. 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>DCB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: 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>Drug-coated balloons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; 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 xml:space="preserve">DES: drug-eluting stents; 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>CI: confidence interval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>.</w:t>
      </w:r>
    </w:p>
    <w:p w14:paraId="17C8AA39" w14:textId="03B94797" w:rsidR="00D22E08" w:rsidRDefault="008D58C6" w:rsidP="00DA09F1">
      <w:pPr>
        <w:tabs>
          <w:tab w:val="left" w:pos="1256"/>
        </w:tabs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noProof/>
          <w:sz w:val="24"/>
          <w:szCs w:val="24"/>
          <w:lang w:bidi="ar-EG"/>
        </w:rPr>
        <w:lastRenderedPageBreak/>
        <w:drawing>
          <wp:inline distT="0" distB="0" distL="0" distR="0" wp14:anchorId="75FC0ED8" wp14:editId="6966E6CD">
            <wp:extent cx="5943600" cy="3522949"/>
            <wp:effectExtent l="0" t="0" r="0" b="0"/>
            <wp:docPr id="103395202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952027" name="Picture 1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2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6466F" w14:textId="297D70EF" w:rsidR="00E018F5" w:rsidRDefault="008D58C6" w:rsidP="00F9590A">
      <w:pPr>
        <w:tabs>
          <w:tab w:val="left" w:pos="1256"/>
        </w:tabs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Supplementary </w:t>
      </w:r>
      <w:r w:rsidRPr="003A36A4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Figure 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1</w:t>
      </w:r>
      <w:r w:rsidR="00567A77">
        <w:rPr>
          <w:rFonts w:asciiTheme="majorBidi" w:hAnsiTheme="majorBidi" w:cstheme="majorBidi"/>
          <w:b/>
          <w:bCs/>
          <w:sz w:val="24"/>
          <w:szCs w:val="24"/>
          <w:lang w:bidi="ar-EG"/>
        </w:rPr>
        <w:t>0</w:t>
      </w:r>
      <w:r w:rsidRPr="003A36A4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: 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Pooled estimates from RCTs evaluating the effect of 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>DCB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 on the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MLD 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>with a random-effects mode</w:t>
      </w:r>
      <w:r>
        <w:rPr>
          <w:rFonts w:asciiTheme="majorBidi" w:hAnsiTheme="majorBidi" w:cstheme="majorBidi"/>
          <w:sz w:val="24"/>
          <w:szCs w:val="24"/>
          <w:lang w:bidi="ar-EG"/>
        </w:rPr>
        <w:t>l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. 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>DCB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: 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>Drug-coated balloons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; 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 xml:space="preserve">DES: drug-eluting stents; 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>CI: confidence interval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>.</w:t>
      </w:r>
    </w:p>
    <w:p w14:paraId="713AAF59" w14:textId="77777777" w:rsidR="0052327B" w:rsidRDefault="0052327B" w:rsidP="00821EA3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258997DE" w14:textId="77777777" w:rsidR="0052327B" w:rsidRDefault="0052327B" w:rsidP="00821EA3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0564B54D" w14:textId="6F06CAC8" w:rsidR="0052327B" w:rsidRDefault="00B12A5E" w:rsidP="00821EA3">
      <w:pPr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noProof/>
          <w:sz w:val="24"/>
          <w:szCs w:val="24"/>
          <w:lang w:bidi="ar-EG"/>
        </w:rPr>
        <w:lastRenderedPageBreak/>
        <w:drawing>
          <wp:inline distT="0" distB="0" distL="0" distR="0" wp14:anchorId="729E602D" wp14:editId="34DAD789">
            <wp:extent cx="5943600" cy="5357495"/>
            <wp:effectExtent l="0" t="0" r="0" b="1905"/>
            <wp:docPr id="138642757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427573" name="Picture 138642757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5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22FFA" w14:textId="3F25CE9A" w:rsidR="00B12A5E" w:rsidRDefault="00B12A5E" w:rsidP="00B12A5E">
      <w:pPr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Supplementary </w:t>
      </w:r>
      <w:r w:rsidRPr="003A36A4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Figure 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1</w:t>
      </w:r>
      <w:r w:rsidR="00F9590A">
        <w:rPr>
          <w:rFonts w:asciiTheme="majorBidi" w:hAnsiTheme="majorBidi" w:cstheme="majorBidi"/>
          <w:b/>
          <w:bCs/>
          <w:sz w:val="24"/>
          <w:szCs w:val="24"/>
          <w:lang w:bidi="ar-EG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: </w:t>
      </w:r>
      <w:r>
        <w:rPr>
          <w:rFonts w:asciiTheme="majorBidi" w:hAnsiTheme="majorBidi" w:cstheme="majorBidi"/>
          <w:sz w:val="24"/>
          <w:szCs w:val="24"/>
          <w:lang w:bidi="ar-EG"/>
        </w:rPr>
        <w:t>Leave-one-out of MLD</w:t>
      </w:r>
      <w:r w:rsidR="00BA3E1E">
        <w:rPr>
          <w:rFonts w:asciiTheme="majorBidi" w:hAnsiTheme="majorBidi" w:cstheme="majorBidi"/>
          <w:sz w:val="24"/>
          <w:szCs w:val="24"/>
          <w:lang w:bidi="ar-EG"/>
        </w:rPr>
        <w:t xml:space="preserve">. </w:t>
      </w:r>
    </w:p>
    <w:p w14:paraId="78C3CEE0" w14:textId="77777777" w:rsidR="00F9590A" w:rsidRDefault="00F9590A" w:rsidP="00B12A5E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74BD2916" w14:textId="77777777" w:rsidR="00F9590A" w:rsidRDefault="00F9590A" w:rsidP="00B12A5E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3EE4A16F" w14:textId="77777777" w:rsidR="00F9590A" w:rsidRDefault="00F9590A" w:rsidP="00B12A5E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22CC9832" w14:textId="77777777" w:rsidR="00F9590A" w:rsidRDefault="00F9590A" w:rsidP="00B12A5E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3B2041C6" w14:textId="77777777" w:rsidR="00F9590A" w:rsidRDefault="00F9590A" w:rsidP="00B12A5E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01047B46" w14:textId="77777777" w:rsidR="00F9590A" w:rsidRDefault="00F9590A" w:rsidP="00B12A5E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437CFF8D" w14:textId="77777777" w:rsidR="00F9590A" w:rsidRDefault="00F9590A" w:rsidP="00B12A5E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06B91CFB" w14:textId="77777777" w:rsidR="00F9590A" w:rsidRDefault="00F9590A" w:rsidP="00B12A5E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7E0A3A2E" w14:textId="00C57B7B" w:rsidR="00F9590A" w:rsidRPr="002773DE" w:rsidRDefault="00291BC1" w:rsidP="00B12A5E">
      <w:pPr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noProof/>
          <w:sz w:val="24"/>
          <w:szCs w:val="24"/>
          <w:lang w:bidi="ar-EG"/>
        </w:rPr>
        <w:lastRenderedPageBreak/>
        <w:drawing>
          <wp:inline distT="0" distB="0" distL="0" distR="0" wp14:anchorId="331EBE48" wp14:editId="72E0FBB4">
            <wp:extent cx="5943600" cy="6064885"/>
            <wp:effectExtent l="0" t="0" r="0" b="5715"/>
            <wp:docPr id="15339813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981362" name="Picture 153398136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6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4BE52" w14:textId="3668F08C" w:rsidR="00291BC1" w:rsidRDefault="00291BC1" w:rsidP="00291BC1">
      <w:pPr>
        <w:tabs>
          <w:tab w:val="left" w:pos="1256"/>
        </w:tabs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Supplementary </w:t>
      </w:r>
      <w:r w:rsidRPr="003A36A4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Figure 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2</w:t>
      </w:r>
      <w:r w:rsidRPr="003A36A4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: 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Pooled estimates from RCTs evaluating the effect of 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>DCB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 on the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EG"/>
        </w:rPr>
        <w:t>TLR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>with a random-effects mode</w:t>
      </w:r>
      <w:r>
        <w:rPr>
          <w:rFonts w:asciiTheme="majorBidi" w:hAnsiTheme="majorBidi" w:cstheme="majorBidi"/>
          <w:sz w:val="24"/>
          <w:szCs w:val="24"/>
          <w:lang w:bidi="ar-EG"/>
        </w:rPr>
        <w:t>l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. 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>DCB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: 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>Drug-coated balloons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 xml:space="preserve">; 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 xml:space="preserve">DES: drug-eluting stents; </w:t>
      </w:r>
      <w:r w:rsidRPr="003A36A4">
        <w:rPr>
          <w:rFonts w:asciiTheme="majorBidi" w:hAnsiTheme="majorBidi" w:cstheme="majorBidi"/>
          <w:sz w:val="24"/>
          <w:szCs w:val="24"/>
          <w:lang w:val="en-EG" w:bidi="ar-EG"/>
        </w:rPr>
        <w:t>CI: confidence interval</w:t>
      </w:r>
      <w:r w:rsidRPr="003A36A4">
        <w:rPr>
          <w:rFonts w:asciiTheme="majorBidi" w:hAnsiTheme="majorBidi" w:cstheme="majorBidi"/>
          <w:sz w:val="24"/>
          <w:szCs w:val="24"/>
          <w:lang w:bidi="ar-EG"/>
        </w:rPr>
        <w:t>.</w:t>
      </w:r>
    </w:p>
    <w:p w14:paraId="29F5B2BF" w14:textId="77777777" w:rsidR="0052327B" w:rsidRDefault="0052327B" w:rsidP="00821EA3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62E7F9AF" w14:textId="77777777" w:rsidR="00E018F5" w:rsidRDefault="00E018F5" w:rsidP="00821EA3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7768988E" w14:textId="77777777" w:rsidR="00E018F5" w:rsidRPr="00821EA3" w:rsidRDefault="00E018F5" w:rsidP="00821EA3">
      <w:pPr>
        <w:rPr>
          <w:rFonts w:asciiTheme="majorBidi" w:hAnsiTheme="majorBidi" w:cstheme="majorBidi"/>
          <w:sz w:val="24"/>
          <w:szCs w:val="24"/>
          <w:lang w:bidi="ar-EG"/>
        </w:rPr>
      </w:pPr>
    </w:p>
    <w:sectPr w:rsidR="00E018F5" w:rsidRPr="00821EA3"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87C26" w14:textId="77777777" w:rsidR="00DB1AE2" w:rsidRDefault="00DB1AE2" w:rsidP="00D1696B">
      <w:pPr>
        <w:spacing w:after="0" w:line="240" w:lineRule="auto"/>
      </w:pPr>
      <w:r>
        <w:separator/>
      </w:r>
    </w:p>
  </w:endnote>
  <w:endnote w:type="continuationSeparator" w:id="0">
    <w:p w14:paraId="0202D37A" w14:textId="77777777" w:rsidR="00DB1AE2" w:rsidRDefault="00DB1AE2" w:rsidP="00D16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22733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367E0C" w14:textId="2D834A92" w:rsidR="00D1696B" w:rsidRDefault="00D1696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1D6454" w14:textId="77777777" w:rsidR="00D1696B" w:rsidRDefault="00D169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FBE52" w14:textId="77777777" w:rsidR="00DB1AE2" w:rsidRDefault="00DB1AE2" w:rsidP="00D1696B">
      <w:pPr>
        <w:spacing w:after="0" w:line="240" w:lineRule="auto"/>
      </w:pPr>
      <w:r>
        <w:separator/>
      </w:r>
    </w:p>
  </w:footnote>
  <w:footnote w:type="continuationSeparator" w:id="0">
    <w:p w14:paraId="26B10F08" w14:textId="77777777" w:rsidR="00DB1AE2" w:rsidRDefault="00DB1AE2" w:rsidP="00D169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U3Nzc2NDEzNrC0MLVQ0lEKTi0uzszPAykwrAUArdyQ1ywAAAA="/>
  </w:docVars>
  <w:rsids>
    <w:rsidRoot w:val="0070587A"/>
    <w:rsid w:val="00006613"/>
    <w:rsid w:val="00035E7E"/>
    <w:rsid w:val="00047949"/>
    <w:rsid w:val="000E4EBA"/>
    <w:rsid w:val="000F0012"/>
    <w:rsid w:val="00100045"/>
    <w:rsid w:val="001564DB"/>
    <w:rsid w:val="001A6394"/>
    <w:rsid w:val="001C169C"/>
    <w:rsid w:val="001D2DA8"/>
    <w:rsid w:val="002225A6"/>
    <w:rsid w:val="00227D07"/>
    <w:rsid w:val="002773DE"/>
    <w:rsid w:val="00291BC1"/>
    <w:rsid w:val="0029704C"/>
    <w:rsid w:val="002A7D57"/>
    <w:rsid w:val="002C0987"/>
    <w:rsid w:val="002E505A"/>
    <w:rsid w:val="003028A5"/>
    <w:rsid w:val="00304D57"/>
    <w:rsid w:val="003343A2"/>
    <w:rsid w:val="00353786"/>
    <w:rsid w:val="00365B9F"/>
    <w:rsid w:val="00365EC9"/>
    <w:rsid w:val="0038714A"/>
    <w:rsid w:val="0038714B"/>
    <w:rsid w:val="003F66E3"/>
    <w:rsid w:val="00406BC3"/>
    <w:rsid w:val="00440FC1"/>
    <w:rsid w:val="00462C1D"/>
    <w:rsid w:val="00484D3D"/>
    <w:rsid w:val="004939F0"/>
    <w:rsid w:val="004A7681"/>
    <w:rsid w:val="004E21CA"/>
    <w:rsid w:val="00502C45"/>
    <w:rsid w:val="0052327B"/>
    <w:rsid w:val="00567A77"/>
    <w:rsid w:val="005C23B1"/>
    <w:rsid w:val="005C7172"/>
    <w:rsid w:val="0060151A"/>
    <w:rsid w:val="0062723E"/>
    <w:rsid w:val="00650766"/>
    <w:rsid w:val="006545F4"/>
    <w:rsid w:val="00664980"/>
    <w:rsid w:val="006E3252"/>
    <w:rsid w:val="0070587A"/>
    <w:rsid w:val="007102D1"/>
    <w:rsid w:val="00775F6A"/>
    <w:rsid w:val="00787FDB"/>
    <w:rsid w:val="007D78D5"/>
    <w:rsid w:val="007F6914"/>
    <w:rsid w:val="00820FBA"/>
    <w:rsid w:val="00821EA3"/>
    <w:rsid w:val="00832B0E"/>
    <w:rsid w:val="00865E76"/>
    <w:rsid w:val="00870EDB"/>
    <w:rsid w:val="008D21BE"/>
    <w:rsid w:val="008D58C6"/>
    <w:rsid w:val="00921A39"/>
    <w:rsid w:val="009221C2"/>
    <w:rsid w:val="009414FC"/>
    <w:rsid w:val="009811CE"/>
    <w:rsid w:val="009B4A77"/>
    <w:rsid w:val="009C7BAF"/>
    <w:rsid w:val="009E76BB"/>
    <w:rsid w:val="009F2B4F"/>
    <w:rsid w:val="00A0175B"/>
    <w:rsid w:val="00A13EBB"/>
    <w:rsid w:val="00A172BF"/>
    <w:rsid w:val="00A22E27"/>
    <w:rsid w:val="00A557C3"/>
    <w:rsid w:val="00AA133F"/>
    <w:rsid w:val="00AA6828"/>
    <w:rsid w:val="00AD33A2"/>
    <w:rsid w:val="00AF7020"/>
    <w:rsid w:val="00B1233B"/>
    <w:rsid w:val="00B12A5E"/>
    <w:rsid w:val="00B2291E"/>
    <w:rsid w:val="00B22FB9"/>
    <w:rsid w:val="00B53B42"/>
    <w:rsid w:val="00B61AA8"/>
    <w:rsid w:val="00B93CD2"/>
    <w:rsid w:val="00B96042"/>
    <w:rsid w:val="00B978A4"/>
    <w:rsid w:val="00BA3E1E"/>
    <w:rsid w:val="00BF20F7"/>
    <w:rsid w:val="00C2335C"/>
    <w:rsid w:val="00C3265C"/>
    <w:rsid w:val="00C45789"/>
    <w:rsid w:val="00C75A23"/>
    <w:rsid w:val="00C84EAB"/>
    <w:rsid w:val="00C851E4"/>
    <w:rsid w:val="00CC1164"/>
    <w:rsid w:val="00D122FE"/>
    <w:rsid w:val="00D1696B"/>
    <w:rsid w:val="00D22E08"/>
    <w:rsid w:val="00D3750F"/>
    <w:rsid w:val="00D40E60"/>
    <w:rsid w:val="00D92E73"/>
    <w:rsid w:val="00DA09F1"/>
    <w:rsid w:val="00DB1AE2"/>
    <w:rsid w:val="00DB1E27"/>
    <w:rsid w:val="00E018F5"/>
    <w:rsid w:val="00E86E7C"/>
    <w:rsid w:val="00F14C64"/>
    <w:rsid w:val="00F401DA"/>
    <w:rsid w:val="00F75484"/>
    <w:rsid w:val="00F9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DDCD00"/>
  <w15:chartTrackingRefBased/>
  <w15:docId w15:val="{F26C4170-0A9F-40F1-993F-78AD2D854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69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96B"/>
  </w:style>
  <w:style w:type="paragraph" w:styleId="Footer">
    <w:name w:val="footer"/>
    <w:basedOn w:val="Normal"/>
    <w:link w:val="FooterChar"/>
    <w:uiPriority w:val="99"/>
    <w:unhideWhenUsed/>
    <w:rsid w:val="00D169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3520</TotalTime>
  <Pages>12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120210037851@azhar.edu.eg</dc:creator>
  <cp:keywords/>
  <dc:description/>
  <cp:lastModifiedBy>Ahmed Saeed Abdul Aziz</cp:lastModifiedBy>
  <cp:revision>100</cp:revision>
  <dcterms:created xsi:type="dcterms:W3CDTF">2023-04-12T12:48:00Z</dcterms:created>
  <dcterms:modified xsi:type="dcterms:W3CDTF">2024-07-13T22:59:00Z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e9f369c2-5f9e-3b92-8911-1234711b066e</vt:lpwstr>
  </property>
  <property fmtid="{D5CDD505-2E9C-101B-9397-08002B2CF9AE}" pid="4" name="Mendeley Citation Style_1">
    <vt:lpwstr>http://www.zotero.org/styles/elsevier-vancouver</vt:lpwstr>
  </property>
</Properties>
</file>