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552DE" w:rsidRPr="00FA75C4" w:rsidRDefault="000552DE" w:rsidP="008A3DF7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 xml:space="preserve">1. </w:t>
      </w:r>
      <w:r w:rsidR="00CD326E" w:rsidRPr="00FA75C4">
        <w:rPr>
          <w:rFonts w:asciiTheme="majorBidi" w:hAnsiTheme="majorBidi" w:cstheme="majorBidi"/>
          <w:sz w:val="20"/>
          <w:szCs w:val="20"/>
        </w:rPr>
        <w:t>subgroup analysis of</w:t>
      </w:r>
      <w:r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="005A5DDB" w:rsidRPr="00FA75C4">
        <w:rPr>
          <w:rFonts w:asciiTheme="majorBidi" w:hAnsiTheme="majorBidi" w:cstheme="majorBidi"/>
          <w:sz w:val="20"/>
          <w:szCs w:val="20"/>
        </w:rPr>
        <w:t xml:space="preserve">each year increase in </w:t>
      </w:r>
      <w:r w:rsidRPr="00FA75C4">
        <w:rPr>
          <w:rFonts w:asciiTheme="majorBidi" w:hAnsiTheme="majorBidi" w:cstheme="majorBidi"/>
          <w:sz w:val="20"/>
          <w:szCs w:val="20"/>
        </w:rPr>
        <w:t>age:</w:t>
      </w:r>
    </w:p>
    <w:p w:rsidR="000552DE" w:rsidRPr="00FA75C4" w:rsidRDefault="000552DE" w:rsidP="000552DE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 xml:space="preserve">1.1. </w:t>
      </w:r>
      <w:r w:rsidR="00C067BC" w:rsidRPr="00FA75C4">
        <w:rPr>
          <w:rFonts w:asciiTheme="majorBidi" w:hAnsiTheme="majorBidi" w:cstheme="majorBidi"/>
          <w:sz w:val="20"/>
          <w:szCs w:val="20"/>
        </w:rPr>
        <w:t xml:space="preserve">subgroup analysis of </w:t>
      </w:r>
      <w:r w:rsidR="00C067BC" w:rsidRPr="00FA75C4">
        <w:rPr>
          <w:rFonts w:asciiTheme="majorBidi" w:hAnsiTheme="majorBidi" w:cstheme="majorBidi"/>
          <w:sz w:val="20"/>
          <w:szCs w:val="20"/>
        </w:rPr>
        <w:t xml:space="preserve">the risk of developing POD for each year increase in age </w:t>
      </w:r>
      <w:r w:rsidR="00C067BC" w:rsidRPr="00FA75C4">
        <w:rPr>
          <w:rFonts w:asciiTheme="majorBidi" w:hAnsiTheme="majorBidi" w:cstheme="majorBidi"/>
          <w:sz w:val="20"/>
          <w:szCs w:val="20"/>
        </w:rPr>
        <w:t xml:space="preserve">based on </w:t>
      </w:r>
      <w:r w:rsidR="003F3B5A" w:rsidRPr="00FA75C4">
        <w:rPr>
          <w:rFonts w:asciiTheme="majorBidi" w:hAnsiTheme="majorBidi" w:cstheme="majorBidi"/>
          <w:sz w:val="20"/>
          <w:szCs w:val="20"/>
        </w:rPr>
        <w:t xml:space="preserve">the </w:t>
      </w:r>
      <w:r w:rsidR="00C067BC" w:rsidRPr="00FA75C4">
        <w:rPr>
          <w:rFonts w:asciiTheme="majorBidi" w:hAnsiTheme="majorBidi" w:cstheme="majorBidi"/>
          <w:sz w:val="20"/>
          <w:szCs w:val="20"/>
        </w:rPr>
        <w:t xml:space="preserve">mean </w:t>
      </w:r>
      <w:r w:rsidRPr="00FA75C4">
        <w:rPr>
          <w:rFonts w:asciiTheme="majorBidi" w:hAnsiTheme="majorBidi" w:cstheme="majorBidi"/>
          <w:sz w:val="20"/>
          <w:szCs w:val="20"/>
        </w:rPr>
        <w:t>age</w:t>
      </w:r>
      <w:r w:rsidR="00C067BC" w:rsidRPr="00FA75C4">
        <w:rPr>
          <w:rFonts w:asciiTheme="majorBidi" w:hAnsiTheme="majorBidi" w:cstheme="majorBidi"/>
          <w:sz w:val="20"/>
          <w:szCs w:val="20"/>
        </w:rPr>
        <w:t xml:space="preserve"> of studies</w:t>
      </w:r>
    </w:p>
    <w:p w:rsidR="002C0710" w:rsidRPr="00FA75C4" w:rsidRDefault="002C0710" w:rsidP="00306BED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>
            <wp:extent cx="4869180" cy="3179723"/>
            <wp:effectExtent l="0" t="0" r="762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637" cy="319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DF7" w:rsidRPr="00FA75C4" w:rsidRDefault="008A3DF7" w:rsidP="008A3DF7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CI: confidence interval</w:t>
      </w:r>
    </w:p>
    <w:p w:rsidR="003F3B5A" w:rsidRPr="00FA75C4" w:rsidRDefault="003F3B5A" w:rsidP="008A3DF7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 xml:space="preserve">1.2. </w:t>
      </w:r>
      <w:r w:rsidRPr="00FA75C4">
        <w:rPr>
          <w:rFonts w:asciiTheme="majorBidi" w:hAnsiTheme="majorBidi" w:cstheme="majorBidi"/>
          <w:sz w:val="20"/>
          <w:szCs w:val="20"/>
        </w:rPr>
        <w:t xml:space="preserve">subgroup analysis of the risk of developing POD for each year increase in age based on </w:t>
      </w:r>
      <w:r w:rsidRPr="00FA75C4">
        <w:rPr>
          <w:rFonts w:asciiTheme="majorBidi" w:hAnsiTheme="majorBidi" w:cstheme="majorBidi"/>
          <w:sz w:val="20"/>
          <w:szCs w:val="20"/>
        </w:rPr>
        <w:t>the male</w:t>
      </w:r>
      <w:r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Pr="00FA75C4">
        <w:rPr>
          <w:rFonts w:asciiTheme="majorBidi" w:hAnsiTheme="majorBidi" w:cstheme="majorBidi"/>
          <w:sz w:val="20"/>
          <w:szCs w:val="20"/>
        </w:rPr>
        <w:t>percentage</w:t>
      </w:r>
      <w:r w:rsidRPr="00FA75C4">
        <w:rPr>
          <w:rFonts w:asciiTheme="majorBidi" w:hAnsiTheme="majorBidi" w:cstheme="majorBidi"/>
          <w:sz w:val="20"/>
          <w:szCs w:val="20"/>
        </w:rPr>
        <w:t xml:space="preserve"> of studies</w:t>
      </w:r>
    </w:p>
    <w:p w:rsidR="008A3DF7" w:rsidRPr="00FA75C4" w:rsidRDefault="003F3B5A" w:rsidP="008A3DF7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9F7AD63" wp14:editId="6DC38222">
            <wp:extent cx="4902654" cy="3497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158" cy="350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DF7" w:rsidRPr="00FA75C4" w:rsidRDefault="008A3DF7" w:rsidP="008A3DF7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CI: confidence interval</w:t>
      </w:r>
    </w:p>
    <w:p w:rsidR="00D32CEA" w:rsidRPr="00FA75C4" w:rsidRDefault="00D32CEA" w:rsidP="000552DE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lastRenderedPageBreak/>
        <w:t xml:space="preserve">1.3. </w:t>
      </w:r>
      <w:r w:rsidRPr="00FA75C4">
        <w:rPr>
          <w:rFonts w:asciiTheme="majorBidi" w:hAnsiTheme="majorBidi" w:cstheme="majorBidi"/>
          <w:sz w:val="20"/>
          <w:szCs w:val="20"/>
        </w:rPr>
        <w:t>subgroup analysis of the risk of developing POD for each year increase in age based on</w:t>
      </w:r>
      <w:r w:rsidRPr="00FA75C4">
        <w:rPr>
          <w:rFonts w:asciiTheme="majorBidi" w:hAnsiTheme="majorBidi" w:cstheme="majorBidi"/>
          <w:sz w:val="20"/>
          <w:szCs w:val="20"/>
        </w:rPr>
        <w:t xml:space="preserve"> the sample</w:t>
      </w:r>
      <w:r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Pr="00FA75C4">
        <w:rPr>
          <w:rFonts w:asciiTheme="majorBidi" w:hAnsiTheme="majorBidi" w:cstheme="majorBidi"/>
          <w:sz w:val="20"/>
          <w:szCs w:val="20"/>
        </w:rPr>
        <w:t>size</w:t>
      </w:r>
      <w:r w:rsidRPr="00FA75C4">
        <w:rPr>
          <w:rFonts w:asciiTheme="majorBidi" w:hAnsiTheme="majorBidi" w:cstheme="majorBidi"/>
          <w:sz w:val="20"/>
          <w:szCs w:val="20"/>
        </w:rPr>
        <w:t xml:space="preserve"> of studies</w:t>
      </w:r>
    </w:p>
    <w:p w:rsidR="00D32CEA" w:rsidRPr="00FA75C4" w:rsidRDefault="00D32CEA" w:rsidP="000552DE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7188814" wp14:editId="6329454C">
            <wp:extent cx="4762500" cy="3463635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179" cy="347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107" w:rsidRPr="00FA75C4" w:rsidRDefault="00830107" w:rsidP="007E08C2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CI: confidence interval</w:t>
      </w:r>
    </w:p>
    <w:p w:rsidR="00D32CEA" w:rsidRPr="00FA75C4" w:rsidRDefault="00CA5A42" w:rsidP="007E08C2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 xml:space="preserve">1.4. </w:t>
      </w:r>
      <w:r w:rsidRPr="00FA75C4">
        <w:rPr>
          <w:rFonts w:asciiTheme="majorBidi" w:hAnsiTheme="majorBidi" w:cstheme="majorBidi"/>
          <w:sz w:val="20"/>
          <w:szCs w:val="20"/>
        </w:rPr>
        <w:t xml:space="preserve">subgroup analysis of the risk of developing POD for each year increase in age based on the </w:t>
      </w:r>
      <w:r w:rsidRPr="00FA75C4">
        <w:rPr>
          <w:rFonts w:asciiTheme="majorBidi" w:hAnsiTheme="majorBidi" w:cstheme="majorBidi"/>
          <w:sz w:val="20"/>
          <w:szCs w:val="20"/>
        </w:rPr>
        <w:t xml:space="preserve">quality </w:t>
      </w:r>
      <w:r w:rsidRPr="00FA75C4">
        <w:rPr>
          <w:rFonts w:asciiTheme="majorBidi" w:hAnsiTheme="majorBidi" w:cstheme="majorBidi"/>
          <w:sz w:val="20"/>
          <w:szCs w:val="20"/>
        </w:rPr>
        <w:t>of studies</w:t>
      </w:r>
    </w:p>
    <w:p w:rsidR="00CA5A42" w:rsidRPr="00FA75C4" w:rsidRDefault="00CA5A42" w:rsidP="000552DE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357AD52" wp14:editId="55A0C315">
            <wp:extent cx="4732020" cy="3441469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55" cy="345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107" w:rsidRPr="00FA75C4" w:rsidRDefault="00830107" w:rsidP="008A3DF7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CI: confidence interval</w:t>
      </w:r>
    </w:p>
    <w:p w:rsidR="00394201" w:rsidRPr="00FA75C4" w:rsidRDefault="00394201" w:rsidP="008A3DF7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lastRenderedPageBreak/>
        <w:t>2. subgroup analysis of pre-operative depression:</w:t>
      </w:r>
    </w:p>
    <w:p w:rsidR="000552DE" w:rsidRPr="00FA75C4" w:rsidRDefault="003122E2" w:rsidP="008A3DF7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2</w:t>
      </w:r>
      <w:r w:rsidR="000552DE" w:rsidRPr="00FA75C4">
        <w:rPr>
          <w:rFonts w:asciiTheme="majorBidi" w:hAnsiTheme="majorBidi" w:cstheme="majorBidi"/>
          <w:sz w:val="20"/>
          <w:szCs w:val="20"/>
        </w:rPr>
        <w:t>.</w:t>
      </w:r>
      <w:r w:rsidRPr="00FA75C4">
        <w:rPr>
          <w:rFonts w:asciiTheme="majorBidi" w:hAnsiTheme="majorBidi" w:cstheme="majorBidi"/>
          <w:sz w:val="20"/>
          <w:szCs w:val="20"/>
        </w:rPr>
        <w:t>1</w:t>
      </w:r>
      <w:r w:rsidR="000552DE" w:rsidRPr="00FA75C4">
        <w:rPr>
          <w:rFonts w:asciiTheme="majorBidi" w:hAnsiTheme="majorBidi" w:cstheme="majorBidi"/>
          <w:sz w:val="20"/>
          <w:szCs w:val="20"/>
        </w:rPr>
        <w:t>.</w:t>
      </w:r>
      <w:r w:rsidR="00451661" w:rsidRPr="00FA75C4">
        <w:rPr>
          <w:rFonts w:asciiTheme="majorBidi" w:hAnsiTheme="majorBidi" w:cstheme="majorBidi"/>
          <w:sz w:val="20"/>
          <w:szCs w:val="20"/>
        </w:rPr>
        <w:t xml:space="preserve"> subgroup analysis of the risk of developing POD for </w:t>
      </w:r>
      <w:r w:rsidR="00451661" w:rsidRPr="00FA75C4">
        <w:rPr>
          <w:rFonts w:asciiTheme="majorBidi" w:hAnsiTheme="majorBidi" w:cstheme="majorBidi"/>
          <w:sz w:val="20"/>
          <w:szCs w:val="20"/>
        </w:rPr>
        <w:t>pre-operative depression</w:t>
      </w:r>
      <w:r w:rsidR="00451661" w:rsidRPr="00FA75C4">
        <w:rPr>
          <w:rFonts w:asciiTheme="majorBidi" w:hAnsiTheme="majorBidi" w:cstheme="majorBidi"/>
          <w:sz w:val="20"/>
          <w:szCs w:val="20"/>
        </w:rPr>
        <w:t xml:space="preserve"> based on the </w:t>
      </w:r>
      <w:r w:rsidR="00451661" w:rsidRPr="00FA75C4">
        <w:rPr>
          <w:rFonts w:asciiTheme="majorBidi" w:hAnsiTheme="majorBidi" w:cstheme="majorBidi"/>
          <w:sz w:val="20"/>
          <w:szCs w:val="20"/>
        </w:rPr>
        <w:t>mean age</w:t>
      </w:r>
      <w:r w:rsidR="00451661" w:rsidRPr="00FA75C4">
        <w:rPr>
          <w:rFonts w:asciiTheme="majorBidi" w:hAnsiTheme="majorBidi" w:cstheme="majorBidi"/>
          <w:sz w:val="20"/>
          <w:szCs w:val="20"/>
        </w:rPr>
        <w:t xml:space="preserve"> of studies</w:t>
      </w:r>
    </w:p>
    <w:p w:rsidR="000552DE" w:rsidRPr="00FA75C4" w:rsidRDefault="000552DE" w:rsidP="000552DE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D2CEFDF" wp14:editId="1FFB2BDC">
            <wp:extent cx="4579620" cy="32645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66" cy="328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C2" w:rsidRPr="00FA75C4" w:rsidRDefault="007E08C2" w:rsidP="007E08C2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CI: confidence interval</w:t>
      </w:r>
    </w:p>
    <w:p w:rsidR="003122E2" w:rsidRPr="00FA75C4" w:rsidRDefault="003122E2" w:rsidP="007E08C2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2.2</w:t>
      </w:r>
      <w:r w:rsidR="0041475A" w:rsidRPr="00FA75C4">
        <w:rPr>
          <w:rFonts w:asciiTheme="majorBidi" w:hAnsiTheme="majorBidi" w:cstheme="majorBidi"/>
          <w:sz w:val="20"/>
          <w:szCs w:val="20"/>
        </w:rPr>
        <w:t>.</w:t>
      </w:r>
      <w:r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Pr="00FA75C4">
        <w:rPr>
          <w:rFonts w:asciiTheme="majorBidi" w:hAnsiTheme="majorBidi" w:cstheme="majorBidi"/>
          <w:sz w:val="20"/>
          <w:szCs w:val="20"/>
        </w:rPr>
        <w:t xml:space="preserve">subgroup analysis of the risk of developing POD for pre-operative depression based on the </w:t>
      </w:r>
      <w:r w:rsidRPr="00FA75C4">
        <w:rPr>
          <w:rFonts w:asciiTheme="majorBidi" w:hAnsiTheme="majorBidi" w:cstheme="majorBidi"/>
          <w:sz w:val="20"/>
          <w:szCs w:val="20"/>
        </w:rPr>
        <w:t>male</w:t>
      </w:r>
      <w:r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Pr="00FA75C4">
        <w:rPr>
          <w:rFonts w:asciiTheme="majorBidi" w:hAnsiTheme="majorBidi" w:cstheme="majorBidi"/>
          <w:sz w:val="20"/>
          <w:szCs w:val="20"/>
        </w:rPr>
        <w:t>percentage</w:t>
      </w:r>
      <w:r w:rsidRPr="00FA75C4">
        <w:rPr>
          <w:rFonts w:asciiTheme="majorBidi" w:hAnsiTheme="majorBidi" w:cstheme="majorBidi"/>
          <w:sz w:val="20"/>
          <w:szCs w:val="20"/>
        </w:rPr>
        <w:t xml:space="preserve"> of studies</w:t>
      </w:r>
    </w:p>
    <w:p w:rsidR="00BE2621" w:rsidRPr="00FA75C4" w:rsidRDefault="00BE2621" w:rsidP="000552DE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576921B" wp14:editId="40CFF4AB">
            <wp:extent cx="4732020" cy="3441466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240" cy="345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C2" w:rsidRPr="00FA75C4" w:rsidRDefault="007E08C2" w:rsidP="000552DE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CI: confidence interval</w:t>
      </w:r>
    </w:p>
    <w:p w:rsidR="0041475A" w:rsidRPr="00FA75C4" w:rsidRDefault="0041475A" w:rsidP="006B30F2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lastRenderedPageBreak/>
        <w:t>2.</w:t>
      </w:r>
      <w:r w:rsidRPr="00FA75C4">
        <w:rPr>
          <w:rFonts w:asciiTheme="majorBidi" w:hAnsiTheme="majorBidi" w:cstheme="majorBidi"/>
          <w:sz w:val="20"/>
          <w:szCs w:val="20"/>
        </w:rPr>
        <w:t>3.</w:t>
      </w:r>
      <w:r w:rsidRPr="00FA75C4">
        <w:rPr>
          <w:rFonts w:asciiTheme="majorBidi" w:hAnsiTheme="majorBidi" w:cstheme="majorBidi"/>
          <w:sz w:val="20"/>
          <w:szCs w:val="20"/>
        </w:rPr>
        <w:t xml:space="preserve"> subgroup analysis of the risk of developing POD for pre-operative depression based on the </w:t>
      </w:r>
      <w:r w:rsidR="0028293D" w:rsidRPr="00FA75C4">
        <w:rPr>
          <w:rFonts w:asciiTheme="majorBidi" w:hAnsiTheme="majorBidi" w:cstheme="majorBidi"/>
          <w:sz w:val="20"/>
          <w:szCs w:val="20"/>
        </w:rPr>
        <w:t>sample</w:t>
      </w:r>
      <w:r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="0028293D" w:rsidRPr="00FA75C4">
        <w:rPr>
          <w:rFonts w:asciiTheme="majorBidi" w:hAnsiTheme="majorBidi" w:cstheme="majorBidi"/>
          <w:sz w:val="20"/>
          <w:szCs w:val="20"/>
        </w:rPr>
        <w:t>size</w:t>
      </w:r>
      <w:r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Pr="00FA75C4">
        <w:rPr>
          <w:rFonts w:asciiTheme="majorBidi" w:hAnsiTheme="majorBidi" w:cstheme="majorBidi"/>
          <w:sz w:val="20"/>
          <w:szCs w:val="20"/>
        </w:rPr>
        <w:t>of studies</w:t>
      </w:r>
    </w:p>
    <w:p w:rsidR="0028293D" w:rsidRPr="00FA75C4" w:rsidRDefault="0028293D" w:rsidP="0041475A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04A13D3" wp14:editId="64E781A8">
            <wp:extent cx="4557713" cy="3314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345" cy="332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0F2" w:rsidRPr="00FA75C4" w:rsidRDefault="006B30F2" w:rsidP="00FA75C4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CI: confidence interval</w:t>
      </w:r>
    </w:p>
    <w:p w:rsidR="00D932AB" w:rsidRPr="00FA75C4" w:rsidRDefault="00D932AB" w:rsidP="00FA75C4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2.</w:t>
      </w:r>
      <w:r w:rsidRPr="00FA75C4">
        <w:rPr>
          <w:rFonts w:asciiTheme="majorBidi" w:hAnsiTheme="majorBidi" w:cstheme="majorBidi"/>
          <w:sz w:val="20"/>
          <w:szCs w:val="20"/>
        </w:rPr>
        <w:t>4</w:t>
      </w:r>
      <w:r w:rsidRPr="00FA75C4">
        <w:rPr>
          <w:rFonts w:asciiTheme="majorBidi" w:hAnsiTheme="majorBidi" w:cstheme="majorBidi"/>
          <w:sz w:val="20"/>
          <w:szCs w:val="20"/>
        </w:rPr>
        <w:t>. subgroup analysis of the risk of developing POD for pre-operative depression based on the delirium assessment tool of studies</w:t>
      </w:r>
    </w:p>
    <w:p w:rsidR="0028293D" w:rsidRPr="00FA75C4" w:rsidRDefault="0028293D" w:rsidP="00D932AB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C5BCF69" wp14:editId="6930E707">
            <wp:extent cx="4547234" cy="3307080"/>
            <wp:effectExtent l="0" t="0" r="635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415" cy="33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0F2" w:rsidRPr="00FA75C4" w:rsidRDefault="006B30F2" w:rsidP="00D932AB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 xml:space="preserve">CI: confidence interval, CAM-ICU: </w:t>
      </w:r>
      <w:r w:rsidRPr="00FA75C4">
        <w:rPr>
          <w:rFonts w:asciiTheme="majorBidi" w:hAnsiTheme="majorBidi" w:cstheme="majorBidi"/>
          <w:sz w:val="20"/>
          <w:szCs w:val="20"/>
        </w:rPr>
        <w:t>Confusion Assessment Method for the ICU</w:t>
      </w:r>
      <w:r w:rsidRPr="00FA75C4">
        <w:rPr>
          <w:rFonts w:asciiTheme="majorBidi" w:hAnsiTheme="majorBidi" w:cstheme="majorBidi"/>
          <w:sz w:val="20"/>
          <w:szCs w:val="20"/>
        </w:rPr>
        <w:t xml:space="preserve">, DSM-IV: </w:t>
      </w:r>
      <w:r w:rsidRPr="00FA75C4">
        <w:rPr>
          <w:rFonts w:asciiTheme="majorBidi" w:hAnsiTheme="majorBidi" w:cstheme="majorBidi"/>
          <w:sz w:val="20"/>
          <w:szCs w:val="20"/>
        </w:rPr>
        <w:t>fourth</w:t>
      </w:r>
      <w:r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Pr="00FA75C4">
        <w:rPr>
          <w:rFonts w:asciiTheme="majorBidi" w:hAnsiTheme="majorBidi" w:cstheme="majorBidi"/>
          <w:sz w:val="20"/>
          <w:szCs w:val="20"/>
        </w:rPr>
        <w:t>edition of the Diagnostic and Statistical Manual of Mental Disorders</w:t>
      </w:r>
    </w:p>
    <w:p w:rsidR="00634176" w:rsidRPr="00FA75C4" w:rsidRDefault="00634176" w:rsidP="008A3DF7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lastRenderedPageBreak/>
        <w:t xml:space="preserve">3. </w:t>
      </w:r>
      <w:r w:rsidRPr="00FA75C4">
        <w:rPr>
          <w:rFonts w:asciiTheme="majorBidi" w:hAnsiTheme="majorBidi" w:cstheme="majorBidi"/>
          <w:sz w:val="20"/>
          <w:szCs w:val="20"/>
        </w:rPr>
        <w:t>subgroup analysis of p</w:t>
      </w:r>
      <w:r w:rsidRPr="00FA75C4">
        <w:rPr>
          <w:rFonts w:asciiTheme="majorBidi" w:hAnsiTheme="majorBidi" w:cstheme="majorBidi"/>
          <w:sz w:val="20"/>
          <w:szCs w:val="20"/>
        </w:rPr>
        <w:t>ost</w:t>
      </w:r>
      <w:r w:rsidRPr="00FA75C4">
        <w:rPr>
          <w:rFonts w:asciiTheme="majorBidi" w:hAnsiTheme="majorBidi" w:cstheme="majorBidi"/>
          <w:sz w:val="20"/>
          <w:szCs w:val="20"/>
        </w:rPr>
        <w:t xml:space="preserve">-operative </w:t>
      </w:r>
      <w:r w:rsidRPr="00FA75C4">
        <w:rPr>
          <w:rFonts w:asciiTheme="majorBidi" w:hAnsiTheme="majorBidi" w:cstheme="majorBidi"/>
          <w:sz w:val="20"/>
          <w:szCs w:val="20"/>
        </w:rPr>
        <w:t>atrial fibril</w:t>
      </w:r>
      <w:r w:rsidR="007A642A" w:rsidRPr="00FA75C4">
        <w:rPr>
          <w:rFonts w:asciiTheme="majorBidi" w:hAnsiTheme="majorBidi" w:cstheme="majorBidi"/>
          <w:sz w:val="20"/>
          <w:szCs w:val="20"/>
        </w:rPr>
        <w:t>l</w:t>
      </w:r>
      <w:r w:rsidRPr="00FA75C4">
        <w:rPr>
          <w:rFonts w:asciiTheme="majorBidi" w:hAnsiTheme="majorBidi" w:cstheme="majorBidi"/>
          <w:sz w:val="20"/>
          <w:szCs w:val="20"/>
        </w:rPr>
        <w:t>ation</w:t>
      </w:r>
      <w:r w:rsidRPr="00FA75C4">
        <w:rPr>
          <w:rFonts w:asciiTheme="majorBidi" w:hAnsiTheme="majorBidi" w:cstheme="majorBidi"/>
          <w:sz w:val="20"/>
          <w:szCs w:val="20"/>
        </w:rPr>
        <w:t>:</w:t>
      </w:r>
    </w:p>
    <w:p w:rsidR="002C0710" w:rsidRPr="00FA75C4" w:rsidRDefault="007A642A" w:rsidP="008A3DF7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3</w:t>
      </w:r>
      <w:r w:rsidR="000552DE" w:rsidRPr="00FA75C4">
        <w:rPr>
          <w:rFonts w:asciiTheme="majorBidi" w:hAnsiTheme="majorBidi" w:cstheme="majorBidi"/>
          <w:sz w:val="20"/>
          <w:szCs w:val="20"/>
        </w:rPr>
        <w:t>.</w:t>
      </w:r>
      <w:r w:rsidRPr="00FA75C4">
        <w:rPr>
          <w:rFonts w:asciiTheme="majorBidi" w:hAnsiTheme="majorBidi" w:cstheme="majorBidi"/>
          <w:sz w:val="20"/>
          <w:szCs w:val="20"/>
        </w:rPr>
        <w:t>1</w:t>
      </w:r>
      <w:r w:rsidR="000552DE" w:rsidRPr="00FA75C4">
        <w:rPr>
          <w:rFonts w:asciiTheme="majorBidi" w:hAnsiTheme="majorBidi" w:cstheme="majorBidi"/>
          <w:sz w:val="20"/>
          <w:szCs w:val="20"/>
        </w:rPr>
        <w:t xml:space="preserve">. </w:t>
      </w:r>
      <w:r w:rsidR="00634176" w:rsidRPr="00FA75C4">
        <w:rPr>
          <w:rFonts w:asciiTheme="majorBidi" w:hAnsiTheme="majorBidi" w:cstheme="majorBidi"/>
          <w:sz w:val="20"/>
          <w:szCs w:val="20"/>
        </w:rPr>
        <w:t xml:space="preserve">subgroup analysis of the risk of developing POD for </w:t>
      </w:r>
      <w:r w:rsidR="00634176" w:rsidRPr="00FA75C4">
        <w:rPr>
          <w:rFonts w:asciiTheme="majorBidi" w:hAnsiTheme="majorBidi" w:cstheme="majorBidi"/>
          <w:sz w:val="20"/>
          <w:szCs w:val="20"/>
        </w:rPr>
        <w:t>post</w:t>
      </w:r>
      <w:r w:rsidR="00634176" w:rsidRPr="00FA75C4">
        <w:rPr>
          <w:rFonts w:asciiTheme="majorBidi" w:hAnsiTheme="majorBidi" w:cstheme="majorBidi"/>
          <w:sz w:val="20"/>
          <w:szCs w:val="20"/>
        </w:rPr>
        <w:t xml:space="preserve">-operative </w:t>
      </w:r>
      <w:r w:rsidR="00634176" w:rsidRPr="00FA75C4">
        <w:rPr>
          <w:rFonts w:asciiTheme="majorBidi" w:hAnsiTheme="majorBidi" w:cstheme="majorBidi"/>
          <w:sz w:val="20"/>
          <w:szCs w:val="20"/>
        </w:rPr>
        <w:t>atrial fibril</w:t>
      </w:r>
      <w:r w:rsidRPr="00FA75C4">
        <w:rPr>
          <w:rFonts w:asciiTheme="majorBidi" w:hAnsiTheme="majorBidi" w:cstheme="majorBidi"/>
          <w:sz w:val="20"/>
          <w:szCs w:val="20"/>
        </w:rPr>
        <w:t>l</w:t>
      </w:r>
      <w:r w:rsidR="00634176" w:rsidRPr="00FA75C4">
        <w:rPr>
          <w:rFonts w:asciiTheme="majorBidi" w:hAnsiTheme="majorBidi" w:cstheme="majorBidi"/>
          <w:sz w:val="20"/>
          <w:szCs w:val="20"/>
        </w:rPr>
        <w:t>ation</w:t>
      </w:r>
      <w:r w:rsidR="00634176" w:rsidRPr="00FA75C4">
        <w:rPr>
          <w:rFonts w:asciiTheme="majorBidi" w:hAnsiTheme="majorBidi" w:cstheme="majorBidi"/>
          <w:sz w:val="20"/>
          <w:szCs w:val="20"/>
        </w:rPr>
        <w:t xml:space="preserve"> based on the </w:t>
      </w:r>
      <w:r w:rsidR="00634176" w:rsidRPr="00FA75C4">
        <w:rPr>
          <w:rFonts w:asciiTheme="majorBidi" w:hAnsiTheme="majorBidi" w:cstheme="majorBidi"/>
          <w:sz w:val="20"/>
          <w:szCs w:val="20"/>
        </w:rPr>
        <w:t>mean</w:t>
      </w:r>
      <w:r w:rsidR="00634176"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="00634176" w:rsidRPr="00FA75C4">
        <w:rPr>
          <w:rFonts w:asciiTheme="majorBidi" w:hAnsiTheme="majorBidi" w:cstheme="majorBidi"/>
          <w:sz w:val="20"/>
          <w:szCs w:val="20"/>
        </w:rPr>
        <w:t>age</w:t>
      </w:r>
      <w:r w:rsidR="00634176" w:rsidRPr="00FA75C4">
        <w:rPr>
          <w:rFonts w:asciiTheme="majorBidi" w:hAnsiTheme="majorBidi" w:cstheme="majorBidi"/>
          <w:sz w:val="20"/>
          <w:szCs w:val="20"/>
        </w:rPr>
        <w:t xml:space="preserve"> of studies</w:t>
      </w:r>
    </w:p>
    <w:p w:rsidR="00FB04EC" w:rsidRDefault="00FB04EC" w:rsidP="00E84D01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813C215" wp14:editId="79095AE5">
            <wp:extent cx="4572506" cy="3238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58" cy="324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F5C" w:rsidRPr="00FA75C4" w:rsidRDefault="002E6F5C" w:rsidP="00E84D01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CI: confidence interval</w:t>
      </w:r>
    </w:p>
    <w:p w:rsidR="007070FA" w:rsidRPr="00FA75C4" w:rsidRDefault="007070FA" w:rsidP="007070FA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3.</w:t>
      </w:r>
      <w:r w:rsidRPr="00FA75C4">
        <w:rPr>
          <w:rFonts w:asciiTheme="majorBidi" w:hAnsiTheme="majorBidi" w:cstheme="majorBidi"/>
          <w:sz w:val="20"/>
          <w:szCs w:val="20"/>
        </w:rPr>
        <w:t>2</w:t>
      </w:r>
      <w:r w:rsidRPr="00FA75C4">
        <w:rPr>
          <w:rFonts w:asciiTheme="majorBidi" w:hAnsiTheme="majorBidi" w:cstheme="majorBidi"/>
          <w:sz w:val="20"/>
          <w:szCs w:val="20"/>
        </w:rPr>
        <w:t xml:space="preserve">. subgroup analysis of the risk of developing POD for post-operative atrial fibrillation based on the </w:t>
      </w:r>
      <w:r w:rsidRPr="00FA75C4">
        <w:rPr>
          <w:rFonts w:asciiTheme="majorBidi" w:hAnsiTheme="majorBidi" w:cstheme="majorBidi"/>
          <w:sz w:val="20"/>
          <w:szCs w:val="20"/>
        </w:rPr>
        <w:t>male</w:t>
      </w:r>
      <w:r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Pr="00FA75C4">
        <w:rPr>
          <w:rFonts w:asciiTheme="majorBidi" w:hAnsiTheme="majorBidi" w:cstheme="majorBidi"/>
          <w:sz w:val="20"/>
          <w:szCs w:val="20"/>
        </w:rPr>
        <w:t>percent</w:t>
      </w:r>
      <w:r w:rsidRPr="00FA75C4">
        <w:rPr>
          <w:rFonts w:asciiTheme="majorBidi" w:hAnsiTheme="majorBidi" w:cstheme="majorBidi"/>
          <w:sz w:val="20"/>
          <w:szCs w:val="20"/>
        </w:rPr>
        <w:t>age of studies</w:t>
      </w:r>
    </w:p>
    <w:p w:rsidR="00FB04EC" w:rsidRDefault="00FB04EC" w:rsidP="00E84D01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8150386" wp14:editId="4934FB41">
            <wp:extent cx="4665398" cy="320040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625" cy="320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F5C" w:rsidRPr="00FA75C4" w:rsidRDefault="002E6F5C" w:rsidP="00E84D01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CI: confidence interval</w:t>
      </w:r>
    </w:p>
    <w:p w:rsidR="007070FA" w:rsidRPr="00FA75C4" w:rsidRDefault="007070FA" w:rsidP="007070FA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lastRenderedPageBreak/>
        <w:t>3.</w:t>
      </w:r>
      <w:r w:rsidRPr="00FA75C4">
        <w:rPr>
          <w:rFonts w:asciiTheme="majorBidi" w:hAnsiTheme="majorBidi" w:cstheme="majorBidi"/>
          <w:sz w:val="20"/>
          <w:szCs w:val="20"/>
        </w:rPr>
        <w:t>3</w:t>
      </w:r>
      <w:r w:rsidRPr="00FA75C4">
        <w:rPr>
          <w:rFonts w:asciiTheme="majorBidi" w:hAnsiTheme="majorBidi" w:cstheme="majorBidi"/>
          <w:sz w:val="20"/>
          <w:szCs w:val="20"/>
        </w:rPr>
        <w:t xml:space="preserve">. subgroup analysis of the risk of developing POD for post-operative atrial fibrillation based on the </w:t>
      </w:r>
      <w:r w:rsidRPr="00FA75C4">
        <w:rPr>
          <w:rFonts w:asciiTheme="majorBidi" w:hAnsiTheme="majorBidi" w:cstheme="majorBidi"/>
          <w:sz w:val="20"/>
          <w:szCs w:val="20"/>
        </w:rPr>
        <w:t>sample</w:t>
      </w:r>
      <w:r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Pr="00FA75C4">
        <w:rPr>
          <w:rFonts w:asciiTheme="majorBidi" w:hAnsiTheme="majorBidi" w:cstheme="majorBidi"/>
          <w:sz w:val="20"/>
          <w:szCs w:val="20"/>
        </w:rPr>
        <w:t>size</w:t>
      </w:r>
      <w:r w:rsidRPr="00FA75C4">
        <w:rPr>
          <w:rFonts w:asciiTheme="majorBidi" w:hAnsiTheme="majorBidi" w:cstheme="majorBidi"/>
          <w:sz w:val="20"/>
          <w:szCs w:val="20"/>
        </w:rPr>
        <w:t xml:space="preserve"> of studies</w:t>
      </w:r>
    </w:p>
    <w:p w:rsidR="004D18E2" w:rsidRDefault="004D18E2" w:rsidP="00E84D01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E5989C0" wp14:editId="3C06481E">
            <wp:extent cx="4518660" cy="3286300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73" cy="330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F5C" w:rsidRPr="00FA75C4" w:rsidRDefault="002E6F5C" w:rsidP="00E84D01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CI: confidence interval</w:t>
      </w:r>
    </w:p>
    <w:p w:rsidR="007070FA" w:rsidRPr="00FA75C4" w:rsidRDefault="007070FA" w:rsidP="007070FA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3.</w:t>
      </w:r>
      <w:r w:rsidRPr="00FA75C4">
        <w:rPr>
          <w:rFonts w:asciiTheme="majorBidi" w:hAnsiTheme="majorBidi" w:cstheme="majorBidi"/>
          <w:sz w:val="20"/>
          <w:szCs w:val="20"/>
        </w:rPr>
        <w:t>4</w:t>
      </w:r>
      <w:r w:rsidRPr="00FA75C4">
        <w:rPr>
          <w:rFonts w:asciiTheme="majorBidi" w:hAnsiTheme="majorBidi" w:cstheme="majorBidi"/>
          <w:sz w:val="20"/>
          <w:szCs w:val="20"/>
        </w:rPr>
        <w:t xml:space="preserve">. subgroup analysis of the risk of developing POD for post-operative atrial fibrillation based on the </w:t>
      </w:r>
      <w:r w:rsidRPr="00FA75C4">
        <w:rPr>
          <w:rFonts w:asciiTheme="majorBidi" w:hAnsiTheme="majorBidi" w:cstheme="majorBidi"/>
          <w:sz w:val="20"/>
          <w:szCs w:val="20"/>
        </w:rPr>
        <w:t xml:space="preserve">quality </w:t>
      </w:r>
      <w:r w:rsidRPr="00FA75C4">
        <w:rPr>
          <w:rFonts w:asciiTheme="majorBidi" w:hAnsiTheme="majorBidi" w:cstheme="majorBidi"/>
          <w:sz w:val="20"/>
          <w:szCs w:val="20"/>
        </w:rPr>
        <w:t>of studies</w:t>
      </w:r>
    </w:p>
    <w:p w:rsidR="001063A4" w:rsidRDefault="001063A4" w:rsidP="00E84D01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1AF6DB1" wp14:editId="420FD626">
            <wp:extent cx="4714875" cy="34290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732" cy="343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F5C" w:rsidRPr="00FA75C4" w:rsidRDefault="002E6F5C" w:rsidP="00E84D01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CI: confidence interval</w:t>
      </w:r>
    </w:p>
    <w:p w:rsidR="004C773D" w:rsidRPr="00FA75C4" w:rsidRDefault="004C773D" w:rsidP="004C773D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lastRenderedPageBreak/>
        <w:t>3.</w:t>
      </w:r>
      <w:r w:rsidRPr="00FA75C4">
        <w:rPr>
          <w:rFonts w:asciiTheme="majorBidi" w:hAnsiTheme="majorBidi" w:cstheme="majorBidi"/>
          <w:sz w:val="20"/>
          <w:szCs w:val="20"/>
        </w:rPr>
        <w:t>5</w:t>
      </w:r>
      <w:r w:rsidRPr="00FA75C4">
        <w:rPr>
          <w:rFonts w:asciiTheme="majorBidi" w:hAnsiTheme="majorBidi" w:cstheme="majorBidi"/>
          <w:sz w:val="20"/>
          <w:szCs w:val="20"/>
        </w:rPr>
        <w:t xml:space="preserve">. subgroup analysis of the risk of developing POD for post-operative atrial fibrillation based on the </w:t>
      </w:r>
      <w:r w:rsidRPr="00FA75C4">
        <w:rPr>
          <w:rFonts w:asciiTheme="majorBidi" w:hAnsiTheme="majorBidi" w:cstheme="majorBidi"/>
          <w:sz w:val="20"/>
          <w:szCs w:val="20"/>
        </w:rPr>
        <w:t>delirium assessment</w:t>
      </w:r>
      <w:r w:rsidRPr="00FA75C4">
        <w:rPr>
          <w:rFonts w:asciiTheme="majorBidi" w:hAnsiTheme="majorBidi" w:cstheme="majorBidi"/>
          <w:sz w:val="20"/>
          <w:szCs w:val="20"/>
        </w:rPr>
        <w:t xml:space="preserve"> </w:t>
      </w:r>
      <w:r w:rsidRPr="00FA75C4">
        <w:rPr>
          <w:rFonts w:asciiTheme="majorBidi" w:hAnsiTheme="majorBidi" w:cstheme="majorBidi"/>
          <w:sz w:val="20"/>
          <w:szCs w:val="20"/>
        </w:rPr>
        <w:t>tool</w:t>
      </w:r>
      <w:r w:rsidRPr="00FA75C4">
        <w:rPr>
          <w:rFonts w:asciiTheme="majorBidi" w:hAnsiTheme="majorBidi" w:cstheme="majorBidi"/>
          <w:sz w:val="20"/>
          <w:szCs w:val="20"/>
        </w:rPr>
        <w:t xml:space="preserve"> of studies</w:t>
      </w:r>
    </w:p>
    <w:p w:rsidR="00A75A15" w:rsidRPr="00FA75C4" w:rsidRDefault="00952841" w:rsidP="00E84D01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>
            <wp:extent cx="5029200" cy="3657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F5C" w:rsidRPr="00FA75C4" w:rsidRDefault="002E6F5C" w:rsidP="002E6F5C">
      <w:pPr>
        <w:rPr>
          <w:rFonts w:asciiTheme="majorBidi" w:hAnsiTheme="majorBidi" w:cstheme="majorBidi"/>
          <w:sz w:val="20"/>
          <w:szCs w:val="20"/>
        </w:rPr>
      </w:pPr>
      <w:r w:rsidRPr="00FA75C4">
        <w:rPr>
          <w:rFonts w:asciiTheme="majorBidi" w:hAnsiTheme="majorBidi" w:cstheme="majorBidi"/>
          <w:sz w:val="20"/>
          <w:szCs w:val="20"/>
        </w:rPr>
        <w:t>CI: confidence interval, CAM-ICU: Confusion Assessment Method for the ICU, DSM-IV: fourth edition of the Diagnostic and Statistical Manual of Mental Disorders</w:t>
      </w:r>
    </w:p>
    <w:p w:rsidR="00CE08EE" w:rsidRPr="00FA75C4" w:rsidRDefault="00CE08EE" w:rsidP="00E84D01">
      <w:pPr>
        <w:rPr>
          <w:rFonts w:asciiTheme="majorBidi" w:hAnsiTheme="majorBidi" w:cstheme="majorBidi"/>
          <w:sz w:val="20"/>
          <w:szCs w:val="20"/>
        </w:rPr>
      </w:pPr>
    </w:p>
    <w:sectPr w:rsidR="00CE08EE" w:rsidRPr="00FA7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E6153" w:rsidRDefault="00EE6153" w:rsidP="00E84D01">
      <w:pPr>
        <w:spacing w:after="0" w:line="240" w:lineRule="auto"/>
      </w:pPr>
      <w:r>
        <w:separator/>
      </w:r>
    </w:p>
  </w:endnote>
  <w:endnote w:type="continuationSeparator" w:id="0">
    <w:p w:rsidR="00EE6153" w:rsidRDefault="00EE6153" w:rsidP="00E8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E6153" w:rsidRDefault="00EE6153" w:rsidP="00E84D01">
      <w:pPr>
        <w:spacing w:after="0" w:line="240" w:lineRule="auto"/>
      </w:pPr>
      <w:r>
        <w:separator/>
      </w:r>
    </w:p>
  </w:footnote>
  <w:footnote w:type="continuationSeparator" w:id="0">
    <w:p w:rsidR="00EE6153" w:rsidRDefault="00EE6153" w:rsidP="00E84D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3E6"/>
    <w:rsid w:val="000552DE"/>
    <w:rsid w:val="00093A26"/>
    <w:rsid w:val="001063A4"/>
    <w:rsid w:val="001913E6"/>
    <w:rsid w:val="001D4712"/>
    <w:rsid w:val="0028293D"/>
    <w:rsid w:val="00291AE8"/>
    <w:rsid w:val="002C0710"/>
    <w:rsid w:val="002E6F5C"/>
    <w:rsid w:val="00306BED"/>
    <w:rsid w:val="003122E2"/>
    <w:rsid w:val="00394201"/>
    <w:rsid w:val="003E18C8"/>
    <w:rsid w:val="003F3B5A"/>
    <w:rsid w:val="0041475A"/>
    <w:rsid w:val="00423ADD"/>
    <w:rsid w:val="00451661"/>
    <w:rsid w:val="004C773D"/>
    <w:rsid w:val="004D18E2"/>
    <w:rsid w:val="004F47D8"/>
    <w:rsid w:val="00547B62"/>
    <w:rsid w:val="005A5DDB"/>
    <w:rsid w:val="00634176"/>
    <w:rsid w:val="006B30F2"/>
    <w:rsid w:val="007070FA"/>
    <w:rsid w:val="007A642A"/>
    <w:rsid w:val="007E08C2"/>
    <w:rsid w:val="00830107"/>
    <w:rsid w:val="008A3DF7"/>
    <w:rsid w:val="00952841"/>
    <w:rsid w:val="00A75A15"/>
    <w:rsid w:val="00AF0DE6"/>
    <w:rsid w:val="00BE2621"/>
    <w:rsid w:val="00C067BC"/>
    <w:rsid w:val="00CA5A42"/>
    <w:rsid w:val="00CD326E"/>
    <w:rsid w:val="00CE08EE"/>
    <w:rsid w:val="00D32CEA"/>
    <w:rsid w:val="00D756A0"/>
    <w:rsid w:val="00D932AB"/>
    <w:rsid w:val="00E84D01"/>
    <w:rsid w:val="00E85792"/>
    <w:rsid w:val="00E87D0D"/>
    <w:rsid w:val="00EB4923"/>
    <w:rsid w:val="00ED0789"/>
    <w:rsid w:val="00EE6153"/>
    <w:rsid w:val="00FA75C4"/>
    <w:rsid w:val="00FB04EC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C2069"/>
  <w15:chartTrackingRefBased/>
  <w15:docId w15:val="{663575E0-BBFF-49E7-9AF7-8B5AD7A6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D01"/>
  </w:style>
  <w:style w:type="paragraph" w:styleId="Footer">
    <w:name w:val="footer"/>
    <w:basedOn w:val="Normal"/>
    <w:link w:val="FooterChar"/>
    <w:uiPriority w:val="99"/>
    <w:unhideWhenUsed/>
    <w:rsid w:val="00E8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22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C324D-BF9E-4E26-8029-8A7D2ADD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MAMAD_MHB</dc:creator>
  <cp:keywords/>
  <dc:description/>
  <cp:lastModifiedBy>LOQ</cp:lastModifiedBy>
  <cp:revision>43</cp:revision>
  <dcterms:created xsi:type="dcterms:W3CDTF">2024-05-17T10:18:00Z</dcterms:created>
  <dcterms:modified xsi:type="dcterms:W3CDTF">2024-07-26T13:00:00Z</dcterms:modified>
</cp:coreProperties>
</file>