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4C63A" w14:textId="439BB08B" w:rsidR="00465F3C" w:rsidRDefault="00465F3C" w:rsidP="00465F3C">
      <w:pPr>
        <w:pStyle w:val="NormalWeb"/>
      </w:pPr>
      <w:r>
        <w:rPr>
          <w:noProof/>
        </w:rPr>
        <w:drawing>
          <wp:inline distT="0" distB="0" distL="0" distR="0" wp14:anchorId="23EA45CE" wp14:editId="0A1ADCF7">
            <wp:extent cx="5731510" cy="433006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3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35EAC" w14:textId="33A39876" w:rsidR="0096194D" w:rsidRDefault="00465F3C" w:rsidP="00465F3C">
      <w:pPr>
        <w:spacing w:line="480" w:lineRule="auto"/>
        <w:jc w:val="both"/>
      </w:pPr>
      <w:r w:rsidRPr="006E1A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S1</w:t>
      </w:r>
      <w:r w:rsidRPr="006E1A4F">
        <w:rPr>
          <w:rFonts w:ascii="Times New Roman" w:hAnsi="Times New Roman" w:cs="Times New Roman"/>
          <w:color w:val="000000" w:themeColor="text1"/>
          <w:sz w:val="20"/>
          <w:szCs w:val="20"/>
        </w:rPr>
        <w:t>. Receiver operating characteristic curve of pre-CPB T</w:t>
      </w:r>
      <w:r w:rsidRPr="007466DB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1</w:t>
      </w:r>
      <w:r w:rsidRPr="006E1A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during CPB D-speed to predict intraoperative hyperlactatemia.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E1A4F">
        <w:rPr>
          <w:rFonts w:ascii="Times New Roman" w:hAnsi="Times New Roman" w:cs="Times New Roman"/>
          <w:color w:val="000000" w:themeColor="text1"/>
          <w:sz w:val="20"/>
          <w:szCs w:val="20"/>
        </w:rPr>
        <w:t>CBP, cardiopulmonary bypass; T</w:t>
      </w:r>
      <w:r w:rsidRPr="006E1A4F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1</w:t>
      </w:r>
      <w:r w:rsidRPr="006E1A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6E1A4F">
        <w:rPr>
          <w:rFonts w:ascii="Times New Roman" w:hAnsi="Times New Roman" w:cs="Times New Roman"/>
          <w:color w:val="000000" w:themeColor="text1"/>
          <w:sz w:val="20"/>
          <w:szCs w:val="20"/>
        </w:rPr>
        <w:t>resaturation</w:t>
      </w:r>
      <w:proofErr w:type="spellEnd"/>
      <w:r w:rsidRPr="006E1A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time; D-speed, desaturation speed</w:t>
      </w:r>
    </w:p>
    <w:sectPr w:rsidR="009619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3C"/>
    <w:rsid w:val="001F43F7"/>
    <w:rsid w:val="00214CEC"/>
    <w:rsid w:val="00465F3C"/>
    <w:rsid w:val="006E32C3"/>
    <w:rsid w:val="008E4E89"/>
    <w:rsid w:val="0096194D"/>
    <w:rsid w:val="00B0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29161"/>
  <w15:chartTrackingRefBased/>
  <w15:docId w15:val="{593E8A37-497C-45E2-A68A-39FB9584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Arulnidhi Vengatesan (Integra)</dc:creator>
  <cp:keywords/>
  <dc:description/>
  <cp:lastModifiedBy>Arulnidhi Vengatesan (Integra)</cp:lastModifiedBy>
  <cp:revision>1</cp:revision>
  <dcterms:created xsi:type="dcterms:W3CDTF">2024-12-27T13:16:00Z</dcterms:created>
  <dcterms:modified xsi:type="dcterms:W3CDTF">2024-12-27T13:17:00Z</dcterms:modified>
</cp:coreProperties>
</file>