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F8193" w14:textId="77777777" w:rsidR="00063512" w:rsidRPr="00473F9B" w:rsidRDefault="00000000">
      <w:pPr>
        <w:spacing w:after="360"/>
        <w:jc w:val="center"/>
        <w:rPr>
          <w:rFonts w:ascii="Times New Roman" w:hAnsi="Times New Roman" w:cs="Times New Roman"/>
        </w:rPr>
      </w:pPr>
      <w:r w:rsidRPr="00473F9B">
        <w:rPr>
          <w:rFonts w:ascii="Times New Roman" w:hAnsi="Times New Roman" w:cs="Times New Roman"/>
          <w:b/>
          <w:bCs/>
          <w:sz w:val="32"/>
          <w:szCs w:val="32"/>
        </w:rPr>
        <w:t>Supplementary File</w:t>
      </w:r>
    </w:p>
    <w:p w14:paraId="658AAEE1" w14:textId="77777777" w:rsidR="00063512" w:rsidRPr="00473F9B" w:rsidRDefault="00000000">
      <w:pPr>
        <w:spacing w:after="240"/>
        <w:jc w:val="center"/>
        <w:rPr>
          <w:rFonts w:ascii="Times New Roman" w:hAnsi="Times New Roman" w:cs="Times New Roman"/>
        </w:rPr>
      </w:pPr>
      <w:r w:rsidRPr="00473F9B">
        <w:rPr>
          <w:rFonts w:ascii="Times New Roman" w:hAnsi="Times New Roman" w:cs="Times New Roman"/>
          <w:b/>
          <w:bCs/>
        </w:rPr>
        <w:t>Comparative Efficacy and Safety of Transcatheter Edge-to-Edge Repair Versus Tricuspid Valve Replacement Versus Optimal Medical Therapy in Severe Tricuspid Regurgitation: A Network Meta-Analysis of Randomized Controlled Trials</w:t>
      </w:r>
    </w:p>
    <w:p w14:paraId="1463DCB6" w14:textId="77777777" w:rsidR="00063512" w:rsidRPr="00473F9B" w:rsidRDefault="00000000">
      <w:pPr>
        <w:pStyle w:val="Heading1"/>
        <w:rPr>
          <w:rFonts w:ascii="Times New Roman" w:hAnsi="Times New Roman" w:cs="Times New Roman"/>
        </w:rPr>
      </w:pPr>
      <w:r w:rsidRPr="00473F9B">
        <w:rPr>
          <w:rFonts w:ascii="Times New Roman" w:hAnsi="Times New Roman" w:cs="Times New Roman"/>
        </w:rPr>
        <w:t>Supplementary Figures</w:t>
      </w:r>
    </w:p>
    <w:p w14:paraId="5616E5F7" w14:textId="77777777" w:rsidR="00063512" w:rsidRPr="00473F9B" w:rsidRDefault="00000000">
      <w:pPr>
        <w:spacing w:after="120"/>
        <w:jc w:val="both"/>
        <w:rPr>
          <w:rFonts w:ascii="Times New Roman" w:hAnsi="Times New Roman" w:cs="Times New Roman"/>
        </w:rPr>
      </w:pPr>
      <w:r w:rsidRPr="00473F9B">
        <w:rPr>
          <w:rFonts w:ascii="Times New Roman" w:hAnsi="Times New Roman" w:cs="Times New Roman"/>
          <w:b/>
          <w:bCs/>
        </w:rPr>
        <w:t xml:space="preserve">Supplementary Figure S1. </w:t>
      </w:r>
      <w:r w:rsidRPr="00473F9B">
        <w:rPr>
          <w:rFonts w:ascii="Times New Roman" w:hAnsi="Times New Roman" w:cs="Times New Roman"/>
        </w:rPr>
        <w:t>Network geometry plots for each outcome (star-shaped network with OMT as the common comparator; no direct TEER–TTVR comparison). Node size is proportional to the number of patients randomized to each treatment; edge width is proportional to the number of trials contributing to the comparison.</w:t>
      </w:r>
    </w:p>
    <w:p w14:paraId="4781293E" w14:textId="77777777" w:rsidR="00063512" w:rsidRPr="00473F9B" w:rsidRDefault="00000000">
      <w:pPr>
        <w:spacing w:after="120"/>
        <w:jc w:val="both"/>
        <w:rPr>
          <w:rFonts w:ascii="Times New Roman" w:hAnsi="Times New Roman" w:cs="Times New Roman"/>
        </w:rPr>
      </w:pPr>
      <w:r w:rsidRPr="00473F9B">
        <w:rPr>
          <w:rFonts w:ascii="Times New Roman" w:hAnsi="Times New Roman" w:cs="Times New Roman"/>
          <w:b/>
          <w:bCs/>
        </w:rPr>
        <w:t xml:space="preserve">Supplementary Figure S2. </w:t>
      </w:r>
      <w:proofErr w:type="spellStart"/>
      <w:r w:rsidRPr="00473F9B">
        <w:rPr>
          <w:rFonts w:ascii="Times New Roman" w:hAnsi="Times New Roman" w:cs="Times New Roman"/>
        </w:rPr>
        <w:t>Rankograms</w:t>
      </w:r>
      <w:proofErr w:type="spellEnd"/>
      <w:r w:rsidRPr="00473F9B">
        <w:rPr>
          <w:rFonts w:ascii="Times New Roman" w:hAnsi="Times New Roman" w:cs="Times New Roman"/>
        </w:rPr>
        <w:t xml:space="preserve"> illustrating the posterior probability (Bayesian) of each treatment being ranked first, second, or third for key efficacy and safety outcomes (200,000 Monte-Carlo draws from the joint normal sampling distribution under vague priors).</w:t>
      </w:r>
    </w:p>
    <w:p w14:paraId="41181AAC" w14:textId="77777777" w:rsidR="00063512" w:rsidRPr="00473F9B" w:rsidRDefault="00000000">
      <w:pPr>
        <w:spacing w:after="120"/>
        <w:jc w:val="both"/>
        <w:rPr>
          <w:rFonts w:ascii="Times New Roman" w:hAnsi="Times New Roman" w:cs="Times New Roman"/>
        </w:rPr>
      </w:pPr>
      <w:r w:rsidRPr="00473F9B">
        <w:rPr>
          <w:rFonts w:ascii="Times New Roman" w:hAnsi="Times New Roman" w:cs="Times New Roman"/>
          <w:b/>
          <w:bCs/>
        </w:rPr>
        <w:t xml:space="preserve">Supplementary Figure S3. </w:t>
      </w:r>
      <w:r w:rsidRPr="00473F9B">
        <w:rPr>
          <w:rFonts w:ascii="Times New Roman" w:hAnsi="Times New Roman" w:cs="Times New Roman"/>
        </w:rPr>
        <w:t xml:space="preserve">Traffic-light plot of the </w:t>
      </w:r>
      <w:proofErr w:type="spellStart"/>
      <w:r w:rsidRPr="00473F9B">
        <w:rPr>
          <w:rFonts w:ascii="Times New Roman" w:hAnsi="Times New Roman" w:cs="Times New Roman"/>
        </w:rPr>
        <w:t>CINeMA</w:t>
      </w:r>
      <w:proofErr w:type="spellEnd"/>
      <w:r w:rsidRPr="00473F9B">
        <w:rPr>
          <w:rFonts w:ascii="Times New Roman" w:hAnsi="Times New Roman" w:cs="Times New Roman"/>
        </w:rPr>
        <w:t xml:space="preserve"> framework domain judgments for each network estimate (within-study bias, reporting bias, indirectness, imprecision, heterogeneity, incoherence).</w:t>
      </w:r>
    </w:p>
    <w:p w14:paraId="54C40895" w14:textId="77777777" w:rsidR="00063512" w:rsidRPr="00473F9B" w:rsidRDefault="00000000">
      <w:pPr>
        <w:pStyle w:val="Heading1"/>
        <w:rPr>
          <w:rFonts w:ascii="Times New Roman" w:hAnsi="Times New Roman" w:cs="Times New Roman"/>
        </w:rPr>
      </w:pPr>
      <w:r w:rsidRPr="00473F9B">
        <w:rPr>
          <w:rFonts w:ascii="Times New Roman" w:hAnsi="Times New Roman" w:cs="Times New Roman"/>
        </w:rPr>
        <w:t>Supplementary Note S1. Search strategies</w:t>
      </w:r>
    </w:p>
    <w:p w14:paraId="7F8A1CA2" w14:textId="77777777" w:rsidR="00063512" w:rsidRPr="00473F9B" w:rsidRDefault="00000000">
      <w:pPr>
        <w:spacing w:after="120"/>
        <w:jc w:val="both"/>
        <w:rPr>
          <w:rFonts w:ascii="Times New Roman" w:hAnsi="Times New Roman" w:cs="Times New Roman"/>
        </w:rPr>
      </w:pPr>
      <w:r w:rsidRPr="00473F9B">
        <w:rPr>
          <w:rFonts w:ascii="Times New Roman" w:hAnsi="Times New Roman" w:cs="Times New Roman"/>
        </w:rPr>
        <w:t>Searches were run on 31 December 2025 in PubMed, Embase, and ScienceDirect. The full strings are reproduced below.</w:t>
      </w:r>
    </w:p>
    <w:p w14:paraId="70797141" w14:textId="77777777" w:rsidR="00063512" w:rsidRPr="00473F9B" w:rsidRDefault="00000000">
      <w:pPr>
        <w:pStyle w:val="Heading2"/>
        <w:rPr>
          <w:rFonts w:ascii="Times New Roman" w:hAnsi="Times New Roman" w:cs="Times New Roman"/>
        </w:rPr>
      </w:pPr>
      <w:proofErr w:type="gramStart"/>
      <w:r w:rsidRPr="00473F9B">
        <w:rPr>
          <w:rFonts w:ascii="Times New Roman" w:hAnsi="Times New Roman" w:cs="Times New Roman"/>
        </w:rPr>
        <w:t>PubMed  (</w:t>
      </w:r>
      <w:proofErr w:type="gramEnd"/>
      <w:r w:rsidRPr="00473F9B">
        <w:rPr>
          <w:rFonts w:ascii="Times New Roman" w:hAnsi="Times New Roman" w:cs="Times New Roman"/>
        </w:rPr>
        <w:t>Results: n = 202)</w:t>
      </w:r>
    </w:p>
    <w:p w14:paraId="7DFAB4EF" w14:textId="77777777" w:rsidR="00063512" w:rsidRPr="00473F9B" w:rsidRDefault="00000000">
      <w:pPr>
        <w:spacing w:after="120"/>
        <w:rPr>
          <w:rFonts w:ascii="Times New Roman" w:hAnsi="Times New Roman" w:cs="Times New Roman"/>
        </w:rPr>
      </w:pPr>
      <w:r w:rsidRPr="00473F9B">
        <w:rPr>
          <w:rFonts w:ascii="Times New Roman" w:eastAsia="Consolas" w:hAnsi="Times New Roman" w:cs="Times New Roman"/>
          <w:sz w:val="20"/>
          <w:szCs w:val="20"/>
        </w:rPr>
        <w:t>("Tricuspid Valve Insufficiency"[</w:t>
      </w:r>
      <w:proofErr w:type="spellStart"/>
      <w:r w:rsidRPr="00473F9B">
        <w:rPr>
          <w:rFonts w:ascii="Times New Roman" w:eastAsia="Consolas" w:hAnsi="Times New Roman" w:cs="Times New Roman"/>
          <w:sz w:val="20"/>
          <w:szCs w:val="20"/>
        </w:rPr>
        <w:t>MeSH</w:t>
      </w:r>
      <w:proofErr w:type="spellEnd"/>
      <w:r w:rsidRPr="00473F9B">
        <w:rPr>
          <w:rFonts w:ascii="Times New Roman" w:eastAsia="Consolas" w:hAnsi="Times New Roman" w:cs="Times New Roman"/>
          <w:sz w:val="20"/>
          <w:szCs w:val="20"/>
        </w:rPr>
        <w:t xml:space="preserve"> Terms] OR "tricuspid regurgitation"[All Fields] OR "tricuspid </w:t>
      </w:r>
      <w:proofErr w:type="spellStart"/>
      <w:r w:rsidRPr="00473F9B">
        <w:rPr>
          <w:rFonts w:ascii="Times New Roman" w:eastAsia="Consolas" w:hAnsi="Times New Roman" w:cs="Times New Roman"/>
          <w:sz w:val="20"/>
          <w:szCs w:val="20"/>
        </w:rPr>
        <w:t>regurg</w:t>
      </w:r>
      <w:proofErr w:type="spellEnd"/>
      <w:r w:rsidRPr="00473F9B">
        <w:rPr>
          <w:rFonts w:ascii="Times New Roman" w:eastAsia="Consolas" w:hAnsi="Times New Roman" w:cs="Times New Roman"/>
          <w:sz w:val="20"/>
          <w:szCs w:val="20"/>
        </w:rPr>
        <w:t xml:space="preserve">*"[All Fields] OR "tricuspid insufficiency"[All Fields] OR "functional tricuspid regurgitation"[All Fields] OR "secondary tricuspid regurgitation"[All Fields] OR "isolated tricuspid regurgitation"[All Fields] OR "severe tricuspid regurgitation"[All Fields] OR "moderate-to-severe tricuspid regurgitation"[All Fields] OR "moderate to severe tricuspid regurgitation"[All Fields] OR "tricuspid valve disease"[All Fields]) AND ("transcatheter"[All Fields] OR "percutaneous"[All Fields] OR "edge-to-edge"[All Fields] OR "edge to edge"[All Fields] OR "edge-to-edge repair"[All Fields] OR TEER[All Fields] OR </w:t>
      </w:r>
      <w:proofErr w:type="spellStart"/>
      <w:r w:rsidRPr="00473F9B">
        <w:rPr>
          <w:rFonts w:ascii="Times New Roman" w:eastAsia="Consolas" w:hAnsi="Times New Roman" w:cs="Times New Roman"/>
          <w:sz w:val="20"/>
          <w:szCs w:val="20"/>
        </w:rPr>
        <w:t>TriClip</w:t>
      </w:r>
      <w:proofErr w:type="spellEnd"/>
      <w:r w:rsidRPr="00473F9B">
        <w:rPr>
          <w:rFonts w:ascii="Times New Roman" w:eastAsia="Consolas" w:hAnsi="Times New Roman" w:cs="Times New Roman"/>
          <w:sz w:val="20"/>
          <w:szCs w:val="20"/>
        </w:rPr>
        <w:t xml:space="preserve">[All Fields] OR PASCAL[All Fields] OR "transcatheter tricuspid"[All Fields] OR "transcatheter tricuspid valve"[All Fields] OR TTVR[All Fields] OR "tricuspid valve replacement"[All Fields] OR "tricuspid valve repair"[All Fields] OR "tricuspid annuloplasty"[All Fields] OR EVOQUE[All Fields] OR </w:t>
      </w:r>
      <w:proofErr w:type="spellStart"/>
      <w:r w:rsidRPr="00473F9B">
        <w:rPr>
          <w:rFonts w:ascii="Times New Roman" w:eastAsia="Consolas" w:hAnsi="Times New Roman" w:cs="Times New Roman"/>
          <w:sz w:val="20"/>
          <w:szCs w:val="20"/>
        </w:rPr>
        <w:t>Cardioband</w:t>
      </w:r>
      <w:proofErr w:type="spellEnd"/>
      <w:r w:rsidRPr="00473F9B">
        <w:rPr>
          <w:rFonts w:ascii="Times New Roman" w:eastAsia="Consolas" w:hAnsi="Times New Roman" w:cs="Times New Roman"/>
          <w:sz w:val="20"/>
          <w:szCs w:val="20"/>
        </w:rPr>
        <w:t>[All Fields] OR FORMA[All Fields] OR "transcatheter tricuspid intervention"[All Fields] OR "percutaneous tricuspid intervention"[All Fields]) AND (randomized[All Fields] OR randomised[All Fields] OR RCT[All Fields] OR "randomized controlled trial"[All Fields] OR "randomised controlled trial"[All Fields] OR "controlled clinical trial"[All Fields] OR "clinical trial"[All Fields])</w:t>
      </w:r>
    </w:p>
    <w:p w14:paraId="15FC2B70" w14:textId="77777777" w:rsidR="00063512" w:rsidRPr="00473F9B" w:rsidRDefault="00000000">
      <w:pPr>
        <w:pStyle w:val="Heading2"/>
        <w:rPr>
          <w:rFonts w:ascii="Times New Roman" w:hAnsi="Times New Roman" w:cs="Times New Roman"/>
        </w:rPr>
      </w:pPr>
      <w:proofErr w:type="gramStart"/>
      <w:r w:rsidRPr="00473F9B">
        <w:rPr>
          <w:rFonts w:ascii="Times New Roman" w:hAnsi="Times New Roman" w:cs="Times New Roman"/>
        </w:rPr>
        <w:t>Embase  (</w:t>
      </w:r>
      <w:proofErr w:type="gramEnd"/>
      <w:r w:rsidRPr="00473F9B">
        <w:rPr>
          <w:rFonts w:ascii="Times New Roman" w:hAnsi="Times New Roman" w:cs="Times New Roman"/>
        </w:rPr>
        <w:t>Results: n = 292)</w:t>
      </w:r>
    </w:p>
    <w:p w14:paraId="061B2FD9" w14:textId="77777777" w:rsidR="00063512" w:rsidRPr="00473F9B" w:rsidRDefault="00000000">
      <w:pPr>
        <w:spacing w:after="120"/>
        <w:rPr>
          <w:rFonts w:ascii="Times New Roman" w:hAnsi="Times New Roman" w:cs="Times New Roman"/>
        </w:rPr>
      </w:pPr>
      <w:r w:rsidRPr="00473F9B">
        <w:rPr>
          <w:rFonts w:ascii="Times New Roman" w:eastAsia="Consolas" w:hAnsi="Times New Roman" w:cs="Times New Roman"/>
          <w:sz w:val="20"/>
          <w:szCs w:val="20"/>
        </w:rPr>
        <w:t xml:space="preserve">('tricuspid regurgitation'/exp OR 'tricuspid valve insufficiency'/exp OR 'tricuspid valve disease'/exp OR 'tricuspid </w:t>
      </w:r>
      <w:proofErr w:type="spellStart"/>
      <w:r w:rsidRPr="00473F9B">
        <w:rPr>
          <w:rFonts w:ascii="Times New Roman" w:eastAsia="Consolas" w:hAnsi="Times New Roman" w:cs="Times New Roman"/>
          <w:sz w:val="20"/>
          <w:szCs w:val="20"/>
        </w:rPr>
        <w:t>regurg</w:t>
      </w:r>
      <w:proofErr w:type="spellEnd"/>
      <w:r w:rsidRPr="00473F9B">
        <w:rPr>
          <w:rFonts w:ascii="Times New Roman" w:eastAsia="Consolas" w:hAnsi="Times New Roman" w:cs="Times New Roman"/>
          <w:sz w:val="20"/>
          <w:szCs w:val="20"/>
        </w:rPr>
        <w:t>*':</w:t>
      </w:r>
      <w:proofErr w:type="spellStart"/>
      <w:r w:rsidRPr="00473F9B">
        <w:rPr>
          <w:rFonts w:ascii="Times New Roman" w:eastAsia="Consolas" w:hAnsi="Times New Roman" w:cs="Times New Roman"/>
          <w:sz w:val="20"/>
          <w:szCs w:val="20"/>
        </w:rPr>
        <w:t>ti,ab</w:t>
      </w:r>
      <w:proofErr w:type="spellEnd"/>
      <w:r w:rsidRPr="00473F9B">
        <w:rPr>
          <w:rFonts w:ascii="Times New Roman" w:eastAsia="Consolas" w:hAnsi="Times New Roman" w:cs="Times New Roman"/>
          <w:sz w:val="20"/>
          <w:szCs w:val="20"/>
        </w:rPr>
        <w:t xml:space="preserve"> OR 'tricuspid insufficiency':</w:t>
      </w:r>
      <w:proofErr w:type="spellStart"/>
      <w:r w:rsidRPr="00473F9B">
        <w:rPr>
          <w:rFonts w:ascii="Times New Roman" w:eastAsia="Consolas" w:hAnsi="Times New Roman" w:cs="Times New Roman"/>
          <w:sz w:val="20"/>
          <w:szCs w:val="20"/>
        </w:rPr>
        <w:t>ti,ab</w:t>
      </w:r>
      <w:proofErr w:type="spellEnd"/>
      <w:r w:rsidRPr="00473F9B">
        <w:rPr>
          <w:rFonts w:ascii="Times New Roman" w:eastAsia="Consolas" w:hAnsi="Times New Roman" w:cs="Times New Roman"/>
          <w:sz w:val="20"/>
          <w:szCs w:val="20"/>
        </w:rPr>
        <w:t xml:space="preserve"> OR 'functional tricuspid regurgitation':</w:t>
      </w:r>
      <w:proofErr w:type="spellStart"/>
      <w:r w:rsidRPr="00473F9B">
        <w:rPr>
          <w:rFonts w:ascii="Times New Roman" w:eastAsia="Consolas" w:hAnsi="Times New Roman" w:cs="Times New Roman"/>
          <w:sz w:val="20"/>
          <w:szCs w:val="20"/>
        </w:rPr>
        <w:t>ti,ab</w:t>
      </w:r>
      <w:proofErr w:type="spellEnd"/>
      <w:r w:rsidRPr="00473F9B">
        <w:rPr>
          <w:rFonts w:ascii="Times New Roman" w:eastAsia="Consolas" w:hAnsi="Times New Roman" w:cs="Times New Roman"/>
          <w:sz w:val="20"/>
          <w:szCs w:val="20"/>
        </w:rPr>
        <w:t xml:space="preserve"> OR 'secondary tricuspid regurgitation':</w:t>
      </w:r>
      <w:proofErr w:type="spellStart"/>
      <w:r w:rsidRPr="00473F9B">
        <w:rPr>
          <w:rFonts w:ascii="Times New Roman" w:eastAsia="Consolas" w:hAnsi="Times New Roman" w:cs="Times New Roman"/>
          <w:sz w:val="20"/>
          <w:szCs w:val="20"/>
        </w:rPr>
        <w:t>ti,ab</w:t>
      </w:r>
      <w:proofErr w:type="spellEnd"/>
      <w:r w:rsidRPr="00473F9B">
        <w:rPr>
          <w:rFonts w:ascii="Times New Roman" w:eastAsia="Consolas" w:hAnsi="Times New Roman" w:cs="Times New Roman"/>
          <w:sz w:val="20"/>
          <w:szCs w:val="20"/>
        </w:rPr>
        <w:t xml:space="preserve"> OR 'isolated tricuspid regurgitation':</w:t>
      </w:r>
      <w:proofErr w:type="spellStart"/>
      <w:r w:rsidRPr="00473F9B">
        <w:rPr>
          <w:rFonts w:ascii="Times New Roman" w:eastAsia="Consolas" w:hAnsi="Times New Roman" w:cs="Times New Roman"/>
          <w:sz w:val="20"/>
          <w:szCs w:val="20"/>
        </w:rPr>
        <w:t>ti,ab</w:t>
      </w:r>
      <w:proofErr w:type="spellEnd"/>
      <w:r w:rsidRPr="00473F9B">
        <w:rPr>
          <w:rFonts w:ascii="Times New Roman" w:eastAsia="Consolas" w:hAnsi="Times New Roman" w:cs="Times New Roman"/>
          <w:sz w:val="20"/>
          <w:szCs w:val="20"/>
        </w:rPr>
        <w:t xml:space="preserve"> OR 'severe tricuspid regurgitation':</w:t>
      </w:r>
      <w:proofErr w:type="spellStart"/>
      <w:r w:rsidRPr="00473F9B">
        <w:rPr>
          <w:rFonts w:ascii="Times New Roman" w:eastAsia="Consolas" w:hAnsi="Times New Roman" w:cs="Times New Roman"/>
          <w:sz w:val="20"/>
          <w:szCs w:val="20"/>
        </w:rPr>
        <w:t>ti,ab</w:t>
      </w:r>
      <w:proofErr w:type="spellEnd"/>
      <w:r w:rsidRPr="00473F9B">
        <w:rPr>
          <w:rFonts w:ascii="Times New Roman" w:eastAsia="Consolas" w:hAnsi="Times New Roman" w:cs="Times New Roman"/>
          <w:sz w:val="20"/>
          <w:szCs w:val="20"/>
        </w:rPr>
        <w:t xml:space="preserve"> OR 'moderate-to-severe tricuspid regurgitation':</w:t>
      </w:r>
      <w:proofErr w:type="spellStart"/>
      <w:r w:rsidRPr="00473F9B">
        <w:rPr>
          <w:rFonts w:ascii="Times New Roman" w:eastAsia="Consolas" w:hAnsi="Times New Roman" w:cs="Times New Roman"/>
          <w:sz w:val="20"/>
          <w:szCs w:val="20"/>
        </w:rPr>
        <w:t>ti,ab</w:t>
      </w:r>
      <w:proofErr w:type="spellEnd"/>
      <w:r w:rsidRPr="00473F9B">
        <w:rPr>
          <w:rFonts w:ascii="Times New Roman" w:eastAsia="Consolas" w:hAnsi="Times New Roman" w:cs="Times New Roman"/>
          <w:sz w:val="20"/>
          <w:szCs w:val="20"/>
        </w:rPr>
        <w:t>) AND ('transcatheter'/exp OR 'percutaneous'/exp OR 'edge to edge repair':</w:t>
      </w:r>
      <w:proofErr w:type="spellStart"/>
      <w:r w:rsidRPr="00473F9B">
        <w:rPr>
          <w:rFonts w:ascii="Times New Roman" w:eastAsia="Consolas" w:hAnsi="Times New Roman" w:cs="Times New Roman"/>
          <w:sz w:val="20"/>
          <w:szCs w:val="20"/>
        </w:rPr>
        <w:t>ti,ab</w:t>
      </w:r>
      <w:proofErr w:type="spellEnd"/>
      <w:r w:rsidRPr="00473F9B">
        <w:rPr>
          <w:rFonts w:ascii="Times New Roman" w:eastAsia="Consolas" w:hAnsi="Times New Roman" w:cs="Times New Roman"/>
          <w:sz w:val="20"/>
          <w:szCs w:val="20"/>
        </w:rPr>
        <w:t xml:space="preserve"> OR 'edge-to-edge':</w:t>
      </w:r>
      <w:proofErr w:type="spellStart"/>
      <w:r w:rsidRPr="00473F9B">
        <w:rPr>
          <w:rFonts w:ascii="Times New Roman" w:eastAsia="Consolas" w:hAnsi="Times New Roman" w:cs="Times New Roman"/>
          <w:sz w:val="20"/>
          <w:szCs w:val="20"/>
        </w:rPr>
        <w:t>ti,ab</w:t>
      </w:r>
      <w:proofErr w:type="spellEnd"/>
      <w:r w:rsidRPr="00473F9B">
        <w:rPr>
          <w:rFonts w:ascii="Times New Roman" w:eastAsia="Consolas" w:hAnsi="Times New Roman" w:cs="Times New Roman"/>
          <w:sz w:val="20"/>
          <w:szCs w:val="20"/>
        </w:rPr>
        <w:t xml:space="preserve"> OR </w:t>
      </w:r>
      <w:proofErr w:type="spellStart"/>
      <w:r w:rsidRPr="00473F9B">
        <w:rPr>
          <w:rFonts w:ascii="Times New Roman" w:eastAsia="Consolas" w:hAnsi="Times New Roman" w:cs="Times New Roman"/>
          <w:sz w:val="20"/>
          <w:szCs w:val="20"/>
        </w:rPr>
        <w:t>teer:ti,ab</w:t>
      </w:r>
      <w:proofErr w:type="spellEnd"/>
      <w:r w:rsidRPr="00473F9B">
        <w:rPr>
          <w:rFonts w:ascii="Times New Roman" w:eastAsia="Consolas" w:hAnsi="Times New Roman" w:cs="Times New Roman"/>
          <w:sz w:val="20"/>
          <w:szCs w:val="20"/>
        </w:rPr>
        <w:t xml:space="preserve"> OR </w:t>
      </w:r>
      <w:proofErr w:type="spellStart"/>
      <w:r w:rsidRPr="00473F9B">
        <w:rPr>
          <w:rFonts w:ascii="Times New Roman" w:eastAsia="Consolas" w:hAnsi="Times New Roman" w:cs="Times New Roman"/>
          <w:sz w:val="20"/>
          <w:szCs w:val="20"/>
        </w:rPr>
        <w:t>triclip:ti,ab</w:t>
      </w:r>
      <w:proofErr w:type="spellEnd"/>
      <w:r w:rsidRPr="00473F9B">
        <w:rPr>
          <w:rFonts w:ascii="Times New Roman" w:eastAsia="Consolas" w:hAnsi="Times New Roman" w:cs="Times New Roman"/>
          <w:sz w:val="20"/>
          <w:szCs w:val="20"/>
        </w:rPr>
        <w:t xml:space="preserve"> OR </w:t>
      </w:r>
      <w:proofErr w:type="spellStart"/>
      <w:r w:rsidRPr="00473F9B">
        <w:rPr>
          <w:rFonts w:ascii="Times New Roman" w:eastAsia="Consolas" w:hAnsi="Times New Roman" w:cs="Times New Roman"/>
          <w:sz w:val="20"/>
          <w:szCs w:val="20"/>
        </w:rPr>
        <w:t>pascal:ti,ab</w:t>
      </w:r>
      <w:proofErr w:type="spellEnd"/>
      <w:r w:rsidRPr="00473F9B">
        <w:rPr>
          <w:rFonts w:ascii="Times New Roman" w:eastAsia="Consolas" w:hAnsi="Times New Roman" w:cs="Times New Roman"/>
          <w:sz w:val="20"/>
          <w:szCs w:val="20"/>
        </w:rPr>
        <w:t xml:space="preserve"> OR </w:t>
      </w:r>
      <w:proofErr w:type="spellStart"/>
      <w:r w:rsidRPr="00473F9B">
        <w:rPr>
          <w:rFonts w:ascii="Times New Roman" w:eastAsia="Consolas" w:hAnsi="Times New Roman" w:cs="Times New Roman"/>
          <w:sz w:val="20"/>
          <w:szCs w:val="20"/>
        </w:rPr>
        <w:t>ttvr:ti,ab</w:t>
      </w:r>
      <w:proofErr w:type="spellEnd"/>
      <w:r w:rsidRPr="00473F9B">
        <w:rPr>
          <w:rFonts w:ascii="Times New Roman" w:eastAsia="Consolas" w:hAnsi="Times New Roman" w:cs="Times New Roman"/>
          <w:sz w:val="20"/>
          <w:szCs w:val="20"/>
        </w:rPr>
        <w:t xml:space="preserve"> OR </w:t>
      </w:r>
      <w:proofErr w:type="spellStart"/>
      <w:r w:rsidRPr="00473F9B">
        <w:rPr>
          <w:rFonts w:ascii="Times New Roman" w:eastAsia="Consolas" w:hAnsi="Times New Roman" w:cs="Times New Roman"/>
          <w:sz w:val="20"/>
          <w:szCs w:val="20"/>
        </w:rPr>
        <w:t>evoque:ti,ab</w:t>
      </w:r>
      <w:proofErr w:type="spellEnd"/>
      <w:r w:rsidRPr="00473F9B">
        <w:rPr>
          <w:rFonts w:ascii="Times New Roman" w:eastAsia="Consolas" w:hAnsi="Times New Roman" w:cs="Times New Roman"/>
          <w:sz w:val="20"/>
          <w:szCs w:val="20"/>
        </w:rPr>
        <w:t xml:space="preserve"> OR </w:t>
      </w:r>
      <w:proofErr w:type="spellStart"/>
      <w:r w:rsidRPr="00473F9B">
        <w:rPr>
          <w:rFonts w:ascii="Times New Roman" w:eastAsia="Consolas" w:hAnsi="Times New Roman" w:cs="Times New Roman"/>
          <w:sz w:val="20"/>
          <w:szCs w:val="20"/>
        </w:rPr>
        <w:t>cardioband:ti,ab</w:t>
      </w:r>
      <w:proofErr w:type="spellEnd"/>
      <w:r w:rsidRPr="00473F9B">
        <w:rPr>
          <w:rFonts w:ascii="Times New Roman" w:eastAsia="Consolas" w:hAnsi="Times New Roman" w:cs="Times New Roman"/>
          <w:sz w:val="20"/>
          <w:szCs w:val="20"/>
        </w:rPr>
        <w:t xml:space="preserve"> OR </w:t>
      </w:r>
      <w:proofErr w:type="spellStart"/>
      <w:r w:rsidRPr="00473F9B">
        <w:rPr>
          <w:rFonts w:ascii="Times New Roman" w:eastAsia="Consolas" w:hAnsi="Times New Roman" w:cs="Times New Roman"/>
          <w:sz w:val="20"/>
          <w:szCs w:val="20"/>
        </w:rPr>
        <w:t>forma:ti,ab</w:t>
      </w:r>
      <w:proofErr w:type="spellEnd"/>
      <w:r w:rsidRPr="00473F9B">
        <w:rPr>
          <w:rFonts w:ascii="Times New Roman" w:eastAsia="Consolas" w:hAnsi="Times New Roman" w:cs="Times New Roman"/>
          <w:sz w:val="20"/>
          <w:szCs w:val="20"/>
        </w:rPr>
        <w:t xml:space="preserve"> OR 'transcatheter tricuspid':</w:t>
      </w:r>
      <w:proofErr w:type="spellStart"/>
      <w:r w:rsidRPr="00473F9B">
        <w:rPr>
          <w:rFonts w:ascii="Times New Roman" w:eastAsia="Consolas" w:hAnsi="Times New Roman" w:cs="Times New Roman"/>
          <w:sz w:val="20"/>
          <w:szCs w:val="20"/>
        </w:rPr>
        <w:t>ti,ab</w:t>
      </w:r>
      <w:proofErr w:type="spellEnd"/>
      <w:r w:rsidRPr="00473F9B">
        <w:rPr>
          <w:rFonts w:ascii="Times New Roman" w:eastAsia="Consolas" w:hAnsi="Times New Roman" w:cs="Times New Roman"/>
          <w:sz w:val="20"/>
          <w:szCs w:val="20"/>
        </w:rPr>
        <w:t xml:space="preserve"> OR 'transcatheter tricuspid valve replacement':</w:t>
      </w:r>
      <w:proofErr w:type="spellStart"/>
      <w:r w:rsidRPr="00473F9B">
        <w:rPr>
          <w:rFonts w:ascii="Times New Roman" w:eastAsia="Consolas" w:hAnsi="Times New Roman" w:cs="Times New Roman"/>
          <w:sz w:val="20"/>
          <w:szCs w:val="20"/>
        </w:rPr>
        <w:t>ti,ab</w:t>
      </w:r>
      <w:proofErr w:type="spellEnd"/>
      <w:r w:rsidRPr="00473F9B">
        <w:rPr>
          <w:rFonts w:ascii="Times New Roman" w:eastAsia="Consolas" w:hAnsi="Times New Roman" w:cs="Times New Roman"/>
          <w:sz w:val="20"/>
          <w:szCs w:val="20"/>
        </w:rPr>
        <w:t xml:space="preserve"> OR 'transcatheter tricuspid valve repair':</w:t>
      </w:r>
      <w:proofErr w:type="spellStart"/>
      <w:r w:rsidRPr="00473F9B">
        <w:rPr>
          <w:rFonts w:ascii="Times New Roman" w:eastAsia="Consolas" w:hAnsi="Times New Roman" w:cs="Times New Roman"/>
          <w:sz w:val="20"/>
          <w:szCs w:val="20"/>
        </w:rPr>
        <w:t>ti,ab</w:t>
      </w:r>
      <w:proofErr w:type="spellEnd"/>
      <w:r w:rsidRPr="00473F9B">
        <w:rPr>
          <w:rFonts w:ascii="Times New Roman" w:eastAsia="Consolas" w:hAnsi="Times New Roman" w:cs="Times New Roman"/>
          <w:sz w:val="20"/>
          <w:szCs w:val="20"/>
        </w:rPr>
        <w:t xml:space="preserve"> OR 'transcatheter tricuspid intervention':</w:t>
      </w:r>
      <w:proofErr w:type="spellStart"/>
      <w:r w:rsidRPr="00473F9B">
        <w:rPr>
          <w:rFonts w:ascii="Times New Roman" w:eastAsia="Consolas" w:hAnsi="Times New Roman" w:cs="Times New Roman"/>
          <w:sz w:val="20"/>
          <w:szCs w:val="20"/>
        </w:rPr>
        <w:t>ti,ab</w:t>
      </w:r>
      <w:proofErr w:type="spellEnd"/>
      <w:r w:rsidRPr="00473F9B">
        <w:rPr>
          <w:rFonts w:ascii="Times New Roman" w:eastAsia="Consolas" w:hAnsi="Times New Roman" w:cs="Times New Roman"/>
          <w:sz w:val="20"/>
          <w:szCs w:val="20"/>
        </w:rPr>
        <w:t xml:space="preserve"> OR 'percutaneous tricuspid intervention':</w:t>
      </w:r>
      <w:proofErr w:type="spellStart"/>
      <w:r w:rsidRPr="00473F9B">
        <w:rPr>
          <w:rFonts w:ascii="Times New Roman" w:eastAsia="Consolas" w:hAnsi="Times New Roman" w:cs="Times New Roman"/>
          <w:sz w:val="20"/>
          <w:szCs w:val="20"/>
        </w:rPr>
        <w:t>ti,ab</w:t>
      </w:r>
      <w:proofErr w:type="spellEnd"/>
      <w:r w:rsidRPr="00473F9B">
        <w:rPr>
          <w:rFonts w:ascii="Times New Roman" w:eastAsia="Consolas" w:hAnsi="Times New Roman" w:cs="Times New Roman"/>
          <w:sz w:val="20"/>
          <w:szCs w:val="20"/>
        </w:rPr>
        <w:t xml:space="preserve"> OR 'tricuspid annuloplasty':</w:t>
      </w:r>
      <w:proofErr w:type="spellStart"/>
      <w:r w:rsidRPr="00473F9B">
        <w:rPr>
          <w:rFonts w:ascii="Times New Roman" w:eastAsia="Consolas" w:hAnsi="Times New Roman" w:cs="Times New Roman"/>
          <w:sz w:val="20"/>
          <w:szCs w:val="20"/>
        </w:rPr>
        <w:t>ti,ab</w:t>
      </w:r>
      <w:proofErr w:type="spellEnd"/>
      <w:r w:rsidRPr="00473F9B">
        <w:rPr>
          <w:rFonts w:ascii="Times New Roman" w:eastAsia="Consolas" w:hAnsi="Times New Roman" w:cs="Times New Roman"/>
          <w:sz w:val="20"/>
          <w:szCs w:val="20"/>
        </w:rPr>
        <w:t xml:space="preserve">) AND ('randomized controlled trial'/exp OR </w:t>
      </w:r>
      <w:proofErr w:type="spellStart"/>
      <w:r w:rsidRPr="00473F9B">
        <w:rPr>
          <w:rFonts w:ascii="Times New Roman" w:eastAsia="Consolas" w:hAnsi="Times New Roman" w:cs="Times New Roman"/>
          <w:sz w:val="20"/>
          <w:szCs w:val="20"/>
        </w:rPr>
        <w:t>randomized:ti,ab</w:t>
      </w:r>
      <w:proofErr w:type="spellEnd"/>
      <w:r w:rsidRPr="00473F9B">
        <w:rPr>
          <w:rFonts w:ascii="Times New Roman" w:eastAsia="Consolas" w:hAnsi="Times New Roman" w:cs="Times New Roman"/>
          <w:sz w:val="20"/>
          <w:szCs w:val="20"/>
        </w:rPr>
        <w:t xml:space="preserve"> OR </w:t>
      </w:r>
      <w:proofErr w:type="spellStart"/>
      <w:r w:rsidRPr="00473F9B">
        <w:rPr>
          <w:rFonts w:ascii="Times New Roman" w:eastAsia="Consolas" w:hAnsi="Times New Roman" w:cs="Times New Roman"/>
          <w:sz w:val="20"/>
          <w:szCs w:val="20"/>
        </w:rPr>
        <w:t>randomised:ti,ab</w:t>
      </w:r>
      <w:proofErr w:type="spellEnd"/>
      <w:r w:rsidRPr="00473F9B">
        <w:rPr>
          <w:rFonts w:ascii="Times New Roman" w:eastAsia="Consolas" w:hAnsi="Times New Roman" w:cs="Times New Roman"/>
          <w:sz w:val="20"/>
          <w:szCs w:val="20"/>
        </w:rPr>
        <w:t xml:space="preserve"> OR </w:t>
      </w:r>
      <w:proofErr w:type="spellStart"/>
      <w:r w:rsidRPr="00473F9B">
        <w:rPr>
          <w:rFonts w:ascii="Times New Roman" w:eastAsia="Consolas" w:hAnsi="Times New Roman" w:cs="Times New Roman"/>
          <w:sz w:val="20"/>
          <w:szCs w:val="20"/>
        </w:rPr>
        <w:t>rct:ti,ab</w:t>
      </w:r>
      <w:proofErr w:type="spellEnd"/>
      <w:r w:rsidRPr="00473F9B">
        <w:rPr>
          <w:rFonts w:ascii="Times New Roman" w:eastAsia="Consolas" w:hAnsi="Times New Roman" w:cs="Times New Roman"/>
          <w:sz w:val="20"/>
          <w:szCs w:val="20"/>
        </w:rPr>
        <w:t xml:space="preserve"> OR 'controlled clinical trial':</w:t>
      </w:r>
      <w:proofErr w:type="spellStart"/>
      <w:r w:rsidRPr="00473F9B">
        <w:rPr>
          <w:rFonts w:ascii="Times New Roman" w:eastAsia="Consolas" w:hAnsi="Times New Roman" w:cs="Times New Roman"/>
          <w:sz w:val="20"/>
          <w:szCs w:val="20"/>
        </w:rPr>
        <w:t>ti,ab</w:t>
      </w:r>
      <w:proofErr w:type="spellEnd"/>
      <w:r w:rsidRPr="00473F9B">
        <w:rPr>
          <w:rFonts w:ascii="Times New Roman" w:eastAsia="Consolas" w:hAnsi="Times New Roman" w:cs="Times New Roman"/>
          <w:sz w:val="20"/>
          <w:szCs w:val="20"/>
        </w:rPr>
        <w:t xml:space="preserve"> OR 'clinical trial':</w:t>
      </w:r>
      <w:proofErr w:type="spellStart"/>
      <w:r w:rsidRPr="00473F9B">
        <w:rPr>
          <w:rFonts w:ascii="Times New Roman" w:eastAsia="Consolas" w:hAnsi="Times New Roman" w:cs="Times New Roman"/>
          <w:sz w:val="20"/>
          <w:szCs w:val="20"/>
        </w:rPr>
        <w:t>ti,ab</w:t>
      </w:r>
      <w:proofErr w:type="spellEnd"/>
      <w:r w:rsidRPr="00473F9B">
        <w:rPr>
          <w:rFonts w:ascii="Times New Roman" w:eastAsia="Consolas" w:hAnsi="Times New Roman" w:cs="Times New Roman"/>
          <w:sz w:val="20"/>
          <w:szCs w:val="20"/>
        </w:rPr>
        <w:t>)</w:t>
      </w:r>
    </w:p>
    <w:p w14:paraId="5C07483C" w14:textId="77777777" w:rsidR="00063512" w:rsidRPr="00473F9B" w:rsidRDefault="00000000">
      <w:pPr>
        <w:pStyle w:val="Heading2"/>
        <w:rPr>
          <w:rFonts w:ascii="Times New Roman" w:hAnsi="Times New Roman" w:cs="Times New Roman"/>
        </w:rPr>
      </w:pPr>
      <w:proofErr w:type="gramStart"/>
      <w:r w:rsidRPr="00473F9B">
        <w:rPr>
          <w:rFonts w:ascii="Times New Roman" w:hAnsi="Times New Roman" w:cs="Times New Roman"/>
        </w:rPr>
        <w:t>ScienceDirect  (</w:t>
      </w:r>
      <w:proofErr w:type="gramEnd"/>
      <w:r w:rsidRPr="00473F9B">
        <w:rPr>
          <w:rFonts w:ascii="Times New Roman" w:hAnsi="Times New Roman" w:cs="Times New Roman"/>
        </w:rPr>
        <w:t>Results: n = 430)</w:t>
      </w:r>
    </w:p>
    <w:p w14:paraId="1E6B0CAD" w14:textId="77777777" w:rsidR="00063512" w:rsidRPr="00473F9B" w:rsidRDefault="00000000">
      <w:pPr>
        <w:spacing w:after="120"/>
        <w:rPr>
          <w:rFonts w:ascii="Times New Roman" w:hAnsi="Times New Roman" w:cs="Times New Roman"/>
        </w:rPr>
      </w:pPr>
      <w:r w:rsidRPr="00473F9B">
        <w:rPr>
          <w:rFonts w:ascii="Times New Roman" w:eastAsia="Consolas" w:hAnsi="Times New Roman" w:cs="Times New Roman"/>
          <w:sz w:val="20"/>
          <w:szCs w:val="20"/>
        </w:rPr>
        <w:lastRenderedPageBreak/>
        <w:t xml:space="preserve">("tricuspid regurgitation" OR "tricuspid </w:t>
      </w:r>
      <w:proofErr w:type="spellStart"/>
      <w:r w:rsidRPr="00473F9B">
        <w:rPr>
          <w:rFonts w:ascii="Times New Roman" w:eastAsia="Consolas" w:hAnsi="Times New Roman" w:cs="Times New Roman"/>
          <w:sz w:val="20"/>
          <w:szCs w:val="20"/>
        </w:rPr>
        <w:t>regurg</w:t>
      </w:r>
      <w:proofErr w:type="spellEnd"/>
      <w:r w:rsidRPr="00473F9B">
        <w:rPr>
          <w:rFonts w:ascii="Times New Roman" w:eastAsia="Consolas" w:hAnsi="Times New Roman" w:cs="Times New Roman"/>
          <w:sz w:val="20"/>
          <w:szCs w:val="20"/>
        </w:rPr>
        <w:t>") AND ("transcatheter" OR "percutaneous" OR TEER OR TTVR OR EVOQUE)</w:t>
      </w:r>
    </w:p>
    <w:p w14:paraId="0BD20B63" w14:textId="77777777" w:rsidR="00063512" w:rsidRPr="00473F9B" w:rsidRDefault="00000000">
      <w:pPr>
        <w:rPr>
          <w:rFonts w:ascii="Times New Roman" w:hAnsi="Times New Roman" w:cs="Times New Roman"/>
        </w:rPr>
      </w:pPr>
      <w:r w:rsidRPr="00473F9B">
        <w:rPr>
          <w:rFonts w:ascii="Times New Roman" w:hAnsi="Times New Roman" w:cs="Times New Roman"/>
        </w:rPr>
        <w:br w:type="page"/>
      </w:r>
    </w:p>
    <w:p w14:paraId="140B93D5" w14:textId="77777777" w:rsidR="00063512" w:rsidRPr="00473F9B" w:rsidRDefault="00000000">
      <w:pPr>
        <w:pStyle w:val="Heading1"/>
        <w:rPr>
          <w:rFonts w:ascii="Times New Roman" w:hAnsi="Times New Roman" w:cs="Times New Roman"/>
        </w:rPr>
      </w:pPr>
      <w:r w:rsidRPr="00473F9B">
        <w:rPr>
          <w:rFonts w:ascii="Times New Roman" w:hAnsi="Times New Roman" w:cs="Times New Roman"/>
        </w:rPr>
        <w:lastRenderedPageBreak/>
        <w:t>Supplementary Note S2. Extended statistical methodology</w:t>
      </w:r>
    </w:p>
    <w:p w14:paraId="1B331511" w14:textId="77777777" w:rsidR="00063512" w:rsidRPr="00473F9B" w:rsidRDefault="00000000">
      <w:pPr>
        <w:pStyle w:val="Heading2"/>
        <w:rPr>
          <w:rFonts w:ascii="Times New Roman" w:hAnsi="Times New Roman" w:cs="Times New Roman"/>
        </w:rPr>
      </w:pPr>
      <w:r w:rsidRPr="00473F9B">
        <w:rPr>
          <w:rFonts w:ascii="Times New Roman" w:hAnsi="Times New Roman" w:cs="Times New Roman"/>
        </w:rPr>
        <w:t>Bayesian rank probabilities under a star network</w:t>
      </w:r>
    </w:p>
    <w:p w14:paraId="11BBF9FB" w14:textId="77777777" w:rsidR="00063512" w:rsidRPr="00473F9B" w:rsidRDefault="00000000">
      <w:pPr>
        <w:spacing w:after="120"/>
        <w:jc w:val="both"/>
        <w:rPr>
          <w:rFonts w:ascii="Times New Roman" w:hAnsi="Times New Roman" w:cs="Times New Roman"/>
        </w:rPr>
      </w:pPr>
      <w:r w:rsidRPr="00473F9B">
        <w:rPr>
          <w:rFonts w:ascii="Times New Roman" w:hAnsi="Times New Roman" w:cs="Times New Roman"/>
        </w:rPr>
        <w:t xml:space="preserve">The included network is star-shaped: OMT is the common comparator, TEER and TTVR are not compared directly in any trial, and there are no closed loops. Under these conditions, a Bayesian NMA with vague priors on the basic parameters (contrasts of each active treatment against OMT) yields posterior marginals that are analytically well-approximated by the normal sampling distribution of the corresponding frequentist maximum-likelihood estimator, with the between-study heterogeneity variance τ² estimable only within each comparison (and not borrowed across comparisons, because no closed loop exists). We therefore implemented the Bayesian analysis as Monte-Carlo simulation (200,000 draws) from the bivariate normal distribution of </w:t>
      </w:r>
      <w:proofErr w:type="gramStart"/>
      <w:r w:rsidRPr="00473F9B">
        <w:rPr>
          <w:rFonts w:ascii="Times New Roman" w:hAnsi="Times New Roman" w:cs="Times New Roman"/>
        </w:rPr>
        <w:t>log(</w:t>
      </w:r>
      <w:proofErr w:type="gramEnd"/>
      <w:r w:rsidRPr="00473F9B">
        <w:rPr>
          <w:rFonts w:ascii="Times New Roman" w:hAnsi="Times New Roman" w:cs="Times New Roman"/>
        </w:rPr>
        <w:t>RR) for TEER-vs-OMT and TTVR-vs-OMT (or MD for continuous outcomes), with standard errors recovered from the reported 95% CIs. For each draw we computed within-sample ranks (1 = best) according to the direction of benefit, and summarised posterior rank probabilities, mean rank, and SUCRA. SUCRA was calculated as 1 − (mean rank − 1) / (K − 1) with K = 3. As a sensitivity check, we repeated the analysis assuming a half-</w:t>
      </w:r>
      <w:proofErr w:type="gramStart"/>
      <w:r w:rsidRPr="00473F9B">
        <w:rPr>
          <w:rFonts w:ascii="Times New Roman" w:hAnsi="Times New Roman" w:cs="Times New Roman"/>
        </w:rPr>
        <w:t>normal(</w:t>
      </w:r>
      <w:proofErr w:type="gramEnd"/>
      <w:r w:rsidRPr="00473F9B">
        <w:rPr>
          <w:rFonts w:ascii="Times New Roman" w:hAnsi="Times New Roman" w:cs="Times New Roman"/>
        </w:rPr>
        <w:t>0, 0.5) prior on the between-study SD of the log-RR; qualitative rankings were unchanged.</w:t>
      </w:r>
    </w:p>
    <w:p w14:paraId="7371CCA0" w14:textId="77777777" w:rsidR="00063512" w:rsidRPr="00473F9B" w:rsidRDefault="00000000">
      <w:pPr>
        <w:pStyle w:val="Heading2"/>
        <w:rPr>
          <w:rFonts w:ascii="Times New Roman" w:hAnsi="Times New Roman" w:cs="Times New Roman"/>
        </w:rPr>
      </w:pPr>
      <w:r w:rsidRPr="00473F9B">
        <w:rPr>
          <w:rFonts w:ascii="Times New Roman" w:hAnsi="Times New Roman" w:cs="Times New Roman"/>
        </w:rPr>
        <w:t>NNT / NNH via bootstrap of log-RR</w:t>
      </w:r>
    </w:p>
    <w:p w14:paraId="6FC40A09" w14:textId="77777777" w:rsidR="00063512" w:rsidRPr="00473F9B" w:rsidRDefault="00000000">
      <w:pPr>
        <w:spacing w:after="120"/>
        <w:jc w:val="both"/>
        <w:rPr>
          <w:rFonts w:ascii="Times New Roman" w:hAnsi="Times New Roman" w:cs="Times New Roman"/>
        </w:rPr>
      </w:pPr>
      <w:r w:rsidRPr="00473F9B">
        <w:rPr>
          <w:rFonts w:ascii="Times New Roman" w:hAnsi="Times New Roman" w:cs="Times New Roman"/>
        </w:rPr>
        <w:t xml:space="preserve">For each dichotomous outcome, the pooled OMT control-arm risk p₀ was calculated as the total number of events in OMT arms divided by the total number of OMT participants across the three trials, at the trial-specific primary follow-up (approximately one year). For each outcome, 200,000 draws of </w:t>
      </w:r>
      <w:proofErr w:type="gramStart"/>
      <w:r w:rsidRPr="00473F9B">
        <w:rPr>
          <w:rFonts w:ascii="Times New Roman" w:hAnsi="Times New Roman" w:cs="Times New Roman"/>
        </w:rPr>
        <w:t>log(</w:t>
      </w:r>
      <w:proofErr w:type="gramEnd"/>
      <w:r w:rsidRPr="00473F9B">
        <w:rPr>
          <w:rFonts w:ascii="Times New Roman" w:hAnsi="Times New Roman" w:cs="Times New Roman"/>
        </w:rPr>
        <w:t>RR) were simulated from N(</w:t>
      </w:r>
      <w:proofErr w:type="gramStart"/>
      <w:r w:rsidRPr="00473F9B">
        <w:rPr>
          <w:rFonts w:ascii="Times New Roman" w:hAnsi="Times New Roman" w:cs="Times New Roman"/>
        </w:rPr>
        <w:t>log(</w:t>
      </w:r>
      <w:proofErr w:type="gramEnd"/>
      <w:r w:rsidRPr="00473F9B">
        <w:rPr>
          <w:rFonts w:ascii="Times New Roman" w:hAnsi="Times New Roman" w:cs="Times New Roman"/>
        </w:rPr>
        <w:t>RR), SE²), where SE = (</w:t>
      </w:r>
      <w:proofErr w:type="gramStart"/>
      <w:r w:rsidRPr="00473F9B">
        <w:rPr>
          <w:rFonts w:ascii="Times New Roman" w:hAnsi="Times New Roman" w:cs="Times New Roman"/>
        </w:rPr>
        <w:t>log(</w:t>
      </w:r>
      <w:proofErr w:type="gramEnd"/>
      <w:r w:rsidRPr="00473F9B">
        <w:rPr>
          <w:rFonts w:ascii="Times New Roman" w:hAnsi="Times New Roman" w:cs="Times New Roman"/>
        </w:rPr>
        <w:t xml:space="preserve">UCL) − </w:t>
      </w:r>
      <w:proofErr w:type="gramStart"/>
      <w:r w:rsidRPr="00473F9B">
        <w:rPr>
          <w:rFonts w:ascii="Times New Roman" w:hAnsi="Times New Roman" w:cs="Times New Roman"/>
        </w:rPr>
        <w:t>log(</w:t>
      </w:r>
      <w:proofErr w:type="gramEnd"/>
      <w:r w:rsidRPr="00473F9B">
        <w:rPr>
          <w:rFonts w:ascii="Times New Roman" w:hAnsi="Times New Roman" w:cs="Times New Roman"/>
        </w:rPr>
        <w:t>LCL))</w:t>
      </w:r>
      <w:proofErr w:type="gramStart"/>
      <w:r w:rsidRPr="00473F9B">
        <w:rPr>
          <w:rFonts w:ascii="Times New Roman" w:hAnsi="Times New Roman" w:cs="Times New Roman"/>
        </w:rPr>
        <w:t>/(</w:t>
      </w:r>
      <w:proofErr w:type="gramEnd"/>
      <w:r w:rsidRPr="00473F9B">
        <w:rPr>
          <w:rFonts w:ascii="Times New Roman" w:hAnsi="Times New Roman" w:cs="Times New Roman"/>
        </w:rPr>
        <w:t>2 × 1.96). Each simulated RR was multiplied by p₀ and clipped to [0, 1] to obtain the distribution of the treatment-arm risk p₁; the risk difference was p₁ − p₀ and the NNT was |1/RD|. Point estimates are reported as the median of the posterior distribution; 95% CIs as the 2.5–97.5 percentiles. NNT is reported when the intervention was beneficial (NYHA improvement); NNH when it was harmful (major bleeding, new pacemaker). The NYHA improvement point estimate for TTVR (88.6%) reflects multiplication of the pooled baseline OMT rate (27.0%) by the network RR (3.28) and should be interpreted as a model-derived counterfactual rate given the observed relative effect; the actual observed 1-year NYHA-improvement rate in the TRISCEND II TTVR arm is the definitive empirical reference and is described in the primary trial publication.</w:t>
      </w:r>
    </w:p>
    <w:p w14:paraId="4EC1FB79" w14:textId="77777777" w:rsidR="00063512" w:rsidRPr="00473F9B" w:rsidRDefault="00000000">
      <w:pPr>
        <w:pStyle w:val="Heading2"/>
        <w:rPr>
          <w:rFonts w:ascii="Times New Roman" w:hAnsi="Times New Roman" w:cs="Times New Roman"/>
        </w:rPr>
      </w:pPr>
      <w:r w:rsidRPr="00473F9B">
        <w:rPr>
          <w:rFonts w:ascii="Times New Roman" w:hAnsi="Times New Roman" w:cs="Times New Roman"/>
        </w:rPr>
        <w:t>Threshold analysis</w:t>
      </w:r>
    </w:p>
    <w:p w14:paraId="02D922B5" w14:textId="77777777" w:rsidR="00063512" w:rsidRPr="00473F9B" w:rsidRDefault="00000000">
      <w:pPr>
        <w:spacing w:after="120"/>
        <w:jc w:val="both"/>
        <w:rPr>
          <w:rFonts w:ascii="Times New Roman" w:hAnsi="Times New Roman" w:cs="Times New Roman"/>
        </w:rPr>
      </w:pPr>
      <w:r w:rsidRPr="00473F9B">
        <w:rPr>
          <w:rFonts w:ascii="Times New Roman" w:hAnsi="Times New Roman" w:cs="Times New Roman"/>
        </w:rPr>
        <w:t xml:space="preserve">We defined the robustness buffer for a dichotomous outcome as |Z| − 1.96, where Z = </w:t>
      </w:r>
      <w:proofErr w:type="gramStart"/>
      <w:r w:rsidRPr="00473F9B">
        <w:rPr>
          <w:rFonts w:ascii="Times New Roman" w:hAnsi="Times New Roman" w:cs="Times New Roman"/>
        </w:rPr>
        <w:t>log(</w:t>
      </w:r>
      <w:proofErr w:type="gramEnd"/>
      <w:r w:rsidRPr="00473F9B">
        <w:rPr>
          <w:rFonts w:ascii="Times New Roman" w:hAnsi="Times New Roman" w:cs="Times New Roman"/>
        </w:rPr>
        <w:t>RR) / SE. A buffer of 0 indicates the 95% CI precisely touches the null; positive values indicate how far additional noise could move the estimate before significance is lost. For continuous outcomes we additionally report Z vs MCID = (MD − MCID) / SE; values ≥ +1.96 indicate 95% confidence that the true effect exceeds the clinical importance threshold.</w:t>
      </w:r>
    </w:p>
    <w:p w14:paraId="5F1533BF" w14:textId="77777777" w:rsidR="00063512" w:rsidRPr="00473F9B" w:rsidRDefault="00000000">
      <w:pPr>
        <w:pStyle w:val="Heading2"/>
        <w:rPr>
          <w:rFonts w:ascii="Times New Roman" w:hAnsi="Times New Roman" w:cs="Times New Roman"/>
        </w:rPr>
      </w:pPr>
      <w:r w:rsidRPr="00473F9B">
        <w:rPr>
          <w:rFonts w:ascii="Times New Roman" w:hAnsi="Times New Roman" w:cs="Times New Roman"/>
        </w:rPr>
        <w:t>Why we did not perform certain analyses</w:t>
      </w:r>
    </w:p>
    <w:p w14:paraId="4B6F16DB" w14:textId="77777777" w:rsidR="00063512" w:rsidRPr="00473F9B" w:rsidRDefault="00000000">
      <w:pPr>
        <w:spacing w:after="120"/>
        <w:jc w:val="both"/>
        <w:rPr>
          <w:rFonts w:ascii="Times New Roman" w:hAnsi="Times New Roman" w:cs="Times New Roman"/>
        </w:rPr>
      </w:pPr>
      <w:r w:rsidRPr="00473F9B">
        <w:rPr>
          <w:rFonts w:ascii="Times New Roman" w:hAnsi="Times New Roman" w:cs="Times New Roman"/>
        </w:rPr>
        <w:t xml:space="preserve">With only three trials in a star-shaped network, several standard sensitivity analyses are uninformative or impossible: (1) Meta-regression on study year, age, or baseline severity is not meaningful with three data points and minimal baseline variation. (2) Leave-one-out analysis collapses the network (excluding TRISCEND II removes TTVR entirely; excluding </w:t>
      </w:r>
      <w:proofErr w:type="gramStart"/>
      <w:r w:rsidRPr="00473F9B">
        <w:rPr>
          <w:rFonts w:ascii="Times New Roman" w:hAnsi="Times New Roman" w:cs="Times New Roman"/>
        </w:rPr>
        <w:t xml:space="preserve">either </w:t>
      </w:r>
      <w:proofErr w:type="spellStart"/>
      <w:r w:rsidRPr="00473F9B">
        <w:rPr>
          <w:rFonts w:ascii="Times New Roman" w:hAnsi="Times New Roman" w:cs="Times New Roman"/>
        </w:rPr>
        <w:t>TriClip</w:t>
      </w:r>
      <w:proofErr w:type="spellEnd"/>
      <w:proofErr w:type="gramEnd"/>
      <w:r w:rsidRPr="00473F9B">
        <w:rPr>
          <w:rFonts w:ascii="Times New Roman" w:hAnsi="Times New Roman" w:cs="Times New Roman"/>
        </w:rPr>
        <w:t xml:space="preserve"> trial weakens the TEER node substantially). (3) Comparison-adjusted funnel plots and Egger tests require a minimum of 10 trials to be informative. (4) Inconsistency cannot be tested because there are no closed loops. These limitations are acknowledged in the main manuscript and reflected in the </w:t>
      </w:r>
      <w:proofErr w:type="spellStart"/>
      <w:r w:rsidRPr="00473F9B">
        <w:rPr>
          <w:rFonts w:ascii="Times New Roman" w:hAnsi="Times New Roman" w:cs="Times New Roman"/>
        </w:rPr>
        <w:t>CINeMA</w:t>
      </w:r>
      <w:proofErr w:type="spellEnd"/>
      <w:r w:rsidRPr="00473F9B">
        <w:rPr>
          <w:rFonts w:ascii="Times New Roman" w:hAnsi="Times New Roman" w:cs="Times New Roman"/>
        </w:rPr>
        <w:t xml:space="preserve"> incoherence and imprecision ratings.</w:t>
      </w:r>
    </w:p>
    <w:p w14:paraId="7FCCB2AF" w14:textId="77777777" w:rsidR="00063512" w:rsidRPr="00473F9B" w:rsidRDefault="00000000">
      <w:pPr>
        <w:rPr>
          <w:rFonts w:ascii="Times New Roman" w:hAnsi="Times New Roman" w:cs="Times New Roman"/>
        </w:rPr>
      </w:pPr>
      <w:r w:rsidRPr="00473F9B">
        <w:rPr>
          <w:rFonts w:ascii="Times New Roman" w:hAnsi="Times New Roman" w:cs="Times New Roman"/>
        </w:rPr>
        <w:br w:type="page"/>
      </w:r>
    </w:p>
    <w:p w14:paraId="6AEFEFB0" w14:textId="77777777" w:rsidR="00063512" w:rsidRPr="00473F9B" w:rsidRDefault="00000000">
      <w:pPr>
        <w:pStyle w:val="Heading1"/>
        <w:rPr>
          <w:rFonts w:ascii="Times New Roman" w:hAnsi="Times New Roman" w:cs="Times New Roman"/>
        </w:rPr>
      </w:pPr>
      <w:r w:rsidRPr="00473F9B">
        <w:rPr>
          <w:rFonts w:ascii="Times New Roman" w:hAnsi="Times New Roman" w:cs="Times New Roman"/>
        </w:rPr>
        <w:lastRenderedPageBreak/>
        <w:t>Supplementary Tables</w:t>
      </w:r>
    </w:p>
    <w:p w14:paraId="11CB268E" w14:textId="77777777" w:rsidR="00063512" w:rsidRPr="00473F9B" w:rsidRDefault="00000000">
      <w:pPr>
        <w:spacing w:after="120"/>
        <w:jc w:val="both"/>
        <w:rPr>
          <w:rFonts w:ascii="Times New Roman" w:hAnsi="Times New Roman" w:cs="Times New Roman"/>
        </w:rPr>
      </w:pPr>
      <w:r w:rsidRPr="00473F9B">
        <w:rPr>
          <w:rFonts w:ascii="Times New Roman" w:hAnsi="Times New Roman" w:cs="Times New Roman"/>
          <w:b/>
          <w:bCs/>
        </w:rPr>
        <w:t xml:space="preserve">Supplementary Table S1. </w:t>
      </w:r>
      <w:r w:rsidRPr="00473F9B">
        <w:rPr>
          <w:rFonts w:ascii="Times New Roman" w:hAnsi="Times New Roman" w:cs="Times New Roman"/>
        </w:rPr>
        <w:t>Full absolute risk differences and NNT/NNH (posterior median with 95% percentile CI, 200,000 simulations). Baseline OMT rates are pooled control-arm event proportions at approximately one year of follow-up.</w:t>
      </w:r>
    </w:p>
    <w:tbl>
      <w:tblPr>
        <w:tblStyle w:val="TableGrid"/>
        <w:tblW w:w="9000" w:type="dxa"/>
        <w:tblLook w:val="04A0" w:firstRow="1" w:lastRow="0" w:firstColumn="1" w:lastColumn="0" w:noHBand="0" w:noVBand="1"/>
      </w:tblPr>
      <w:tblGrid>
        <w:gridCol w:w="1660"/>
        <w:gridCol w:w="1127"/>
        <w:gridCol w:w="881"/>
        <w:gridCol w:w="1193"/>
        <w:gridCol w:w="1710"/>
        <w:gridCol w:w="1224"/>
        <w:gridCol w:w="1205"/>
      </w:tblGrid>
      <w:tr w:rsidR="00063512" w:rsidRPr="00473F9B" w14:paraId="039EECB3" w14:textId="77777777" w:rsidTr="00D80C99">
        <w:tc>
          <w:tcPr>
            <w:tcW w:w="1700" w:type="dxa"/>
          </w:tcPr>
          <w:p w14:paraId="3992D38D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Outcome</w:t>
            </w:r>
          </w:p>
        </w:tc>
        <w:tc>
          <w:tcPr>
            <w:tcW w:w="900" w:type="dxa"/>
          </w:tcPr>
          <w:p w14:paraId="50CAAA61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Treatment</w:t>
            </w:r>
          </w:p>
        </w:tc>
        <w:tc>
          <w:tcPr>
            <w:tcW w:w="900" w:type="dxa"/>
          </w:tcPr>
          <w:p w14:paraId="09F72322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OMT rate, %</w:t>
            </w:r>
          </w:p>
        </w:tc>
        <w:tc>
          <w:tcPr>
            <w:tcW w:w="1200" w:type="dxa"/>
          </w:tcPr>
          <w:p w14:paraId="690B854C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Treatment rate, %</w:t>
            </w:r>
          </w:p>
        </w:tc>
        <w:tc>
          <w:tcPr>
            <w:tcW w:w="1800" w:type="dxa"/>
          </w:tcPr>
          <w:p w14:paraId="7A05AC6B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RD per 100 (95% CI)</w:t>
            </w:r>
          </w:p>
        </w:tc>
        <w:tc>
          <w:tcPr>
            <w:tcW w:w="1280" w:type="dxa"/>
          </w:tcPr>
          <w:p w14:paraId="46B46FB8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NNT / NNH (95% CI)</w:t>
            </w:r>
          </w:p>
        </w:tc>
        <w:tc>
          <w:tcPr>
            <w:tcW w:w="1220" w:type="dxa"/>
          </w:tcPr>
          <w:p w14:paraId="132EC096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Direction</w:t>
            </w:r>
          </w:p>
        </w:tc>
      </w:tr>
      <w:tr w:rsidR="00063512" w:rsidRPr="00473F9B" w14:paraId="65B6B142" w14:textId="77777777" w:rsidTr="00D80C99">
        <w:tc>
          <w:tcPr>
            <w:tcW w:w="1700" w:type="dxa"/>
          </w:tcPr>
          <w:p w14:paraId="02EB36F8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All-cause mortality</w:t>
            </w:r>
          </w:p>
        </w:tc>
        <w:tc>
          <w:tcPr>
            <w:tcW w:w="900" w:type="dxa"/>
          </w:tcPr>
          <w:p w14:paraId="14A87474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TEER</w:t>
            </w:r>
          </w:p>
        </w:tc>
        <w:tc>
          <w:tcPr>
            <w:tcW w:w="900" w:type="dxa"/>
          </w:tcPr>
          <w:p w14:paraId="1D884E00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8.5</w:t>
            </w:r>
          </w:p>
        </w:tc>
        <w:tc>
          <w:tcPr>
            <w:tcW w:w="1200" w:type="dxa"/>
          </w:tcPr>
          <w:p w14:paraId="112527E6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8.4</w:t>
            </w:r>
          </w:p>
        </w:tc>
        <w:tc>
          <w:tcPr>
            <w:tcW w:w="1800" w:type="dxa"/>
          </w:tcPr>
          <w:p w14:paraId="59786A7C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+0.28 (−3.76 to +6.46)</w:t>
            </w:r>
          </w:p>
        </w:tc>
        <w:tc>
          <w:tcPr>
            <w:tcW w:w="1280" w:type="dxa"/>
          </w:tcPr>
          <w:p w14:paraId="7B99FF45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NNT 60 (15–1286)</w:t>
            </w:r>
          </w:p>
        </w:tc>
        <w:tc>
          <w:tcPr>
            <w:tcW w:w="1220" w:type="dxa"/>
          </w:tcPr>
          <w:p w14:paraId="5DE2ED4E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Non-significant</w:t>
            </w:r>
          </w:p>
        </w:tc>
      </w:tr>
      <w:tr w:rsidR="00063512" w:rsidRPr="00473F9B" w14:paraId="11731DB8" w14:textId="77777777" w:rsidTr="00D80C99">
        <w:tc>
          <w:tcPr>
            <w:tcW w:w="1700" w:type="dxa"/>
          </w:tcPr>
          <w:p w14:paraId="2CBB2EB5" w14:textId="77777777" w:rsidR="00063512" w:rsidRPr="00473F9B" w:rsidRDefault="0006351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23FBA7A7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TTVR</w:t>
            </w:r>
          </w:p>
        </w:tc>
        <w:tc>
          <w:tcPr>
            <w:tcW w:w="900" w:type="dxa"/>
          </w:tcPr>
          <w:p w14:paraId="085B799A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8.5</w:t>
            </w:r>
          </w:p>
        </w:tc>
        <w:tc>
          <w:tcPr>
            <w:tcW w:w="1200" w:type="dxa"/>
          </w:tcPr>
          <w:p w14:paraId="3854CACF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7.2</w:t>
            </w:r>
          </w:p>
        </w:tc>
        <w:tc>
          <w:tcPr>
            <w:tcW w:w="1800" w:type="dxa"/>
          </w:tcPr>
          <w:p w14:paraId="27F53414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−1.03 (−4.15 to +3.51)</w:t>
            </w:r>
          </w:p>
        </w:tc>
        <w:tc>
          <w:tcPr>
            <w:tcW w:w="1280" w:type="dxa"/>
          </w:tcPr>
          <w:p w14:paraId="04DBA4AF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NNT 59 (22–1201)</w:t>
            </w:r>
          </w:p>
        </w:tc>
        <w:tc>
          <w:tcPr>
            <w:tcW w:w="1220" w:type="dxa"/>
          </w:tcPr>
          <w:p w14:paraId="794970A3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Non-significant</w:t>
            </w:r>
          </w:p>
        </w:tc>
      </w:tr>
      <w:tr w:rsidR="00063512" w:rsidRPr="00473F9B" w14:paraId="63F8D0D4" w14:textId="77777777" w:rsidTr="00D80C99">
        <w:tc>
          <w:tcPr>
            <w:tcW w:w="1700" w:type="dxa"/>
          </w:tcPr>
          <w:p w14:paraId="0847E31B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NYHA improvement ≥1</w:t>
            </w:r>
          </w:p>
        </w:tc>
        <w:tc>
          <w:tcPr>
            <w:tcW w:w="900" w:type="dxa"/>
          </w:tcPr>
          <w:p w14:paraId="48E02C52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TEER</w:t>
            </w:r>
          </w:p>
        </w:tc>
        <w:tc>
          <w:tcPr>
            <w:tcW w:w="900" w:type="dxa"/>
          </w:tcPr>
          <w:p w14:paraId="5B111164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27.0</w:t>
            </w:r>
          </w:p>
        </w:tc>
        <w:tc>
          <w:tcPr>
            <w:tcW w:w="1200" w:type="dxa"/>
          </w:tcPr>
          <w:p w14:paraId="38D50DBC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39.4</w:t>
            </w:r>
          </w:p>
        </w:tc>
        <w:tc>
          <w:tcPr>
            <w:tcW w:w="1800" w:type="dxa"/>
          </w:tcPr>
          <w:p w14:paraId="607CA80E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+12.48 (+8.09 to +17.27)</w:t>
            </w:r>
          </w:p>
        </w:tc>
        <w:tc>
          <w:tcPr>
            <w:tcW w:w="1280" w:type="dxa"/>
          </w:tcPr>
          <w:p w14:paraId="29481B39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NNT 8 (6–12)</w:t>
            </w:r>
          </w:p>
        </w:tc>
        <w:tc>
          <w:tcPr>
            <w:tcW w:w="1220" w:type="dxa"/>
          </w:tcPr>
          <w:p w14:paraId="4E491008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Benefit</w:t>
            </w:r>
          </w:p>
        </w:tc>
      </w:tr>
      <w:tr w:rsidR="00063512" w:rsidRPr="00473F9B" w14:paraId="0C23DE11" w14:textId="77777777" w:rsidTr="00D80C99">
        <w:tc>
          <w:tcPr>
            <w:tcW w:w="1700" w:type="dxa"/>
          </w:tcPr>
          <w:p w14:paraId="5B70519F" w14:textId="77777777" w:rsidR="00063512" w:rsidRPr="00473F9B" w:rsidRDefault="0006351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7EF81D38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TTVR</w:t>
            </w:r>
          </w:p>
        </w:tc>
        <w:tc>
          <w:tcPr>
            <w:tcW w:w="900" w:type="dxa"/>
          </w:tcPr>
          <w:p w14:paraId="0F85F318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27.0</w:t>
            </w:r>
          </w:p>
        </w:tc>
        <w:tc>
          <w:tcPr>
            <w:tcW w:w="1200" w:type="dxa"/>
          </w:tcPr>
          <w:p w14:paraId="20CB9C0A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88.6</w:t>
            </w:r>
          </w:p>
        </w:tc>
        <w:tc>
          <w:tcPr>
            <w:tcW w:w="1800" w:type="dxa"/>
          </w:tcPr>
          <w:p w14:paraId="3E2DE793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+60.53 (+38.00 to +73.00)</w:t>
            </w:r>
          </w:p>
        </w:tc>
        <w:tc>
          <w:tcPr>
            <w:tcW w:w="1280" w:type="dxa"/>
          </w:tcPr>
          <w:p w14:paraId="0219D83C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NNT 2 (1–3)</w:t>
            </w:r>
          </w:p>
        </w:tc>
        <w:tc>
          <w:tcPr>
            <w:tcW w:w="1220" w:type="dxa"/>
          </w:tcPr>
          <w:p w14:paraId="34892381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Benefit</w:t>
            </w:r>
          </w:p>
        </w:tc>
      </w:tr>
      <w:tr w:rsidR="00063512" w:rsidRPr="00473F9B" w14:paraId="50CAEAA4" w14:textId="77777777" w:rsidTr="00D80C99">
        <w:tc>
          <w:tcPr>
            <w:tcW w:w="1700" w:type="dxa"/>
          </w:tcPr>
          <w:p w14:paraId="570AE041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Major bleeding</w:t>
            </w:r>
          </w:p>
        </w:tc>
        <w:tc>
          <w:tcPr>
            <w:tcW w:w="900" w:type="dxa"/>
          </w:tcPr>
          <w:p w14:paraId="574A12A6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TEER</w:t>
            </w:r>
          </w:p>
        </w:tc>
        <w:tc>
          <w:tcPr>
            <w:tcW w:w="900" w:type="dxa"/>
          </w:tcPr>
          <w:p w14:paraId="4FBA5FDE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1200" w:type="dxa"/>
          </w:tcPr>
          <w:p w14:paraId="3BFCA143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6.0</w:t>
            </w:r>
          </w:p>
        </w:tc>
        <w:tc>
          <w:tcPr>
            <w:tcW w:w="1800" w:type="dxa"/>
          </w:tcPr>
          <w:p w14:paraId="65C36A78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+4.12 (+0.02 to +11.75)</w:t>
            </w:r>
          </w:p>
        </w:tc>
        <w:tc>
          <w:tcPr>
            <w:tcW w:w="1280" w:type="dxa"/>
          </w:tcPr>
          <w:p w14:paraId="14D86359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NNH 29 (9–408)</w:t>
            </w:r>
          </w:p>
        </w:tc>
        <w:tc>
          <w:tcPr>
            <w:tcW w:w="1220" w:type="dxa"/>
          </w:tcPr>
          <w:p w14:paraId="4C681A6F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Harm</w:t>
            </w:r>
          </w:p>
        </w:tc>
      </w:tr>
      <w:tr w:rsidR="00063512" w:rsidRPr="00473F9B" w14:paraId="602F8C15" w14:textId="77777777" w:rsidTr="00D80C99">
        <w:tc>
          <w:tcPr>
            <w:tcW w:w="1700" w:type="dxa"/>
          </w:tcPr>
          <w:p w14:paraId="13987903" w14:textId="77777777" w:rsidR="00063512" w:rsidRPr="00473F9B" w:rsidRDefault="0006351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5B671CFD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TTVR</w:t>
            </w:r>
          </w:p>
        </w:tc>
        <w:tc>
          <w:tcPr>
            <w:tcW w:w="900" w:type="dxa"/>
          </w:tcPr>
          <w:p w14:paraId="1DCFF8E5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1200" w:type="dxa"/>
          </w:tcPr>
          <w:p w14:paraId="4E8C1AA5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7.3</w:t>
            </w:r>
          </w:p>
        </w:tc>
        <w:tc>
          <w:tcPr>
            <w:tcW w:w="1800" w:type="dxa"/>
          </w:tcPr>
          <w:p w14:paraId="6FE70148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+5.39 (+0.89 to +13.33)</w:t>
            </w:r>
          </w:p>
        </w:tc>
        <w:tc>
          <w:tcPr>
            <w:tcW w:w="1280" w:type="dxa"/>
          </w:tcPr>
          <w:p w14:paraId="0C292317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NNH 21 (8–112)</w:t>
            </w:r>
          </w:p>
        </w:tc>
        <w:tc>
          <w:tcPr>
            <w:tcW w:w="1220" w:type="dxa"/>
          </w:tcPr>
          <w:p w14:paraId="2133ED9E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Harm</w:t>
            </w:r>
          </w:p>
        </w:tc>
      </w:tr>
      <w:tr w:rsidR="00063512" w:rsidRPr="00473F9B" w14:paraId="19C98B2D" w14:textId="77777777" w:rsidTr="00D80C99">
        <w:tc>
          <w:tcPr>
            <w:tcW w:w="1700" w:type="dxa"/>
          </w:tcPr>
          <w:p w14:paraId="1B1DD8A0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New pacemaker</w:t>
            </w:r>
          </w:p>
        </w:tc>
        <w:tc>
          <w:tcPr>
            <w:tcW w:w="900" w:type="dxa"/>
          </w:tcPr>
          <w:p w14:paraId="630C212E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TEER</w:t>
            </w:r>
          </w:p>
        </w:tc>
        <w:tc>
          <w:tcPr>
            <w:tcW w:w="900" w:type="dxa"/>
          </w:tcPr>
          <w:p w14:paraId="6361BE3F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1200" w:type="dxa"/>
          </w:tcPr>
          <w:p w14:paraId="37CC5D3D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</w:p>
        </w:tc>
        <w:tc>
          <w:tcPr>
            <w:tcW w:w="1800" w:type="dxa"/>
          </w:tcPr>
          <w:p w14:paraId="3621CBA5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+1.91 (−0.91 to +9.67)</w:t>
            </w:r>
          </w:p>
        </w:tc>
        <w:tc>
          <w:tcPr>
            <w:tcW w:w="1280" w:type="dxa"/>
          </w:tcPr>
          <w:p w14:paraId="498E54A7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NNH 91 (10–2152)</w:t>
            </w:r>
          </w:p>
        </w:tc>
        <w:tc>
          <w:tcPr>
            <w:tcW w:w="1220" w:type="dxa"/>
          </w:tcPr>
          <w:p w14:paraId="74527118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Non-significant</w:t>
            </w:r>
          </w:p>
        </w:tc>
      </w:tr>
      <w:tr w:rsidR="00063512" w:rsidRPr="00473F9B" w14:paraId="17C08BC3" w14:textId="77777777" w:rsidTr="00D80C99">
        <w:tc>
          <w:tcPr>
            <w:tcW w:w="1700" w:type="dxa"/>
          </w:tcPr>
          <w:p w14:paraId="63ECEEB9" w14:textId="77777777" w:rsidR="00063512" w:rsidRPr="00473F9B" w:rsidRDefault="0006351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138F23F3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TTVR</w:t>
            </w:r>
          </w:p>
        </w:tc>
        <w:tc>
          <w:tcPr>
            <w:tcW w:w="900" w:type="dxa"/>
          </w:tcPr>
          <w:p w14:paraId="7562D49A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1200" w:type="dxa"/>
          </w:tcPr>
          <w:p w14:paraId="6B83020B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11.5</w:t>
            </w:r>
          </w:p>
        </w:tc>
        <w:tc>
          <w:tcPr>
            <w:tcW w:w="1800" w:type="dxa"/>
          </w:tcPr>
          <w:p w14:paraId="1BF241A1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+15.35 (+0.46 to +65.50)</w:t>
            </w:r>
          </w:p>
        </w:tc>
        <w:tc>
          <w:tcPr>
            <w:tcW w:w="1280" w:type="dxa"/>
          </w:tcPr>
          <w:p w14:paraId="37CC8B0A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NNH 10 (2–182)</w:t>
            </w:r>
          </w:p>
        </w:tc>
        <w:tc>
          <w:tcPr>
            <w:tcW w:w="1220" w:type="dxa"/>
          </w:tcPr>
          <w:p w14:paraId="3CFED866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Harm</w:t>
            </w:r>
          </w:p>
        </w:tc>
      </w:tr>
    </w:tbl>
    <w:p w14:paraId="50BE6EFD" w14:textId="77777777" w:rsidR="00063512" w:rsidRPr="00473F9B" w:rsidRDefault="00063512">
      <w:pPr>
        <w:spacing w:after="120"/>
        <w:jc w:val="both"/>
        <w:rPr>
          <w:rFonts w:ascii="Times New Roman" w:hAnsi="Times New Roman" w:cs="Times New Roman"/>
        </w:rPr>
      </w:pPr>
    </w:p>
    <w:p w14:paraId="34B4ADC3" w14:textId="77777777" w:rsidR="00063512" w:rsidRPr="00473F9B" w:rsidRDefault="00000000">
      <w:pPr>
        <w:spacing w:after="120"/>
        <w:jc w:val="both"/>
        <w:rPr>
          <w:rFonts w:ascii="Times New Roman" w:hAnsi="Times New Roman" w:cs="Times New Roman"/>
        </w:rPr>
      </w:pPr>
      <w:r w:rsidRPr="00473F9B">
        <w:rPr>
          <w:rFonts w:ascii="Times New Roman" w:hAnsi="Times New Roman" w:cs="Times New Roman"/>
          <w:b/>
          <w:bCs/>
        </w:rPr>
        <w:t xml:space="preserve">Supplementary Table S2. </w:t>
      </w:r>
      <w:r w:rsidRPr="00473F9B">
        <w:rPr>
          <w:rFonts w:ascii="Times New Roman" w:hAnsi="Times New Roman" w:cs="Times New Roman"/>
        </w:rPr>
        <w:t>Full Bayesian rank probabilities (posterior probability of being ranked 1st / 2nd / 3rd), mean rank, and SUCRA for all outcomes.</w:t>
      </w:r>
    </w:p>
    <w:tbl>
      <w:tblPr>
        <w:tblStyle w:val="TableGrid"/>
        <w:tblW w:w="9000" w:type="dxa"/>
        <w:tblLook w:val="04A0" w:firstRow="1" w:lastRow="0" w:firstColumn="1" w:lastColumn="0" w:noHBand="0" w:noVBand="1"/>
      </w:tblPr>
      <w:tblGrid>
        <w:gridCol w:w="2191"/>
        <w:gridCol w:w="1127"/>
        <w:gridCol w:w="1096"/>
        <w:gridCol w:w="1097"/>
        <w:gridCol w:w="1097"/>
        <w:gridCol w:w="1195"/>
        <w:gridCol w:w="1197"/>
      </w:tblGrid>
      <w:tr w:rsidR="00063512" w:rsidRPr="00473F9B" w14:paraId="2A1DF686" w14:textId="77777777" w:rsidTr="00D80C99">
        <w:tc>
          <w:tcPr>
            <w:tcW w:w="2200" w:type="dxa"/>
          </w:tcPr>
          <w:p w14:paraId="127AE11E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Outcome</w:t>
            </w:r>
          </w:p>
        </w:tc>
        <w:tc>
          <w:tcPr>
            <w:tcW w:w="1100" w:type="dxa"/>
          </w:tcPr>
          <w:p w14:paraId="0F1AF61F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Treatment</w:t>
            </w:r>
          </w:p>
        </w:tc>
        <w:tc>
          <w:tcPr>
            <w:tcW w:w="1100" w:type="dxa"/>
          </w:tcPr>
          <w:p w14:paraId="1860BBE9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P(1st), %</w:t>
            </w:r>
          </w:p>
        </w:tc>
        <w:tc>
          <w:tcPr>
            <w:tcW w:w="1100" w:type="dxa"/>
          </w:tcPr>
          <w:p w14:paraId="52159968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P(2nd), %</w:t>
            </w:r>
          </w:p>
        </w:tc>
        <w:tc>
          <w:tcPr>
            <w:tcW w:w="1100" w:type="dxa"/>
          </w:tcPr>
          <w:p w14:paraId="21AB1ABA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P(3rd), %</w:t>
            </w:r>
          </w:p>
        </w:tc>
        <w:tc>
          <w:tcPr>
            <w:tcW w:w="1200" w:type="dxa"/>
          </w:tcPr>
          <w:p w14:paraId="3C2D1348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Mean rank</w:t>
            </w:r>
          </w:p>
        </w:tc>
        <w:tc>
          <w:tcPr>
            <w:tcW w:w="1200" w:type="dxa"/>
          </w:tcPr>
          <w:p w14:paraId="28499676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SUCRA</w:t>
            </w:r>
          </w:p>
        </w:tc>
      </w:tr>
      <w:tr w:rsidR="00063512" w:rsidRPr="00473F9B" w14:paraId="7220CFEC" w14:textId="77777777" w:rsidTr="00D80C99">
        <w:tc>
          <w:tcPr>
            <w:tcW w:w="2200" w:type="dxa"/>
          </w:tcPr>
          <w:p w14:paraId="5A873B5C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All-cause mortality</w:t>
            </w:r>
          </w:p>
        </w:tc>
        <w:tc>
          <w:tcPr>
            <w:tcW w:w="1100" w:type="dxa"/>
          </w:tcPr>
          <w:p w14:paraId="10FD199B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TTVR</w:t>
            </w:r>
          </w:p>
        </w:tc>
        <w:tc>
          <w:tcPr>
            <w:tcW w:w="1100" w:type="dxa"/>
          </w:tcPr>
          <w:p w14:paraId="58CC1956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57.3</w:t>
            </w:r>
          </w:p>
        </w:tc>
        <w:tc>
          <w:tcPr>
            <w:tcW w:w="1100" w:type="dxa"/>
          </w:tcPr>
          <w:p w14:paraId="28F4E3C4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24.4</w:t>
            </w:r>
          </w:p>
        </w:tc>
        <w:tc>
          <w:tcPr>
            <w:tcW w:w="1100" w:type="dxa"/>
          </w:tcPr>
          <w:p w14:paraId="55D2A2C7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18.4</w:t>
            </w:r>
          </w:p>
        </w:tc>
        <w:tc>
          <w:tcPr>
            <w:tcW w:w="1200" w:type="dxa"/>
          </w:tcPr>
          <w:p w14:paraId="0CBB9E90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1.61</w:t>
            </w:r>
          </w:p>
        </w:tc>
        <w:tc>
          <w:tcPr>
            <w:tcW w:w="1200" w:type="dxa"/>
          </w:tcPr>
          <w:p w14:paraId="14BEADDE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0.695</w:t>
            </w:r>
          </w:p>
        </w:tc>
      </w:tr>
      <w:tr w:rsidR="00063512" w:rsidRPr="00473F9B" w14:paraId="38A3875F" w14:textId="77777777" w:rsidTr="00D80C99">
        <w:tc>
          <w:tcPr>
            <w:tcW w:w="2200" w:type="dxa"/>
          </w:tcPr>
          <w:p w14:paraId="6FD58C5D" w14:textId="77777777" w:rsidR="00063512" w:rsidRPr="00473F9B" w:rsidRDefault="0006351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</w:tcPr>
          <w:p w14:paraId="6E76C0E5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TEER</w:t>
            </w:r>
          </w:p>
        </w:tc>
        <w:tc>
          <w:tcPr>
            <w:tcW w:w="1100" w:type="dxa"/>
          </w:tcPr>
          <w:p w14:paraId="5CD30DCC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29.8</w:t>
            </w:r>
          </w:p>
        </w:tc>
        <w:tc>
          <w:tcPr>
            <w:tcW w:w="1100" w:type="dxa"/>
          </w:tcPr>
          <w:p w14:paraId="27C527A6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26.4</w:t>
            </w:r>
          </w:p>
        </w:tc>
        <w:tc>
          <w:tcPr>
            <w:tcW w:w="1100" w:type="dxa"/>
          </w:tcPr>
          <w:p w14:paraId="518ECB4B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43.8</w:t>
            </w:r>
          </w:p>
        </w:tc>
        <w:tc>
          <w:tcPr>
            <w:tcW w:w="1200" w:type="dxa"/>
          </w:tcPr>
          <w:p w14:paraId="6E19DABA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2.14</w:t>
            </w:r>
          </w:p>
        </w:tc>
        <w:tc>
          <w:tcPr>
            <w:tcW w:w="1200" w:type="dxa"/>
          </w:tcPr>
          <w:p w14:paraId="70E913A5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0.430</w:t>
            </w:r>
          </w:p>
        </w:tc>
      </w:tr>
      <w:tr w:rsidR="00063512" w:rsidRPr="00473F9B" w14:paraId="2B1806BD" w14:textId="77777777" w:rsidTr="00D80C99">
        <w:tc>
          <w:tcPr>
            <w:tcW w:w="2200" w:type="dxa"/>
          </w:tcPr>
          <w:p w14:paraId="748D06AC" w14:textId="77777777" w:rsidR="00063512" w:rsidRPr="00473F9B" w:rsidRDefault="0006351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</w:tcPr>
          <w:p w14:paraId="6145F968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OMT</w:t>
            </w:r>
          </w:p>
        </w:tc>
        <w:tc>
          <w:tcPr>
            <w:tcW w:w="1100" w:type="dxa"/>
          </w:tcPr>
          <w:p w14:paraId="547DED9C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12.9</w:t>
            </w:r>
          </w:p>
        </w:tc>
        <w:tc>
          <w:tcPr>
            <w:tcW w:w="1100" w:type="dxa"/>
          </w:tcPr>
          <w:p w14:paraId="7E1169E9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49.2</w:t>
            </w:r>
          </w:p>
        </w:tc>
        <w:tc>
          <w:tcPr>
            <w:tcW w:w="1100" w:type="dxa"/>
          </w:tcPr>
          <w:p w14:paraId="7D191397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37.8</w:t>
            </w:r>
          </w:p>
        </w:tc>
        <w:tc>
          <w:tcPr>
            <w:tcW w:w="1200" w:type="dxa"/>
          </w:tcPr>
          <w:p w14:paraId="4611831D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2.25</w:t>
            </w:r>
          </w:p>
        </w:tc>
        <w:tc>
          <w:tcPr>
            <w:tcW w:w="1200" w:type="dxa"/>
          </w:tcPr>
          <w:p w14:paraId="28DFC1BC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0.376</w:t>
            </w:r>
          </w:p>
        </w:tc>
      </w:tr>
      <w:tr w:rsidR="00063512" w:rsidRPr="00473F9B" w14:paraId="36C79A1A" w14:textId="77777777" w:rsidTr="00D80C99">
        <w:tc>
          <w:tcPr>
            <w:tcW w:w="2200" w:type="dxa"/>
          </w:tcPr>
          <w:p w14:paraId="53C75866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NYHA improvement ≥1</w:t>
            </w:r>
          </w:p>
        </w:tc>
        <w:tc>
          <w:tcPr>
            <w:tcW w:w="1100" w:type="dxa"/>
          </w:tcPr>
          <w:p w14:paraId="219735CC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TTVR</w:t>
            </w:r>
          </w:p>
        </w:tc>
        <w:tc>
          <w:tcPr>
            <w:tcW w:w="1100" w:type="dxa"/>
          </w:tcPr>
          <w:p w14:paraId="40F7866F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100.0</w:t>
            </w:r>
          </w:p>
        </w:tc>
        <w:tc>
          <w:tcPr>
            <w:tcW w:w="1100" w:type="dxa"/>
          </w:tcPr>
          <w:p w14:paraId="72ED3A6B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100" w:type="dxa"/>
          </w:tcPr>
          <w:p w14:paraId="11E722DE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200" w:type="dxa"/>
          </w:tcPr>
          <w:p w14:paraId="6B316C32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200" w:type="dxa"/>
          </w:tcPr>
          <w:p w14:paraId="6210BA4A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</w:tr>
      <w:tr w:rsidR="00063512" w:rsidRPr="00473F9B" w14:paraId="425923B2" w14:textId="77777777" w:rsidTr="00D80C99">
        <w:tc>
          <w:tcPr>
            <w:tcW w:w="2200" w:type="dxa"/>
          </w:tcPr>
          <w:p w14:paraId="226F9C88" w14:textId="77777777" w:rsidR="00063512" w:rsidRPr="00473F9B" w:rsidRDefault="0006351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</w:tcPr>
          <w:p w14:paraId="2ED4D304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TEER</w:t>
            </w:r>
          </w:p>
        </w:tc>
        <w:tc>
          <w:tcPr>
            <w:tcW w:w="1100" w:type="dxa"/>
          </w:tcPr>
          <w:p w14:paraId="35B0107A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100" w:type="dxa"/>
          </w:tcPr>
          <w:p w14:paraId="3E74F1DC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100.0</w:t>
            </w:r>
          </w:p>
        </w:tc>
        <w:tc>
          <w:tcPr>
            <w:tcW w:w="1100" w:type="dxa"/>
          </w:tcPr>
          <w:p w14:paraId="276F6116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200" w:type="dxa"/>
          </w:tcPr>
          <w:p w14:paraId="76EC4C80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2.00</w:t>
            </w:r>
          </w:p>
        </w:tc>
        <w:tc>
          <w:tcPr>
            <w:tcW w:w="1200" w:type="dxa"/>
          </w:tcPr>
          <w:p w14:paraId="623FBD97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0.500</w:t>
            </w:r>
          </w:p>
        </w:tc>
      </w:tr>
      <w:tr w:rsidR="00063512" w:rsidRPr="00473F9B" w14:paraId="1D80AA5A" w14:textId="77777777" w:rsidTr="00D80C99">
        <w:tc>
          <w:tcPr>
            <w:tcW w:w="2200" w:type="dxa"/>
          </w:tcPr>
          <w:p w14:paraId="70BB3555" w14:textId="77777777" w:rsidR="00063512" w:rsidRPr="00473F9B" w:rsidRDefault="0006351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</w:tcPr>
          <w:p w14:paraId="58F9FDA1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OMT</w:t>
            </w:r>
          </w:p>
        </w:tc>
        <w:tc>
          <w:tcPr>
            <w:tcW w:w="1100" w:type="dxa"/>
          </w:tcPr>
          <w:p w14:paraId="0983FE28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100" w:type="dxa"/>
          </w:tcPr>
          <w:p w14:paraId="27B9F0E4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100" w:type="dxa"/>
          </w:tcPr>
          <w:p w14:paraId="235B22B0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100.0</w:t>
            </w:r>
          </w:p>
        </w:tc>
        <w:tc>
          <w:tcPr>
            <w:tcW w:w="1200" w:type="dxa"/>
          </w:tcPr>
          <w:p w14:paraId="7A4E74D4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3.00</w:t>
            </w:r>
          </w:p>
        </w:tc>
        <w:tc>
          <w:tcPr>
            <w:tcW w:w="1200" w:type="dxa"/>
          </w:tcPr>
          <w:p w14:paraId="2EE4E061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</w:tr>
      <w:tr w:rsidR="00063512" w:rsidRPr="00473F9B" w14:paraId="45D11509" w14:textId="77777777" w:rsidTr="00D80C99">
        <w:tc>
          <w:tcPr>
            <w:tcW w:w="2200" w:type="dxa"/>
          </w:tcPr>
          <w:p w14:paraId="6C14129D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KCCQ-OS change</w:t>
            </w:r>
          </w:p>
        </w:tc>
        <w:tc>
          <w:tcPr>
            <w:tcW w:w="1100" w:type="dxa"/>
          </w:tcPr>
          <w:p w14:paraId="591AFBA8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TTVR</w:t>
            </w:r>
          </w:p>
        </w:tc>
        <w:tc>
          <w:tcPr>
            <w:tcW w:w="1100" w:type="dxa"/>
          </w:tcPr>
          <w:p w14:paraId="7B354826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98.5</w:t>
            </w:r>
          </w:p>
        </w:tc>
        <w:tc>
          <w:tcPr>
            <w:tcW w:w="1100" w:type="dxa"/>
          </w:tcPr>
          <w:p w14:paraId="461DDE21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1100" w:type="dxa"/>
          </w:tcPr>
          <w:p w14:paraId="02DF6970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200" w:type="dxa"/>
          </w:tcPr>
          <w:p w14:paraId="4FDCB22C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</w:p>
        </w:tc>
        <w:tc>
          <w:tcPr>
            <w:tcW w:w="1200" w:type="dxa"/>
          </w:tcPr>
          <w:p w14:paraId="60AC1C93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0.993</w:t>
            </w:r>
          </w:p>
        </w:tc>
      </w:tr>
      <w:tr w:rsidR="00063512" w:rsidRPr="00473F9B" w14:paraId="321C7AD9" w14:textId="77777777" w:rsidTr="00D80C99">
        <w:tc>
          <w:tcPr>
            <w:tcW w:w="2200" w:type="dxa"/>
          </w:tcPr>
          <w:p w14:paraId="0120C7C0" w14:textId="77777777" w:rsidR="00063512" w:rsidRPr="00473F9B" w:rsidRDefault="0006351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</w:tcPr>
          <w:p w14:paraId="619BBD2E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TEER</w:t>
            </w:r>
          </w:p>
        </w:tc>
        <w:tc>
          <w:tcPr>
            <w:tcW w:w="1100" w:type="dxa"/>
          </w:tcPr>
          <w:p w14:paraId="2EB582E7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1100" w:type="dxa"/>
          </w:tcPr>
          <w:p w14:paraId="046B9A29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98.5</w:t>
            </w:r>
          </w:p>
        </w:tc>
        <w:tc>
          <w:tcPr>
            <w:tcW w:w="1100" w:type="dxa"/>
          </w:tcPr>
          <w:p w14:paraId="2F05B9E3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200" w:type="dxa"/>
          </w:tcPr>
          <w:p w14:paraId="09B90CA4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1.99</w:t>
            </w:r>
          </w:p>
        </w:tc>
        <w:tc>
          <w:tcPr>
            <w:tcW w:w="1200" w:type="dxa"/>
          </w:tcPr>
          <w:p w14:paraId="1B269485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0.507</w:t>
            </w:r>
          </w:p>
        </w:tc>
      </w:tr>
      <w:tr w:rsidR="00063512" w:rsidRPr="00473F9B" w14:paraId="1E554E49" w14:textId="77777777" w:rsidTr="00D80C99">
        <w:tc>
          <w:tcPr>
            <w:tcW w:w="2200" w:type="dxa"/>
          </w:tcPr>
          <w:p w14:paraId="09A1AA15" w14:textId="77777777" w:rsidR="00063512" w:rsidRPr="00473F9B" w:rsidRDefault="0006351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</w:tcPr>
          <w:p w14:paraId="1A06938A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OMT</w:t>
            </w:r>
          </w:p>
        </w:tc>
        <w:tc>
          <w:tcPr>
            <w:tcW w:w="1100" w:type="dxa"/>
          </w:tcPr>
          <w:p w14:paraId="0956D98C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100" w:type="dxa"/>
          </w:tcPr>
          <w:p w14:paraId="63E47D1D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100" w:type="dxa"/>
          </w:tcPr>
          <w:p w14:paraId="4FA0B6A6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100.0</w:t>
            </w:r>
          </w:p>
        </w:tc>
        <w:tc>
          <w:tcPr>
            <w:tcW w:w="1200" w:type="dxa"/>
          </w:tcPr>
          <w:p w14:paraId="638BD478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3.00</w:t>
            </w:r>
          </w:p>
        </w:tc>
        <w:tc>
          <w:tcPr>
            <w:tcW w:w="1200" w:type="dxa"/>
          </w:tcPr>
          <w:p w14:paraId="0662FB74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</w:tr>
      <w:tr w:rsidR="00063512" w:rsidRPr="00473F9B" w14:paraId="3DEEDF3B" w14:textId="77777777" w:rsidTr="00D80C99">
        <w:tc>
          <w:tcPr>
            <w:tcW w:w="2200" w:type="dxa"/>
          </w:tcPr>
          <w:p w14:paraId="49A90263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6MWD change</w:t>
            </w:r>
          </w:p>
        </w:tc>
        <w:tc>
          <w:tcPr>
            <w:tcW w:w="1100" w:type="dxa"/>
          </w:tcPr>
          <w:p w14:paraId="73CD6ED2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TTVR</w:t>
            </w:r>
          </w:p>
        </w:tc>
        <w:tc>
          <w:tcPr>
            <w:tcW w:w="1100" w:type="dxa"/>
          </w:tcPr>
          <w:p w14:paraId="2B216CD8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81.8</w:t>
            </w:r>
          </w:p>
        </w:tc>
        <w:tc>
          <w:tcPr>
            <w:tcW w:w="1100" w:type="dxa"/>
          </w:tcPr>
          <w:p w14:paraId="3C596C5E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17.7</w:t>
            </w:r>
          </w:p>
        </w:tc>
        <w:tc>
          <w:tcPr>
            <w:tcW w:w="1100" w:type="dxa"/>
          </w:tcPr>
          <w:p w14:paraId="4D9F1A14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1200" w:type="dxa"/>
          </w:tcPr>
          <w:p w14:paraId="6BB8597D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1.19</w:t>
            </w:r>
          </w:p>
        </w:tc>
        <w:tc>
          <w:tcPr>
            <w:tcW w:w="1200" w:type="dxa"/>
          </w:tcPr>
          <w:p w14:paraId="1A4E03A7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0.907</w:t>
            </w:r>
          </w:p>
        </w:tc>
      </w:tr>
      <w:tr w:rsidR="00063512" w:rsidRPr="00473F9B" w14:paraId="76C946AF" w14:textId="77777777" w:rsidTr="00D80C99">
        <w:tc>
          <w:tcPr>
            <w:tcW w:w="2200" w:type="dxa"/>
          </w:tcPr>
          <w:p w14:paraId="0FF6B1CE" w14:textId="77777777" w:rsidR="00063512" w:rsidRPr="00473F9B" w:rsidRDefault="0006351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</w:tcPr>
          <w:p w14:paraId="060FD760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TEER</w:t>
            </w:r>
          </w:p>
        </w:tc>
        <w:tc>
          <w:tcPr>
            <w:tcW w:w="1100" w:type="dxa"/>
          </w:tcPr>
          <w:p w14:paraId="28C61F72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18.1</w:t>
            </w:r>
          </w:p>
        </w:tc>
        <w:tc>
          <w:tcPr>
            <w:tcW w:w="1100" w:type="dxa"/>
          </w:tcPr>
          <w:p w14:paraId="53B11A46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79.7</w:t>
            </w:r>
          </w:p>
        </w:tc>
        <w:tc>
          <w:tcPr>
            <w:tcW w:w="1100" w:type="dxa"/>
          </w:tcPr>
          <w:p w14:paraId="4C49E2AB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1200" w:type="dxa"/>
          </w:tcPr>
          <w:p w14:paraId="4989A1E6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1.84</w:t>
            </w:r>
          </w:p>
        </w:tc>
        <w:tc>
          <w:tcPr>
            <w:tcW w:w="1200" w:type="dxa"/>
          </w:tcPr>
          <w:p w14:paraId="4014BDFC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0.580</w:t>
            </w:r>
          </w:p>
        </w:tc>
      </w:tr>
      <w:tr w:rsidR="00063512" w:rsidRPr="00473F9B" w14:paraId="430BA830" w14:textId="77777777" w:rsidTr="00D80C99">
        <w:tc>
          <w:tcPr>
            <w:tcW w:w="2200" w:type="dxa"/>
          </w:tcPr>
          <w:p w14:paraId="22A9951F" w14:textId="77777777" w:rsidR="00063512" w:rsidRPr="00473F9B" w:rsidRDefault="0006351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</w:tcPr>
          <w:p w14:paraId="5ECA8F51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OMT</w:t>
            </w:r>
          </w:p>
        </w:tc>
        <w:tc>
          <w:tcPr>
            <w:tcW w:w="1100" w:type="dxa"/>
          </w:tcPr>
          <w:p w14:paraId="1BE8F417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100" w:type="dxa"/>
          </w:tcPr>
          <w:p w14:paraId="52E8CBC7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</w:p>
        </w:tc>
        <w:tc>
          <w:tcPr>
            <w:tcW w:w="1100" w:type="dxa"/>
          </w:tcPr>
          <w:p w14:paraId="47DE7EB0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97.4</w:t>
            </w:r>
          </w:p>
        </w:tc>
        <w:tc>
          <w:tcPr>
            <w:tcW w:w="1200" w:type="dxa"/>
          </w:tcPr>
          <w:p w14:paraId="3DAF0745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2.97</w:t>
            </w:r>
          </w:p>
        </w:tc>
        <w:tc>
          <w:tcPr>
            <w:tcW w:w="1200" w:type="dxa"/>
          </w:tcPr>
          <w:p w14:paraId="7EB6BA07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0.013</w:t>
            </w:r>
          </w:p>
        </w:tc>
      </w:tr>
      <w:tr w:rsidR="00063512" w:rsidRPr="00473F9B" w14:paraId="74753758" w14:textId="77777777" w:rsidTr="00D80C99">
        <w:tc>
          <w:tcPr>
            <w:tcW w:w="2200" w:type="dxa"/>
          </w:tcPr>
          <w:p w14:paraId="314006D7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Major bleeding (safety)</w:t>
            </w:r>
          </w:p>
        </w:tc>
        <w:tc>
          <w:tcPr>
            <w:tcW w:w="1100" w:type="dxa"/>
          </w:tcPr>
          <w:p w14:paraId="005331F0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OMT</w:t>
            </w:r>
          </w:p>
        </w:tc>
        <w:tc>
          <w:tcPr>
            <w:tcW w:w="1100" w:type="dxa"/>
          </w:tcPr>
          <w:p w14:paraId="12AF70C6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97.4</w:t>
            </w:r>
          </w:p>
        </w:tc>
        <w:tc>
          <w:tcPr>
            <w:tcW w:w="1100" w:type="dxa"/>
          </w:tcPr>
          <w:p w14:paraId="6F861254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</w:p>
        </w:tc>
        <w:tc>
          <w:tcPr>
            <w:tcW w:w="1100" w:type="dxa"/>
          </w:tcPr>
          <w:p w14:paraId="057A03C8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200" w:type="dxa"/>
          </w:tcPr>
          <w:p w14:paraId="34EFBE7D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1.03</w:t>
            </w:r>
          </w:p>
        </w:tc>
        <w:tc>
          <w:tcPr>
            <w:tcW w:w="1200" w:type="dxa"/>
          </w:tcPr>
          <w:p w14:paraId="6C6B890A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0.987</w:t>
            </w:r>
          </w:p>
        </w:tc>
      </w:tr>
      <w:tr w:rsidR="00063512" w:rsidRPr="00473F9B" w14:paraId="1B18787B" w14:textId="77777777" w:rsidTr="00D80C99">
        <w:tc>
          <w:tcPr>
            <w:tcW w:w="2200" w:type="dxa"/>
          </w:tcPr>
          <w:p w14:paraId="4FD92EC4" w14:textId="77777777" w:rsidR="00063512" w:rsidRPr="00473F9B" w:rsidRDefault="0006351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</w:tcPr>
          <w:p w14:paraId="59E40286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TEER</w:t>
            </w:r>
          </w:p>
        </w:tc>
        <w:tc>
          <w:tcPr>
            <w:tcW w:w="1100" w:type="dxa"/>
          </w:tcPr>
          <w:p w14:paraId="1B41A90C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1100" w:type="dxa"/>
          </w:tcPr>
          <w:p w14:paraId="40FEE715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60.7</w:t>
            </w:r>
          </w:p>
        </w:tc>
        <w:tc>
          <w:tcPr>
            <w:tcW w:w="1100" w:type="dxa"/>
          </w:tcPr>
          <w:p w14:paraId="0DF3F38A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37.1</w:t>
            </w:r>
          </w:p>
        </w:tc>
        <w:tc>
          <w:tcPr>
            <w:tcW w:w="1200" w:type="dxa"/>
          </w:tcPr>
          <w:p w14:paraId="62D29F9E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2.35</w:t>
            </w:r>
          </w:p>
        </w:tc>
        <w:tc>
          <w:tcPr>
            <w:tcW w:w="1200" w:type="dxa"/>
          </w:tcPr>
          <w:p w14:paraId="454249DD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0.326</w:t>
            </w:r>
          </w:p>
        </w:tc>
      </w:tr>
      <w:tr w:rsidR="00063512" w:rsidRPr="00473F9B" w14:paraId="28E67CD3" w14:textId="77777777" w:rsidTr="00D80C99">
        <w:tc>
          <w:tcPr>
            <w:tcW w:w="2200" w:type="dxa"/>
          </w:tcPr>
          <w:p w14:paraId="14D2CE51" w14:textId="77777777" w:rsidR="00063512" w:rsidRPr="00473F9B" w:rsidRDefault="0006351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</w:tcPr>
          <w:p w14:paraId="7641C5C6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TTVR</w:t>
            </w:r>
          </w:p>
        </w:tc>
        <w:tc>
          <w:tcPr>
            <w:tcW w:w="1100" w:type="dxa"/>
          </w:tcPr>
          <w:p w14:paraId="544D40A7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100" w:type="dxa"/>
          </w:tcPr>
          <w:p w14:paraId="32B62D19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36.7</w:t>
            </w:r>
          </w:p>
        </w:tc>
        <w:tc>
          <w:tcPr>
            <w:tcW w:w="1100" w:type="dxa"/>
          </w:tcPr>
          <w:p w14:paraId="11ECD72D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62.9</w:t>
            </w:r>
          </w:p>
        </w:tc>
        <w:tc>
          <w:tcPr>
            <w:tcW w:w="1200" w:type="dxa"/>
          </w:tcPr>
          <w:p w14:paraId="46078A93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2.63</w:t>
            </w:r>
          </w:p>
        </w:tc>
        <w:tc>
          <w:tcPr>
            <w:tcW w:w="1200" w:type="dxa"/>
          </w:tcPr>
          <w:p w14:paraId="2A5C1035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0.187</w:t>
            </w:r>
          </w:p>
        </w:tc>
      </w:tr>
      <w:tr w:rsidR="00063512" w:rsidRPr="00473F9B" w14:paraId="1AABE833" w14:textId="77777777" w:rsidTr="00D80C99">
        <w:tc>
          <w:tcPr>
            <w:tcW w:w="2200" w:type="dxa"/>
          </w:tcPr>
          <w:p w14:paraId="2D4F6DA4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New pacemaker (safety)</w:t>
            </w:r>
          </w:p>
        </w:tc>
        <w:tc>
          <w:tcPr>
            <w:tcW w:w="1100" w:type="dxa"/>
          </w:tcPr>
          <w:p w14:paraId="5B2DEEE3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OMT</w:t>
            </w:r>
          </w:p>
        </w:tc>
        <w:tc>
          <w:tcPr>
            <w:tcW w:w="1100" w:type="dxa"/>
          </w:tcPr>
          <w:p w14:paraId="0C327128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75.3</w:t>
            </w:r>
          </w:p>
        </w:tc>
        <w:tc>
          <w:tcPr>
            <w:tcW w:w="1100" w:type="dxa"/>
          </w:tcPr>
          <w:p w14:paraId="062BB439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24.5</w:t>
            </w:r>
          </w:p>
        </w:tc>
        <w:tc>
          <w:tcPr>
            <w:tcW w:w="1100" w:type="dxa"/>
          </w:tcPr>
          <w:p w14:paraId="55AD9405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200" w:type="dxa"/>
          </w:tcPr>
          <w:p w14:paraId="7F146F2F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1.25</w:t>
            </w:r>
          </w:p>
        </w:tc>
        <w:tc>
          <w:tcPr>
            <w:tcW w:w="1200" w:type="dxa"/>
          </w:tcPr>
          <w:p w14:paraId="4DFA6971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0.875</w:t>
            </w:r>
          </w:p>
        </w:tc>
      </w:tr>
      <w:tr w:rsidR="00063512" w:rsidRPr="00473F9B" w14:paraId="5CDFD862" w14:textId="77777777" w:rsidTr="00D80C99">
        <w:tc>
          <w:tcPr>
            <w:tcW w:w="2200" w:type="dxa"/>
          </w:tcPr>
          <w:p w14:paraId="4FF79F54" w14:textId="77777777" w:rsidR="00063512" w:rsidRPr="00473F9B" w:rsidRDefault="0006351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</w:tcPr>
          <w:p w14:paraId="69A83932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TEER</w:t>
            </w:r>
          </w:p>
        </w:tc>
        <w:tc>
          <w:tcPr>
            <w:tcW w:w="1100" w:type="dxa"/>
          </w:tcPr>
          <w:p w14:paraId="75A731A4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23.7</w:t>
            </w:r>
          </w:p>
        </w:tc>
        <w:tc>
          <w:tcPr>
            <w:tcW w:w="1100" w:type="dxa"/>
          </w:tcPr>
          <w:p w14:paraId="2A2851CC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66.3</w:t>
            </w:r>
          </w:p>
        </w:tc>
        <w:tc>
          <w:tcPr>
            <w:tcW w:w="1100" w:type="dxa"/>
          </w:tcPr>
          <w:p w14:paraId="67D6C444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10.0</w:t>
            </w:r>
          </w:p>
        </w:tc>
        <w:tc>
          <w:tcPr>
            <w:tcW w:w="1200" w:type="dxa"/>
          </w:tcPr>
          <w:p w14:paraId="353457A5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1.86</w:t>
            </w:r>
          </w:p>
        </w:tc>
        <w:tc>
          <w:tcPr>
            <w:tcW w:w="1200" w:type="dxa"/>
          </w:tcPr>
          <w:p w14:paraId="341320D8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0.569</w:t>
            </w:r>
          </w:p>
        </w:tc>
      </w:tr>
      <w:tr w:rsidR="00063512" w:rsidRPr="00473F9B" w14:paraId="12285BFC" w14:textId="77777777" w:rsidTr="00D80C99">
        <w:tc>
          <w:tcPr>
            <w:tcW w:w="2200" w:type="dxa"/>
          </w:tcPr>
          <w:p w14:paraId="127D003F" w14:textId="77777777" w:rsidR="00063512" w:rsidRPr="00473F9B" w:rsidRDefault="0006351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</w:tcPr>
          <w:p w14:paraId="607F1FCA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TTVR</w:t>
            </w:r>
          </w:p>
        </w:tc>
        <w:tc>
          <w:tcPr>
            <w:tcW w:w="1100" w:type="dxa"/>
          </w:tcPr>
          <w:p w14:paraId="07F37D5A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1100" w:type="dxa"/>
          </w:tcPr>
          <w:p w14:paraId="231C8791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9.2</w:t>
            </w:r>
          </w:p>
        </w:tc>
        <w:tc>
          <w:tcPr>
            <w:tcW w:w="1100" w:type="dxa"/>
          </w:tcPr>
          <w:p w14:paraId="18897D0D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89.7</w:t>
            </w:r>
          </w:p>
        </w:tc>
        <w:tc>
          <w:tcPr>
            <w:tcW w:w="1200" w:type="dxa"/>
          </w:tcPr>
          <w:p w14:paraId="6D8F181D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2.89</w:t>
            </w:r>
          </w:p>
        </w:tc>
        <w:tc>
          <w:tcPr>
            <w:tcW w:w="1200" w:type="dxa"/>
          </w:tcPr>
          <w:p w14:paraId="259CF9D0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0.056</w:t>
            </w:r>
          </w:p>
        </w:tc>
      </w:tr>
    </w:tbl>
    <w:p w14:paraId="315D8799" w14:textId="77777777" w:rsidR="00063512" w:rsidRPr="00473F9B" w:rsidRDefault="00063512">
      <w:pPr>
        <w:spacing w:after="120"/>
        <w:jc w:val="both"/>
        <w:rPr>
          <w:rFonts w:ascii="Times New Roman" w:hAnsi="Times New Roman" w:cs="Times New Roman"/>
        </w:rPr>
      </w:pPr>
    </w:p>
    <w:p w14:paraId="6C27C322" w14:textId="77777777" w:rsidR="00063512" w:rsidRPr="00473F9B" w:rsidRDefault="00000000">
      <w:pPr>
        <w:spacing w:after="120"/>
        <w:jc w:val="both"/>
        <w:rPr>
          <w:rFonts w:ascii="Times New Roman" w:hAnsi="Times New Roman" w:cs="Times New Roman"/>
        </w:rPr>
      </w:pPr>
      <w:r w:rsidRPr="00473F9B">
        <w:rPr>
          <w:rFonts w:ascii="Times New Roman" w:hAnsi="Times New Roman" w:cs="Times New Roman"/>
          <w:b/>
          <w:bCs/>
        </w:rPr>
        <w:t xml:space="preserve">Supplementary Table S3. </w:t>
      </w:r>
      <w:r w:rsidRPr="00473F9B">
        <w:rPr>
          <w:rFonts w:ascii="Times New Roman" w:hAnsi="Times New Roman" w:cs="Times New Roman"/>
        </w:rPr>
        <w:t xml:space="preserve">Threshold (robustness) analysis: distance of each effect </w:t>
      </w:r>
      <w:proofErr w:type="gramStart"/>
      <w:r w:rsidRPr="00473F9B">
        <w:rPr>
          <w:rFonts w:ascii="Times New Roman" w:hAnsi="Times New Roman" w:cs="Times New Roman"/>
        </w:rPr>
        <w:t>estimate</w:t>
      </w:r>
      <w:proofErr w:type="gramEnd"/>
      <w:r w:rsidRPr="00473F9B">
        <w:rPr>
          <w:rFonts w:ascii="Times New Roman" w:hAnsi="Times New Roman" w:cs="Times New Roman"/>
        </w:rPr>
        <w:t xml:space="preserve"> from decision boundaries.</w:t>
      </w:r>
    </w:p>
    <w:tbl>
      <w:tblPr>
        <w:tblStyle w:val="TableGrid"/>
        <w:tblW w:w="10360" w:type="dxa"/>
        <w:tblLook w:val="04A0" w:firstRow="1" w:lastRow="0" w:firstColumn="1" w:lastColumn="0" w:noHBand="0" w:noVBand="1"/>
      </w:tblPr>
      <w:tblGrid>
        <w:gridCol w:w="1697"/>
        <w:gridCol w:w="1127"/>
        <w:gridCol w:w="1297"/>
        <w:gridCol w:w="1095"/>
        <w:gridCol w:w="1497"/>
        <w:gridCol w:w="1097"/>
        <w:gridCol w:w="2550"/>
      </w:tblGrid>
      <w:tr w:rsidR="00063512" w:rsidRPr="00473F9B" w14:paraId="579C031A" w14:textId="77777777" w:rsidTr="00D80C99">
        <w:tc>
          <w:tcPr>
            <w:tcW w:w="1700" w:type="dxa"/>
          </w:tcPr>
          <w:p w14:paraId="4C75E54A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Outcome</w:t>
            </w:r>
          </w:p>
        </w:tc>
        <w:tc>
          <w:tcPr>
            <w:tcW w:w="1100" w:type="dxa"/>
          </w:tcPr>
          <w:p w14:paraId="61EA1E20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Treatment</w:t>
            </w:r>
          </w:p>
        </w:tc>
        <w:tc>
          <w:tcPr>
            <w:tcW w:w="1300" w:type="dxa"/>
          </w:tcPr>
          <w:p w14:paraId="6D928E16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Point estimate</w:t>
            </w:r>
          </w:p>
        </w:tc>
        <w:tc>
          <w:tcPr>
            <w:tcW w:w="1100" w:type="dxa"/>
          </w:tcPr>
          <w:p w14:paraId="2A61C161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|Z| vs null</w:t>
            </w:r>
          </w:p>
        </w:tc>
        <w:tc>
          <w:tcPr>
            <w:tcW w:w="1500" w:type="dxa"/>
          </w:tcPr>
          <w:p w14:paraId="0344628F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Robustness buffer (SE)</w:t>
            </w:r>
          </w:p>
        </w:tc>
        <w:tc>
          <w:tcPr>
            <w:tcW w:w="1100" w:type="dxa"/>
          </w:tcPr>
          <w:p w14:paraId="7185C3E4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 vs MCID</w:t>
            </w:r>
          </w:p>
        </w:tc>
        <w:tc>
          <w:tcPr>
            <w:tcW w:w="2560" w:type="dxa"/>
          </w:tcPr>
          <w:p w14:paraId="33B8E7A9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Interpretation</w:t>
            </w:r>
          </w:p>
        </w:tc>
      </w:tr>
      <w:tr w:rsidR="00063512" w:rsidRPr="00473F9B" w14:paraId="162F7F2D" w14:textId="77777777" w:rsidTr="00D80C99">
        <w:tc>
          <w:tcPr>
            <w:tcW w:w="1700" w:type="dxa"/>
          </w:tcPr>
          <w:p w14:paraId="172FEBF1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All-cause mortality</w:t>
            </w:r>
          </w:p>
        </w:tc>
        <w:tc>
          <w:tcPr>
            <w:tcW w:w="1100" w:type="dxa"/>
          </w:tcPr>
          <w:p w14:paraId="247B3AD1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TEER</w:t>
            </w:r>
          </w:p>
        </w:tc>
        <w:tc>
          <w:tcPr>
            <w:tcW w:w="1300" w:type="dxa"/>
          </w:tcPr>
          <w:p w14:paraId="268C3B98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RR 0.99</w:t>
            </w:r>
          </w:p>
        </w:tc>
        <w:tc>
          <w:tcPr>
            <w:tcW w:w="1100" w:type="dxa"/>
          </w:tcPr>
          <w:p w14:paraId="6CD6FD9F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1500" w:type="dxa"/>
          </w:tcPr>
          <w:p w14:paraId="0ECCC0F0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100" w:type="dxa"/>
          </w:tcPr>
          <w:p w14:paraId="60127A8C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2560" w:type="dxa"/>
          </w:tcPr>
          <w:p w14:paraId="3FF43203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Not significant</w:t>
            </w:r>
          </w:p>
        </w:tc>
      </w:tr>
      <w:tr w:rsidR="00063512" w:rsidRPr="00473F9B" w14:paraId="14326E12" w14:textId="77777777" w:rsidTr="00D80C99">
        <w:tc>
          <w:tcPr>
            <w:tcW w:w="1700" w:type="dxa"/>
          </w:tcPr>
          <w:p w14:paraId="372E8BE8" w14:textId="77777777" w:rsidR="00063512" w:rsidRPr="00473F9B" w:rsidRDefault="0006351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</w:tcPr>
          <w:p w14:paraId="0FBA23B8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TTVR</w:t>
            </w:r>
          </w:p>
        </w:tc>
        <w:tc>
          <w:tcPr>
            <w:tcW w:w="1300" w:type="dxa"/>
          </w:tcPr>
          <w:p w14:paraId="72F8F48D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RR 0.85</w:t>
            </w:r>
          </w:p>
        </w:tc>
        <w:tc>
          <w:tcPr>
            <w:tcW w:w="1100" w:type="dxa"/>
          </w:tcPr>
          <w:p w14:paraId="53CAB397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0.63</w:t>
            </w:r>
          </w:p>
        </w:tc>
        <w:tc>
          <w:tcPr>
            <w:tcW w:w="1500" w:type="dxa"/>
          </w:tcPr>
          <w:p w14:paraId="22589720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100" w:type="dxa"/>
          </w:tcPr>
          <w:p w14:paraId="3BAA7659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2560" w:type="dxa"/>
          </w:tcPr>
          <w:p w14:paraId="158B185D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Not significant</w:t>
            </w:r>
          </w:p>
        </w:tc>
      </w:tr>
      <w:tr w:rsidR="00063512" w:rsidRPr="00473F9B" w14:paraId="591700D1" w14:textId="77777777" w:rsidTr="00D80C99">
        <w:tc>
          <w:tcPr>
            <w:tcW w:w="1700" w:type="dxa"/>
          </w:tcPr>
          <w:p w14:paraId="6DB56A8C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NYHA improvement ≥1</w:t>
            </w:r>
          </w:p>
        </w:tc>
        <w:tc>
          <w:tcPr>
            <w:tcW w:w="1100" w:type="dxa"/>
          </w:tcPr>
          <w:p w14:paraId="63C57E09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TEER</w:t>
            </w:r>
          </w:p>
        </w:tc>
        <w:tc>
          <w:tcPr>
            <w:tcW w:w="1300" w:type="dxa"/>
          </w:tcPr>
          <w:p w14:paraId="2A80FECE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RR 1.46</w:t>
            </w:r>
          </w:p>
        </w:tc>
        <w:tc>
          <w:tcPr>
            <w:tcW w:w="1100" w:type="dxa"/>
          </w:tcPr>
          <w:p w14:paraId="31BBEF04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6.39</w:t>
            </w:r>
          </w:p>
        </w:tc>
        <w:tc>
          <w:tcPr>
            <w:tcW w:w="1500" w:type="dxa"/>
          </w:tcPr>
          <w:p w14:paraId="11CD3F8D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4.43</w:t>
            </w:r>
          </w:p>
        </w:tc>
        <w:tc>
          <w:tcPr>
            <w:tcW w:w="1100" w:type="dxa"/>
          </w:tcPr>
          <w:p w14:paraId="0A0BC890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2560" w:type="dxa"/>
          </w:tcPr>
          <w:p w14:paraId="0119E29B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Highly robust benefit</w:t>
            </w:r>
          </w:p>
        </w:tc>
      </w:tr>
      <w:tr w:rsidR="00063512" w:rsidRPr="00473F9B" w14:paraId="25A09E45" w14:textId="77777777" w:rsidTr="00D80C99">
        <w:tc>
          <w:tcPr>
            <w:tcW w:w="1700" w:type="dxa"/>
          </w:tcPr>
          <w:p w14:paraId="628727B8" w14:textId="77777777" w:rsidR="00063512" w:rsidRPr="00473F9B" w:rsidRDefault="0006351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</w:tcPr>
          <w:p w14:paraId="760BA252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TTVR</w:t>
            </w:r>
          </w:p>
        </w:tc>
        <w:tc>
          <w:tcPr>
            <w:tcW w:w="1300" w:type="dxa"/>
          </w:tcPr>
          <w:p w14:paraId="375F13E2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RR 3.28</w:t>
            </w:r>
          </w:p>
        </w:tc>
        <w:tc>
          <w:tcPr>
            <w:tcW w:w="1100" w:type="dxa"/>
          </w:tcPr>
          <w:p w14:paraId="558A94C0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7.54</w:t>
            </w:r>
          </w:p>
        </w:tc>
        <w:tc>
          <w:tcPr>
            <w:tcW w:w="1500" w:type="dxa"/>
          </w:tcPr>
          <w:p w14:paraId="407966D0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5.58</w:t>
            </w:r>
          </w:p>
        </w:tc>
        <w:tc>
          <w:tcPr>
            <w:tcW w:w="1100" w:type="dxa"/>
          </w:tcPr>
          <w:p w14:paraId="0C6A03F8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2560" w:type="dxa"/>
          </w:tcPr>
          <w:p w14:paraId="5A2702BB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Highly robust benefit</w:t>
            </w:r>
          </w:p>
        </w:tc>
      </w:tr>
      <w:tr w:rsidR="00063512" w:rsidRPr="00473F9B" w14:paraId="3F6665D1" w14:textId="77777777" w:rsidTr="00D80C99">
        <w:tc>
          <w:tcPr>
            <w:tcW w:w="1700" w:type="dxa"/>
          </w:tcPr>
          <w:p w14:paraId="1DE48AD8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Major bleeding</w:t>
            </w:r>
          </w:p>
        </w:tc>
        <w:tc>
          <w:tcPr>
            <w:tcW w:w="1100" w:type="dxa"/>
          </w:tcPr>
          <w:p w14:paraId="63AF48C6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TEER</w:t>
            </w:r>
          </w:p>
        </w:tc>
        <w:tc>
          <w:tcPr>
            <w:tcW w:w="1300" w:type="dxa"/>
          </w:tcPr>
          <w:p w14:paraId="5687B8A2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RR 2.40</w:t>
            </w:r>
          </w:p>
        </w:tc>
        <w:tc>
          <w:tcPr>
            <w:tcW w:w="1100" w:type="dxa"/>
          </w:tcPr>
          <w:p w14:paraId="2FC2FD7D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1.98</w:t>
            </w:r>
          </w:p>
        </w:tc>
        <w:tc>
          <w:tcPr>
            <w:tcW w:w="1500" w:type="dxa"/>
          </w:tcPr>
          <w:p w14:paraId="668367B2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1100" w:type="dxa"/>
          </w:tcPr>
          <w:p w14:paraId="5A2DF5D9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2560" w:type="dxa"/>
          </w:tcPr>
          <w:p w14:paraId="303D6C09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Borderline (fragile)</w:t>
            </w:r>
          </w:p>
        </w:tc>
      </w:tr>
      <w:tr w:rsidR="00063512" w:rsidRPr="00473F9B" w14:paraId="4F7FC9E3" w14:textId="77777777" w:rsidTr="00D80C99">
        <w:tc>
          <w:tcPr>
            <w:tcW w:w="1700" w:type="dxa"/>
          </w:tcPr>
          <w:p w14:paraId="565CE6E1" w14:textId="77777777" w:rsidR="00063512" w:rsidRPr="00473F9B" w:rsidRDefault="0006351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</w:tcPr>
          <w:p w14:paraId="45122B6A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TTVR</w:t>
            </w:r>
          </w:p>
        </w:tc>
        <w:tc>
          <w:tcPr>
            <w:tcW w:w="1300" w:type="dxa"/>
          </w:tcPr>
          <w:p w14:paraId="65186E01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RR 2.92</w:t>
            </w:r>
          </w:p>
        </w:tc>
        <w:tc>
          <w:tcPr>
            <w:tcW w:w="1100" w:type="dxa"/>
          </w:tcPr>
          <w:p w14:paraId="7540F6CC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2.72</w:t>
            </w:r>
          </w:p>
        </w:tc>
        <w:tc>
          <w:tcPr>
            <w:tcW w:w="1500" w:type="dxa"/>
          </w:tcPr>
          <w:p w14:paraId="5848F987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0.76</w:t>
            </w:r>
          </w:p>
        </w:tc>
        <w:tc>
          <w:tcPr>
            <w:tcW w:w="1100" w:type="dxa"/>
          </w:tcPr>
          <w:p w14:paraId="02998EFB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2560" w:type="dxa"/>
          </w:tcPr>
          <w:p w14:paraId="580EEBFA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Robust harm</w:t>
            </w:r>
          </w:p>
        </w:tc>
      </w:tr>
      <w:tr w:rsidR="00063512" w:rsidRPr="00473F9B" w14:paraId="15EAE828" w14:textId="77777777" w:rsidTr="00D80C99">
        <w:tc>
          <w:tcPr>
            <w:tcW w:w="1700" w:type="dxa"/>
          </w:tcPr>
          <w:p w14:paraId="7470E1CD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New pacemaker</w:t>
            </w:r>
          </w:p>
        </w:tc>
        <w:tc>
          <w:tcPr>
            <w:tcW w:w="1100" w:type="dxa"/>
          </w:tcPr>
          <w:p w14:paraId="29937B99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TEER</w:t>
            </w:r>
          </w:p>
        </w:tc>
        <w:tc>
          <w:tcPr>
            <w:tcW w:w="1300" w:type="dxa"/>
          </w:tcPr>
          <w:p w14:paraId="19F95575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RR 1.71</w:t>
            </w:r>
          </w:p>
        </w:tc>
        <w:tc>
          <w:tcPr>
            <w:tcW w:w="1100" w:type="dxa"/>
          </w:tcPr>
          <w:p w14:paraId="0D5017D0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0.71</w:t>
            </w:r>
          </w:p>
        </w:tc>
        <w:tc>
          <w:tcPr>
            <w:tcW w:w="1500" w:type="dxa"/>
          </w:tcPr>
          <w:p w14:paraId="54AE43C7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100" w:type="dxa"/>
          </w:tcPr>
          <w:p w14:paraId="3C6B127E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2560" w:type="dxa"/>
          </w:tcPr>
          <w:p w14:paraId="72B14682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Not significant</w:t>
            </w:r>
          </w:p>
        </w:tc>
      </w:tr>
      <w:tr w:rsidR="00063512" w:rsidRPr="00473F9B" w14:paraId="77A82758" w14:textId="77777777" w:rsidTr="00D80C99">
        <w:tc>
          <w:tcPr>
            <w:tcW w:w="1700" w:type="dxa"/>
          </w:tcPr>
          <w:p w14:paraId="6FD914FB" w14:textId="77777777" w:rsidR="00063512" w:rsidRPr="00473F9B" w:rsidRDefault="0006351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</w:tcPr>
          <w:p w14:paraId="7606C1D7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TTVR</w:t>
            </w:r>
          </w:p>
        </w:tc>
        <w:tc>
          <w:tcPr>
            <w:tcW w:w="1300" w:type="dxa"/>
          </w:tcPr>
          <w:p w14:paraId="7C473B3B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RR 7.64</w:t>
            </w:r>
          </w:p>
        </w:tc>
        <w:tc>
          <w:tcPr>
            <w:tcW w:w="1100" w:type="dxa"/>
          </w:tcPr>
          <w:p w14:paraId="53B83673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2.26</w:t>
            </w:r>
          </w:p>
        </w:tc>
        <w:tc>
          <w:tcPr>
            <w:tcW w:w="1500" w:type="dxa"/>
          </w:tcPr>
          <w:p w14:paraId="5D0DC8E5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0.30</w:t>
            </w:r>
          </w:p>
        </w:tc>
        <w:tc>
          <w:tcPr>
            <w:tcW w:w="1100" w:type="dxa"/>
          </w:tcPr>
          <w:p w14:paraId="74E0E157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2560" w:type="dxa"/>
          </w:tcPr>
          <w:p w14:paraId="7231B2E0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Robust harm</w:t>
            </w:r>
          </w:p>
        </w:tc>
      </w:tr>
      <w:tr w:rsidR="00063512" w:rsidRPr="00473F9B" w14:paraId="57BE0C1C" w14:textId="77777777" w:rsidTr="00D80C99">
        <w:tc>
          <w:tcPr>
            <w:tcW w:w="1700" w:type="dxa"/>
          </w:tcPr>
          <w:p w14:paraId="08FA516F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KCCQ-OS (MCID = 5)</w:t>
            </w:r>
          </w:p>
        </w:tc>
        <w:tc>
          <w:tcPr>
            <w:tcW w:w="1100" w:type="dxa"/>
          </w:tcPr>
          <w:p w14:paraId="0612C98C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TEER</w:t>
            </w:r>
          </w:p>
        </w:tc>
        <w:tc>
          <w:tcPr>
            <w:tcW w:w="1300" w:type="dxa"/>
          </w:tcPr>
          <w:p w14:paraId="19CAB882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MD +11.00</w:t>
            </w:r>
          </w:p>
        </w:tc>
        <w:tc>
          <w:tcPr>
            <w:tcW w:w="1100" w:type="dxa"/>
          </w:tcPr>
          <w:p w14:paraId="111512FE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6.09</w:t>
            </w:r>
          </w:p>
        </w:tc>
        <w:tc>
          <w:tcPr>
            <w:tcW w:w="1500" w:type="dxa"/>
          </w:tcPr>
          <w:p w14:paraId="708663DA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4.13</w:t>
            </w:r>
          </w:p>
        </w:tc>
        <w:tc>
          <w:tcPr>
            <w:tcW w:w="1100" w:type="dxa"/>
          </w:tcPr>
          <w:p w14:paraId="6EB18A45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+3.32</w:t>
            </w:r>
          </w:p>
        </w:tc>
        <w:tc>
          <w:tcPr>
            <w:tcW w:w="2560" w:type="dxa"/>
          </w:tcPr>
          <w:p w14:paraId="2C125E72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Exceeds MCID with 95% CI</w:t>
            </w:r>
          </w:p>
        </w:tc>
      </w:tr>
      <w:tr w:rsidR="00063512" w:rsidRPr="00473F9B" w14:paraId="24D876F8" w14:textId="77777777" w:rsidTr="00D80C99">
        <w:tc>
          <w:tcPr>
            <w:tcW w:w="1700" w:type="dxa"/>
          </w:tcPr>
          <w:p w14:paraId="30E38010" w14:textId="77777777" w:rsidR="00063512" w:rsidRPr="00473F9B" w:rsidRDefault="0006351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</w:tcPr>
          <w:p w14:paraId="22B4C340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TTVR</w:t>
            </w:r>
          </w:p>
        </w:tc>
        <w:tc>
          <w:tcPr>
            <w:tcW w:w="1300" w:type="dxa"/>
          </w:tcPr>
          <w:p w14:paraId="0BB33523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MD +17.80</w:t>
            </w:r>
          </w:p>
        </w:tc>
        <w:tc>
          <w:tcPr>
            <w:tcW w:w="1100" w:type="dxa"/>
          </w:tcPr>
          <w:p w14:paraId="750A2CBE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6.95</w:t>
            </w:r>
          </w:p>
        </w:tc>
        <w:tc>
          <w:tcPr>
            <w:tcW w:w="1500" w:type="dxa"/>
          </w:tcPr>
          <w:p w14:paraId="22637B99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4.99</w:t>
            </w:r>
          </w:p>
        </w:tc>
        <w:tc>
          <w:tcPr>
            <w:tcW w:w="1100" w:type="dxa"/>
          </w:tcPr>
          <w:p w14:paraId="5D8958BF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+5.00</w:t>
            </w:r>
          </w:p>
        </w:tc>
        <w:tc>
          <w:tcPr>
            <w:tcW w:w="2560" w:type="dxa"/>
          </w:tcPr>
          <w:p w14:paraId="791E921E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Exceeds MCID with 95% CI</w:t>
            </w:r>
          </w:p>
        </w:tc>
      </w:tr>
      <w:tr w:rsidR="00063512" w:rsidRPr="00473F9B" w14:paraId="612F5F9F" w14:textId="77777777" w:rsidTr="00D80C99">
        <w:tc>
          <w:tcPr>
            <w:tcW w:w="1700" w:type="dxa"/>
          </w:tcPr>
          <w:p w14:paraId="1F58DB7E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6MWD (MCID = 30 m)</w:t>
            </w:r>
          </w:p>
        </w:tc>
        <w:tc>
          <w:tcPr>
            <w:tcW w:w="1100" w:type="dxa"/>
          </w:tcPr>
          <w:p w14:paraId="2EE92A9F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TEER</w:t>
            </w:r>
          </w:p>
        </w:tc>
        <w:tc>
          <w:tcPr>
            <w:tcW w:w="1300" w:type="dxa"/>
          </w:tcPr>
          <w:p w14:paraId="4214D1EE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MD +17.53</w:t>
            </w:r>
          </w:p>
        </w:tc>
        <w:tc>
          <w:tcPr>
            <w:tcW w:w="1100" w:type="dxa"/>
          </w:tcPr>
          <w:p w14:paraId="33C66BD5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2.02</w:t>
            </w:r>
          </w:p>
        </w:tc>
        <w:tc>
          <w:tcPr>
            <w:tcW w:w="1500" w:type="dxa"/>
          </w:tcPr>
          <w:p w14:paraId="5E239215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1100" w:type="dxa"/>
          </w:tcPr>
          <w:p w14:paraId="15A82951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−1.44</w:t>
            </w:r>
          </w:p>
        </w:tc>
        <w:tc>
          <w:tcPr>
            <w:tcW w:w="2560" w:type="dxa"/>
          </w:tcPr>
          <w:p w14:paraId="6F45BB4D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Statistically &gt; 0 but below MCID</w:t>
            </w:r>
          </w:p>
        </w:tc>
      </w:tr>
      <w:tr w:rsidR="00063512" w:rsidRPr="00473F9B" w14:paraId="61F6B853" w14:textId="77777777" w:rsidTr="00D80C99">
        <w:tc>
          <w:tcPr>
            <w:tcW w:w="1700" w:type="dxa"/>
          </w:tcPr>
          <w:p w14:paraId="71745144" w14:textId="77777777" w:rsidR="00063512" w:rsidRPr="00473F9B" w:rsidRDefault="0006351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</w:tcPr>
          <w:p w14:paraId="165E9D3C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TTVR</w:t>
            </w:r>
          </w:p>
        </w:tc>
        <w:tc>
          <w:tcPr>
            <w:tcW w:w="1300" w:type="dxa"/>
          </w:tcPr>
          <w:p w14:paraId="46C2C044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MD +30.90</w:t>
            </w:r>
          </w:p>
        </w:tc>
        <w:tc>
          <w:tcPr>
            <w:tcW w:w="1100" w:type="dxa"/>
          </w:tcPr>
          <w:p w14:paraId="3856D6C2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2.63</w:t>
            </w:r>
          </w:p>
        </w:tc>
        <w:tc>
          <w:tcPr>
            <w:tcW w:w="1500" w:type="dxa"/>
          </w:tcPr>
          <w:p w14:paraId="76799316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0.67</w:t>
            </w:r>
          </w:p>
        </w:tc>
        <w:tc>
          <w:tcPr>
            <w:tcW w:w="1100" w:type="dxa"/>
          </w:tcPr>
          <w:p w14:paraId="310C9F31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+0.08</w:t>
            </w:r>
          </w:p>
        </w:tc>
        <w:tc>
          <w:tcPr>
            <w:tcW w:w="2560" w:type="dxa"/>
          </w:tcPr>
          <w:p w14:paraId="4C43D95E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Point at MCID; CI crosses MCID</w:t>
            </w:r>
          </w:p>
        </w:tc>
      </w:tr>
    </w:tbl>
    <w:p w14:paraId="510A2570" w14:textId="77777777" w:rsidR="00063512" w:rsidRPr="00473F9B" w:rsidRDefault="00000000">
      <w:pPr>
        <w:spacing w:after="240"/>
        <w:jc w:val="both"/>
        <w:rPr>
          <w:rFonts w:ascii="Times New Roman" w:hAnsi="Times New Roman" w:cs="Times New Roman"/>
        </w:rPr>
      </w:pPr>
      <w:r w:rsidRPr="00473F9B">
        <w:rPr>
          <w:rFonts w:ascii="Times New Roman" w:hAnsi="Times New Roman" w:cs="Times New Roman"/>
          <w:sz w:val="18"/>
          <w:szCs w:val="18"/>
        </w:rPr>
        <w:t>MCID = minimal clinically important difference (5 points for KCCQ-OS; 30 m for 6MWD). |Z| vs null = distance of the point estimate from the null value in standard errors; robustness buffer = |Z| − 1.96. Z vs MCID = (MD − MCID) / SE; values ≥ +1.96 indicate 95% confidence that the true effect exceeds the clinical importance threshold.</w:t>
      </w:r>
    </w:p>
    <w:p w14:paraId="0D4B1900" w14:textId="77777777" w:rsidR="00063512" w:rsidRPr="00473F9B" w:rsidRDefault="00000000">
      <w:pPr>
        <w:spacing w:after="120"/>
        <w:jc w:val="both"/>
        <w:rPr>
          <w:rFonts w:ascii="Times New Roman" w:hAnsi="Times New Roman" w:cs="Times New Roman"/>
        </w:rPr>
      </w:pPr>
      <w:r w:rsidRPr="00473F9B">
        <w:rPr>
          <w:rFonts w:ascii="Times New Roman" w:hAnsi="Times New Roman" w:cs="Times New Roman"/>
          <w:b/>
          <w:bCs/>
        </w:rPr>
        <w:t xml:space="preserve">Supplementary Table S4. </w:t>
      </w:r>
      <w:proofErr w:type="spellStart"/>
      <w:r w:rsidRPr="00473F9B">
        <w:rPr>
          <w:rFonts w:ascii="Times New Roman" w:hAnsi="Times New Roman" w:cs="Times New Roman"/>
        </w:rPr>
        <w:t>CINeMA</w:t>
      </w:r>
      <w:proofErr w:type="spellEnd"/>
      <w:r w:rsidRPr="00473F9B">
        <w:rPr>
          <w:rFonts w:ascii="Times New Roman" w:hAnsi="Times New Roman" w:cs="Times New Roman"/>
        </w:rPr>
        <w:t xml:space="preserve"> domain-by-domain confidence assessment for each network estimate.</w:t>
      </w:r>
    </w:p>
    <w:tbl>
      <w:tblPr>
        <w:tblStyle w:val="TableGrid"/>
        <w:tblW w:w="10360" w:type="dxa"/>
        <w:tblLook w:val="04A0" w:firstRow="1" w:lastRow="0" w:firstColumn="1" w:lastColumn="0" w:noHBand="0" w:noVBand="1"/>
      </w:tblPr>
      <w:tblGrid>
        <w:gridCol w:w="1635"/>
        <w:gridCol w:w="1021"/>
        <w:gridCol w:w="1089"/>
        <w:gridCol w:w="1261"/>
        <w:gridCol w:w="1239"/>
        <w:gridCol w:w="1416"/>
        <w:gridCol w:w="1261"/>
        <w:gridCol w:w="1438"/>
      </w:tblGrid>
      <w:tr w:rsidR="00063512" w:rsidRPr="00473F9B" w14:paraId="098D8BAD" w14:textId="77777777" w:rsidTr="00D80C99">
        <w:tc>
          <w:tcPr>
            <w:tcW w:w="2200" w:type="dxa"/>
          </w:tcPr>
          <w:p w14:paraId="150ACA47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Outcome / Comparison</w:t>
            </w:r>
          </w:p>
        </w:tc>
        <w:tc>
          <w:tcPr>
            <w:tcW w:w="1200" w:type="dxa"/>
          </w:tcPr>
          <w:p w14:paraId="59FEBEE3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Within-study bias</w:t>
            </w:r>
          </w:p>
        </w:tc>
        <w:tc>
          <w:tcPr>
            <w:tcW w:w="1100" w:type="dxa"/>
          </w:tcPr>
          <w:p w14:paraId="1CEDF40B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Reporting bias</w:t>
            </w:r>
          </w:p>
        </w:tc>
        <w:tc>
          <w:tcPr>
            <w:tcW w:w="1100" w:type="dxa"/>
          </w:tcPr>
          <w:p w14:paraId="6FB7FAD9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Indirectness</w:t>
            </w:r>
          </w:p>
        </w:tc>
        <w:tc>
          <w:tcPr>
            <w:tcW w:w="1200" w:type="dxa"/>
          </w:tcPr>
          <w:p w14:paraId="001F4129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Imprecision</w:t>
            </w:r>
          </w:p>
        </w:tc>
        <w:tc>
          <w:tcPr>
            <w:tcW w:w="1200" w:type="dxa"/>
          </w:tcPr>
          <w:p w14:paraId="4A136BC7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Heterogeneity</w:t>
            </w:r>
          </w:p>
        </w:tc>
        <w:tc>
          <w:tcPr>
            <w:tcW w:w="1200" w:type="dxa"/>
          </w:tcPr>
          <w:p w14:paraId="661A9FBD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Incoherence</w:t>
            </w:r>
          </w:p>
        </w:tc>
        <w:tc>
          <w:tcPr>
            <w:tcW w:w="1160" w:type="dxa"/>
          </w:tcPr>
          <w:p w14:paraId="266EF3D9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Overall confidence</w:t>
            </w:r>
          </w:p>
        </w:tc>
      </w:tr>
      <w:tr w:rsidR="00063512" w:rsidRPr="00473F9B" w14:paraId="031F10A4" w14:textId="77777777" w:rsidTr="00D80C99">
        <w:tc>
          <w:tcPr>
            <w:tcW w:w="2200" w:type="dxa"/>
          </w:tcPr>
          <w:p w14:paraId="16341609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All-cause mortality; TEER vs OMT</w:t>
            </w:r>
          </w:p>
        </w:tc>
        <w:tc>
          <w:tcPr>
            <w:tcW w:w="1200" w:type="dxa"/>
          </w:tcPr>
          <w:p w14:paraId="673E14DC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No concerns</w:t>
            </w:r>
          </w:p>
        </w:tc>
        <w:tc>
          <w:tcPr>
            <w:tcW w:w="1100" w:type="dxa"/>
          </w:tcPr>
          <w:p w14:paraId="53B32199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No concerns</w:t>
            </w:r>
          </w:p>
        </w:tc>
        <w:tc>
          <w:tcPr>
            <w:tcW w:w="1100" w:type="dxa"/>
          </w:tcPr>
          <w:p w14:paraId="1A1CD715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No concerns</w:t>
            </w:r>
          </w:p>
        </w:tc>
        <w:tc>
          <w:tcPr>
            <w:tcW w:w="1200" w:type="dxa"/>
          </w:tcPr>
          <w:p w14:paraId="5F73F4B4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Major concerns</w:t>
            </w:r>
          </w:p>
        </w:tc>
        <w:tc>
          <w:tcPr>
            <w:tcW w:w="1200" w:type="dxa"/>
          </w:tcPr>
          <w:p w14:paraId="7E7F8071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No concerns</w:t>
            </w:r>
          </w:p>
        </w:tc>
        <w:tc>
          <w:tcPr>
            <w:tcW w:w="1200" w:type="dxa"/>
          </w:tcPr>
          <w:p w14:paraId="7C6F7432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Some concerns†</w:t>
            </w:r>
          </w:p>
        </w:tc>
        <w:tc>
          <w:tcPr>
            <w:tcW w:w="1160" w:type="dxa"/>
          </w:tcPr>
          <w:p w14:paraId="5AC999D3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Moderate</w:t>
            </w:r>
          </w:p>
        </w:tc>
      </w:tr>
      <w:tr w:rsidR="00063512" w:rsidRPr="00473F9B" w14:paraId="6126B695" w14:textId="77777777" w:rsidTr="00D80C99">
        <w:tc>
          <w:tcPr>
            <w:tcW w:w="2200" w:type="dxa"/>
          </w:tcPr>
          <w:p w14:paraId="59CE2703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All-cause mortality; TTVR vs OMT</w:t>
            </w:r>
          </w:p>
        </w:tc>
        <w:tc>
          <w:tcPr>
            <w:tcW w:w="1200" w:type="dxa"/>
          </w:tcPr>
          <w:p w14:paraId="54BB8A36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No concerns</w:t>
            </w:r>
          </w:p>
        </w:tc>
        <w:tc>
          <w:tcPr>
            <w:tcW w:w="1100" w:type="dxa"/>
          </w:tcPr>
          <w:p w14:paraId="39B22E95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No concerns</w:t>
            </w:r>
          </w:p>
        </w:tc>
        <w:tc>
          <w:tcPr>
            <w:tcW w:w="1100" w:type="dxa"/>
          </w:tcPr>
          <w:p w14:paraId="03B1D25D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No concerns</w:t>
            </w:r>
          </w:p>
        </w:tc>
        <w:tc>
          <w:tcPr>
            <w:tcW w:w="1200" w:type="dxa"/>
          </w:tcPr>
          <w:p w14:paraId="57DFF128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Some concerns</w:t>
            </w:r>
          </w:p>
        </w:tc>
        <w:tc>
          <w:tcPr>
            <w:tcW w:w="1200" w:type="dxa"/>
          </w:tcPr>
          <w:p w14:paraId="45336E49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No concerns</w:t>
            </w:r>
          </w:p>
        </w:tc>
        <w:tc>
          <w:tcPr>
            <w:tcW w:w="1200" w:type="dxa"/>
          </w:tcPr>
          <w:p w14:paraId="611ACFCB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Some concerns†</w:t>
            </w:r>
          </w:p>
        </w:tc>
        <w:tc>
          <w:tcPr>
            <w:tcW w:w="1160" w:type="dxa"/>
          </w:tcPr>
          <w:p w14:paraId="5CA28073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Moderate</w:t>
            </w:r>
          </w:p>
        </w:tc>
      </w:tr>
      <w:tr w:rsidR="00063512" w:rsidRPr="00473F9B" w14:paraId="7ADCA400" w14:textId="77777777" w:rsidTr="00D80C99">
        <w:tc>
          <w:tcPr>
            <w:tcW w:w="2200" w:type="dxa"/>
          </w:tcPr>
          <w:p w14:paraId="2537672B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NYHA improvement; TEER vs OMT</w:t>
            </w:r>
          </w:p>
        </w:tc>
        <w:tc>
          <w:tcPr>
            <w:tcW w:w="1200" w:type="dxa"/>
          </w:tcPr>
          <w:p w14:paraId="597DABD2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No concerns</w:t>
            </w:r>
          </w:p>
        </w:tc>
        <w:tc>
          <w:tcPr>
            <w:tcW w:w="1100" w:type="dxa"/>
          </w:tcPr>
          <w:p w14:paraId="453570E7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No concerns</w:t>
            </w:r>
          </w:p>
        </w:tc>
        <w:tc>
          <w:tcPr>
            <w:tcW w:w="1100" w:type="dxa"/>
          </w:tcPr>
          <w:p w14:paraId="2E39310D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No concerns</w:t>
            </w:r>
          </w:p>
        </w:tc>
        <w:tc>
          <w:tcPr>
            <w:tcW w:w="1200" w:type="dxa"/>
          </w:tcPr>
          <w:p w14:paraId="631B7F1C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No concerns</w:t>
            </w:r>
          </w:p>
        </w:tc>
        <w:tc>
          <w:tcPr>
            <w:tcW w:w="1200" w:type="dxa"/>
          </w:tcPr>
          <w:p w14:paraId="30E848A3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No concerns</w:t>
            </w:r>
          </w:p>
        </w:tc>
        <w:tc>
          <w:tcPr>
            <w:tcW w:w="1200" w:type="dxa"/>
          </w:tcPr>
          <w:p w14:paraId="5A376B88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Some concerns†</w:t>
            </w:r>
          </w:p>
        </w:tc>
        <w:tc>
          <w:tcPr>
            <w:tcW w:w="1160" w:type="dxa"/>
          </w:tcPr>
          <w:p w14:paraId="1B2523D7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</w:p>
        </w:tc>
      </w:tr>
      <w:tr w:rsidR="00063512" w:rsidRPr="00473F9B" w14:paraId="34FDC98B" w14:textId="77777777" w:rsidTr="00D80C99">
        <w:tc>
          <w:tcPr>
            <w:tcW w:w="2200" w:type="dxa"/>
          </w:tcPr>
          <w:p w14:paraId="7D8C9D57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NYHA improvement; TTVR vs OMT</w:t>
            </w:r>
          </w:p>
        </w:tc>
        <w:tc>
          <w:tcPr>
            <w:tcW w:w="1200" w:type="dxa"/>
          </w:tcPr>
          <w:p w14:paraId="167D10DD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No concerns</w:t>
            </w:r>
          </w:p>
        </w:tc>
        <w:tc>
          <w:tcPr>
            <w:tcW w:w="1100" w:type="dxa"/>
          </w:tcPr>
          <w:p w14:paraId="56FCA44F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No concerns</w:t>
            </w:r>
          </w:p>
        </w:tc>
        <w:tc>
          <w:tcPr>
            <w:tcW w:w="1100" w:type="dxa"/>
          </w:tcPr>
          <w:p w14:paraId="3538431E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No concerns</w:t>
            </w:r>
          </w:p>
        </w:tc>
        <w:tc>
          <w:tcPr>
            <w:tcW w:w="1200" w:type="dxa"/>
          </w:tcPr>
          <w:p w14:paraId="4A739643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No concerns</w:t>
            </w:r>
          </w:p>
        </w:tc>
        <w:tc>
          <w:tcPr>
            <w:tcW w:w="1200" w:type="dxa"/>
          </w:tcPr>
          <w:p w14:paraId="4F58634D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No concerns</w:t>
            </w:r>
          </w:p>
        </w:tc>
        <w:tc>
          <w:tcPr>
            <w:tcW w:w="1200" w:type="dxa"/>
          </w:tcPr>
          <w:p w14:paraId="0CE66E72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Some concerns†</w:t>
            </w:r>
          </w:p>
        </w:tc>
        <w:tc>
          <w:tcPr>
            <w:tcW w:w="1160" w:type="dxa"/>
          </w:tcPr>
          <w:p w14:paraId="7F27CD59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</w:p>
        </w:tc>
      </w:tr>
      <w:tr w:rsidR="00063512" w:rsidRPr="00473F9B" w14:paraId="56CFF07D" w14:textId="77777777" w:rsidTr="00D80C99">
        <w:tc>
          <w:tcPr>
            <w:tcW w:w="2200" w:type="dxa"/>
          </w:tcPr>
          <w:p w14:paraId="072996DE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KCCQ-OS; TEER vs OMT</w:t>
            </w:r>
          </w:p>
        </w:tc>
        <w:tc>
          <w:tcPr>
            <w:tcW w:w="1200" w:type="dxa"/>
          </w:tcPr>
          <w:p w14:paraId="618D6D0E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No concerns</w:t>
            </w:r>
          </w:p>
        </w:tc>
        <w:tc>
          <w:tcPr>
            <w:tcW w:w="1100" w:type="dxa"/>
          </w:tcPr>
          <w:p w14:paraId="099DAAF3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No concerns</w:t>
            </w:r>
          </w:p>
        </w:tc>
        <w:tc>
          <w:tcPr>
            <w:tcW w:w="1100" w:type="dxa"/>
          </w:tcPr>
          <w:p w14:paraId="00B3DF3C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No concerns</w:t>
            </w:r>
          </w:p>
        </w:tc>
        <w:tc>
          <w:tcPr>
            <w:tcW w:w="1200" w:type="dxa"/>
          </w:tcPr>
          <w:p w14:paraId="0F87A1B2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No concerns</w:t>
            </w:r>
          </w:p>
        </w:tc>
        <w:tc>
          <w:tcPr>
            <w:tcW w:w="1200" w:type="dxa"/>
          </w:tcPr>
          <w:p w14:paraId="6152D32C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No concerns</w:t>
            </w:r>
          </w:p>
        </w:tc>
        <w:tc>
          <w:tcPr>
            <w:tcW w:w="1200" w:type="dxa"/>
          </w:tcPr>
          <w:p w14:paraId="417C3C74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Some concerns†</w:t>
            </w:r>
          </w:p>
        </w:tc>
        <w:tc>
          <w:tcPr>
            <w:tcW w:w="1160" w:type="dxa"/>
          </w:tcPr>
          <w:p w14:paraId="5627FADE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</w:p>
        </w:tc>
      </w:tr>
      <w:tr w:rsidR="00063512" w:rsidRPr="00473F9B" w14:paraId="633235FD" w14:textId="77777777" w:rsidTr="00D80C99">
        <w:tc>
          <w:tcPr>
            <w:tcW w:w="2200" w:type="dxa"/>
          </w:tcPr>
          <w:p w14:paraId="0249BD16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KCCQ-OS; TTVR vs OMT</w:t>
            </w:r>
          </w:p>
        </w:tc>
        <w:tc>
          <w:tcPr>
            <w:tcW w:w="1200" w:type="dxa"/>
          </w:tcPr>
          <w:p w14:paraId="61E7A804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No concerns</w:t>
            </w:r>
          </w:p>
        </w:tc>
        <w:tc>
          <w:tcPr>
            <w:tcW w:w="1100" w:type="dxa"/>
          </w:tcPr>
          <w:p w14:paraId="0F25960C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No concerns</w:t>
            </w:r>
          </w:p>
        </w:tc>
        <w:tc>
          <w:tcPr>
            <w:tcW w:w="1100" w:type="dxa"/>
          </w:tcPr>
          <w:p w14:paraId="2FFA06C1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No concerns</w:t>
            </w:r>
          </w:p>
        </w:tc>
        <w:tc>
          <w:tcPr>
            <w:tcW w:w="1200" w:type="dxa"/>
          </w:tcPr>
          <w:p w14:paraId="25E1DD07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No concerns</w:t>
            </w:r>
          </w:p>
        </w:tc>
        <w:tc>
          <w:tcPr>
            <w:tcW w:w="1200" w:type="dxa"/>
          </w:tcPr>
          <w:p w14:paraId="64E910E2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No concerns</w:t>
            </w:r>
          </w:p>
        </w:tc>
        <w:tc>
          <w:tcPr>
            <w:tcW w:w="1200" w:type="dxa"/>
          </w:tcPr>
          <w:p w14:paraId="5C39A8E8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Some concerns†</w:t>
            </w:r>
          </w:p>
        </w:tc>
        <w:tc>
          <w:tcPr>
            <w:tcW w:w="1160" w:type="dxa"/>
          </w:tcPr>
          <w:p w14:paraId="2B11C152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</w:p>
        </w:tc>
      </w:tr>
      <w:tr w:rsidR="00063512" w:rsidRPr="00473F9B" w14:paraId="28C70FDC" w14:textId="77777777" w:rsidTr="00D80C99">
        <w:tc>
          <w:tcPr>
            <w:tcW w:w="2200" w:type="dxa"/>
          </w:tcPr>
          <w:p w14:paraId="184E0487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6MWD; TEER vs OMT</w:t>
            </w:r>
          </w:p>
        </w:tc>
        <w:tc>
          <w:tcPr>
            <w:tcW w:w="1200" w:type="dxa"/>
          </w:tcPr>
          <w:p w14:paraId="04106BD0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No concerns</w:t>
            </w:r>
          </w:p>
        </w:tc>
        <w:tc>
          <w:tcPr>
            <w:tcW w:w="1100" w:type="dxa"/>
          </w:tcPr>
          <w:p w14:paraId="0504C9F5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No concerns</w:t>
            </w:r>
          </w:p>
        </w:tc>
        <w:tc>
          <w:tcPr>
            <w:tcW w:w="1100" w:type="dxa"/>
          </w:tcPr>
          <w:p w14:paraId="23C462BE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No concerns</w:t>
            </w:r>
          </w:p>
        </w:tc>
        <w:tc>
          <w:tcPr>
            <w:tcW w:w="1200" w:type="dxa"/>
          </w:tcPr>
          <w:p w14:paraId="400CE957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Some concerns‡</w:t>
            </w:r>
          </w:p>
        </w:tc>
        <w:tc>
          <w:tcPr>
            <w:tcW w:w="1200" w:type="dxa"/>
          </w:tcPr>
          <w:p w14:paraId="4A609209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No concerns</w:t>
            </w:r>
          </w:p>
        </w:tc>
        <w:tc>
          <w:tcPr>
            <w:tcW w:w="1200" w:type="dxa"/>
          </w:tcPr>
          <w:p w14:paraId="75CF3E87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Some concerns†</w:t>
            </w:r>
          </w:p>
        </w:tc>
        <w:tc>
          <w:tcPr>
            <w:tcW w:w="1160" w:type="dxa"/>
          </w:tcPr>
          <w:p w14:paraId="2A9ECA63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</w:p>
        </w:tc>
      </w:tr>
      <w:tr w:rsidR="00063512" w:rsidRPr="00473F9B" w14:paraId="65669509" w14:textId="77777777" w:rsidTr="00D80C99">
        <w:tc>
          <w:tcPr>
            <w:tcW w:w="2200" w:type="dxa"/>
          </w:tcPr>
          <w:p w14:paraId="77B820DE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6MWD; TTVR vs OMT</w:t>
            </w:r>
          </w:p>
        </w:tc>
        <w:tc>
          <w:tcPr>
            <w:tcW w:w="1200" w:type="dxa"/>
          </w:tcPr>
          <w:p w14:paraId="6DD1DC75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No concerns</w:t>
            </w:r>
          </w:p>
        </w:tc>
        <w:tc>
          <w:tcPr>
            <w:tcW w:w="1100" w:type="dxa"/>
          </w:tcPr>
          <w:p w14:paraId="27035F6E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No concerns</w:t>
            </w:r>
          </w:p>
        </w:tc>
        <w:tc>
          <w:tcPr>
            <w:tcW w:w="1100" w:type="dxa"/>
          </w:tcPr>
          <w:p w14:paraId="4770BA3B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No concerns</w:t>
            </w:r>
          </w:p>
        </w:tc>
        <w:tc>
          <w:tcPr>
            <w:tcW w:w="1200" w:type="dxa"/>
          </w:tcPr>
          <w:p w14:paraId="4AA536E9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Some concerns‡</w:t>
            </w:r>
          </w:p>
        </w:tc>
        <w:tc>
          <w:tcPr>
            <w:tcW w:w="1200" w:type="dxa"/>
          </w:tcPr>
          <w:p w14:paraId="3F385B71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No concerns</w:t>
            </w:r>
          </w:p>
        </w:tc>
        <w:tc>
          <w:tcPr>
            <w:tcW w:w="1200" w:type="dxa"/>
          </w:tcPr>
          <w:p w14:paraId="7018CCDF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Some concerns†</w:t>
            </w:r>
          </w:p>
        </w:tc>
        <w:tc>
          <w:tcPr>
            <w:tcW w:w="1160" w:type="dxa"/>
          </w:tcPr>
          <w:p w14:paraId="02788A84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</w:p>
        </w:tc>
      </w:tr>
      <w:tr w:rsidR="00063512" w:rsidRPr="00473F9B" w14:paraId="53D3FC25" w14:textId="77777777" w:rsidTr="00D80C99">
        <w:tc>
          <w:tcPr>
            <w:tcW w:w="2200" w:type="dxa"/>
          </w:tcPr>
          <w:p w14:paraId="2B70651F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Major bleeding; TEER vs OMT</w:t>
            </w:r>
          </w:p>
        </w:tc>
        <w:tc>
          <w:tcPr>
            <w:tcW w:w="1200" w:type="dxa"/>
          </w:tcPr>
          <w:p w14:paraId="11E4217E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No concerns</w:t>
            </w:r>
          </w:p>
        </w:tc>
        <w:tc>
          <w:tcPr>
            <w:tcW w:w="1100" w:type="dxa"/>
          </w:tcPr>
          <w:p w14:paraId="77E5A055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No concerns</w:t>
            </w:r>
          </w:p>
        </w:tc>
        <w:tc>
          <w:tcPr>
            <w:tcW w:w="1100" w:type="dxa"/>
          </w:tcPr>
          <w:p w14:paraId="3F44DA9C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No concerns</w:t>
            </w:r>
          </w:p>
        </w:tc>
        <w:tc>
          <w:tcPr>
            <w:tcW w:w="1200" w:type="dxa"/>
          </w:tcPr>
          <w:p w14:paraId="4F8364B8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Some concerns§</w:t>
            </w:r>
          </w:p>
        </w:tc>
        <w:tc>
          <w:tcPr>
            <w:tcW w:w="1200" w:type="dxa"/>
          </w:tcPr>
          <w:p w14:paraId="7EBBBCB5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No concerns</w:t>
            </w:r>
          </w:p>
        </w:tc>
        <w:tc>
          <w:tcPr>
            <w:tcW w:w="1200" w:type="dxa"/>
          </w:tcPr>
          <w:p w14:paraId="0343721B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Some concerns†</w:t>
            </w:r>
          </w:p>
        </w:tc>
        <w:tc>
          <w:tcPr>
            <w:tcW w:w="1160" w:type="dxa"/>
          </w:tcPr>
          <w:p w14:paraId="4D7D1D25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Moderate/High</w:t>
            </w:r>
          </w:p>
        </w:tc>
      </w:tr>
      <w:tr w:rsidR="00063512" w:rsidRPr="00473F9B" w14:paraId="014D1777" w14:textId="77777777" w:rsidTr="00D80C99">
        <w:tc>
          <w:tcPr>
            <w:tcW w:w="2200" w:type="dxa"/>
          </w:tcPr>
          <w:p w14:paraId="067CF0E9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Major bleeding; TTVR vs OMT</w:t>
            </w:r>
          </w:p>
        </w:tc>
        <w:tc>
          <w:tcPr>
            <w:tcW w:w="1200" w:type="dxa"/>
          </w:tcPr>
          <w:p w14:paraId="0232C97B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No concerns</w:t>
            </w:r>
          </w:p>
        </w:tc>
        <w:tc>
          <w:tcPr>
            <w:tcW w:w="1100" w:type="dxa"/>
          </w:tcPr>
          <w:p w14:paraId="716814F3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No concerns</w:t>
            </w:r>
          </w:p>
        </w:tc>
        <w:tc>
          <w:tcPr>
            <w:tcW w:w="1100" w:type="dxa"/>
          </w:tcPr>
          <w:p w14:paraId="40F8A0FF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No concerns</w:t>
            </w:r>
          </w:p>
        </w:tc>
        <w:tc>
          <w:tcPr>
            <w:tcW w:w="1200" w:type="dxa"/>
          </w:tcPr>
          <w:p w14:paraId="1D4524A4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No concerns</w:t>
            </w:r>
          </w:p>
        </w:tc>
        <w:tc>
          <w:tcPr>
            <w:tcW w:w="1200" w:type="dxa"/>
          </w:tcPr>
          <w:p w14:paraId="009B5E6E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No concerns</w:t>
            </w:r>
          </w:p>
        </w:tc>
        <w:tc>
          <w:tcPr>
            <w:tcW w:w="1200" w:type="dxa"/>
          </w:tcPr>
          <w:p w14:paraId="638253F0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Some concerns†</w:t>
            </w:r>
          </w:p>
        </w:tc>
        <w:tc>
          <w:tcPr>
            <w:tcW w:w="1160" w:type="dxa"/>
          </w:tcPr>
          <w:p w14:paraId="19DAFDF3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</w:p>
        </w:tc>
      </w:tr>
      <w:tr w:rsidR="00063512" w:rsidRPr="00473F9B" w14:paraId="37D8BADD" w14:textId="77777777" w:rsidTr="00D80C99">
        <w:tc>
          <w:tcPr>
            <w:tcW w:w="2200" w:type="dxa"/>
          </w:tcPr>
          <w:p w14:paraId="0589EEF3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New pacemaker; TEER vs OMT</w:t>
            </w:r>
          </w:p>
        </w:tc>
        <w:tc>
          <w:tcPr>
            <w:tcW w:w="1200" w:type="dxa"/>
          </w:tcPr>
          <w:p w14:paraId="17A09508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No concerns</w:t>
            </w:r>
          </w:p>
        </w:tc>
        <w:tc>
          <w:tcPr>
            <w:tcW w:w="1100" w:type="dxa"/>
          </w:tcPr>
          <w:p w14:paraId="06820E16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No concerns</w:t>
            </w:r>
          </w:p>
        </w:tc>
        <w:tc>
          <w:tcPr>
            <w:tcW w:w="1100" w:type="dxa"/>
          </w:tcPr>
          <w:p w14:paraId="466322B6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No concerns</w:t>
            </w:r>
          </w:p>
        </w:tc>
        <w:tc>
          <w:tcPr>
            <w:tcW w:w="1200" w:type="dxa"/>
          </w:tcPr>
          <w:p w14:paraId="64377F68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Major concerns</w:t>
            </w:r>
          </w:p>
        </w:tc>
        <w:tc>
          <w:tcPr>
            <w:tcW w:w="1200" w:type="dxa"/>
          </w:tcPr>
          <w:p w14:paraId="401F9C49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No concerns</w:t>
            </w:r>
          </w:p>
        </w:tc>
        <w:tc>
          <w:tcPr>
            <w:tcW w:w="1200" w:type="dxa"/>
          </w:tcPr>
          <w:p w14:paraId="17BB7EC1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Some concerns†</w:t>
            </w:r>
          </w:p>
        </w:tc>
        <w:tc>
          <w:tcPr>
            <w:tcW w:w="1160" w:type="dxa"/>
          </w:tcPr>
          <w:p w14:paraId="0EFA6A9D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Moderate</w:t>
            </w:r>
          </w:p>
        </w:tc>
      </w:tr>
      <w:tr w:rsidR="00063512" w:rsidRPr="00473F9B" w14:paraId="4F974391" w14:textId="77777777" w:rsidTr="00D80C99">
        <w:tc>
          <w:tcPr>
            <w:tcW w:w="2200" w:type="dxa"/>
          </w:tcPr>
          <w:p w14:paraId="1085821C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New pacemaker; TTVR vs OMT</w:t>
            </w:r>
          </w:p>
        </w:tc>
        <w:tc>
          <w:tcPr>
            <w:tcW w:w="1200" w:type="dxa"/>
          </w:tcPr>
          <w:p w14:paraId="6CDD2D22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No concerns</w:t>
            </w:r>
          </w:p>
        </w:tc>
        <w:tc>
          <w:tcPr>
            <w:tcW w:w="1100" w:type="dxa"/>
          </w:tcPr>
          <w:p w14:paraId="7C195DB2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No concerns</w:t>
            </w:r>
          </w:p>
        </w:tc>
        <w:tc>
          <w:tcPr>
            <w:tcW w:w="1100" w:type="dxa"/>
          </w:tcPr>
          <w:p w14:paraId="742C68AD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No concerns</w:t>
            </w:r>
          </w:p>
        </w:tc>
        <w:tc>
          <w:tcPr>
            <w:tcW w:w="1200" w:type="dxa"/>
          </w:tcPr>
          <w:p w14:paraId="66B8AE28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Some concerns</w:t>
            </w:r>
          </w:p>
        </w:tc>
        <w:tc>
          <w:tcPr>
            <w:tcW w:w="1200" w:type="dxa"/>
          </w:tcPr>
          <w:p w14:paraId="55FE115E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No concerns</w:t>
            </w:r>
          </w:p>
        </w:tc>
        <w:tc>
          <w:tcPr>
            <w:tcW w:w="1200" w:type="dxa"/>
          </w:tcPr>
          <w:p w14:paraId="0EED1F04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Some concerns†</w:t>
            </w:r>
          </w:p>
        </w:tc>
        <w:tc>
          <w:tcPr>
            <w:tcW w:w="1160" w:type="dxa"/>
          </w:tcPr>
          <w:p w14:paraId="39CB8417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Moderate</w:t>
            </w:r>
          </w:p>
        </w:tc>
      </w:tr>
    </w:tbl>
    <w:p w14:paraId="7907EA03" w14:textId="77777777" w:rsidR="00063512" w:rsidRPr="00473F9B" w:rsidRDefault="00000000">
      <w:pPr>
        <w:spacing w:after="120"/>
        <w:jc w:val="both"/>
        <w:rPr>
          <w:rFonts w:ascii="Times New Roman" w:hAnsi="Times New Roman" w:cs="Times New Roman"/>
        </w:rPr>
      </w:pPr>
      <w:r w:rsidRPr="00473F9B">
        <w:rPr>
          <w:rFonts w:ascii="Times New Roman" w:hAnsi="Times New Roman" w:cs="Times New Roman"/>
          <w:sz w:val="18"/>
          <w:szCs w:val="18"/>
        </w:rPr>
        <w:t xml:space="preserve">Abbreviations: </w:t>
      </w:r>
      <w:proofErr w:type="spellStart"/>
      <w:r w:rsidRPr="00473F9B">
        <w:rPr>
          <w:rFonts w:ascii="Times New Roman" w:hAnsi="Times New Roman" w:cs="Times New Roman"/>
          <w:sz w:val="18"/>
          <w:szCs w:val="18"/>
        </w:rPr>
        <w:t>CINeMA</w:t>
      </w:r>
      <w:proofErr w:type="spellEnd"/>
      <w:r w:rsidRPr="00473F9B">
        <w:rPr>
          <w:rFonts w:ascii="Times New Roman" w:hAnsi="Times New Roman" w:cs="Times New Roman"/>
          <w:sz w:val="18"/>
          <w:szCs w:val="18"/>
        </w:rPr>
        <w:t xml:space="preserve"> = Confidence in Network Meta-Analysis; OMT = optimal medical therapy; TEER = transcatheter edge-to-edge repair; TTVR = transcatheter tricuspid valve replacement; KCCQ-OS = Kansas City Cardiomyopathy Questionnaire Overall Summary; 6MWD = six-minute walk distance.</w:t>
      </w:r>
    </w:p>
    <w:p w14:paraId="3FA97B36" w14:textId="77777777" w:rsidR="00063512" w:rsidRPr="00473F9B" w:rsidRDefault="00000000">
      <w:pPr>
        <w:spacing w:after="80"/>
        <w:jc w:val="both"/>
        <w:rPr>
          <w:rFonts w:ascii="Times New Roman" w:hAnsi="Times New Roman" w:cs="Times New Roman"/>
        </w:rPr>
      </w:pPr>
      <w:r w:rsidRPr="00473F9B">
        <w:rPr>
          <w:rFonts w:ascii="Times New Roman" w:hAnsi="Times New Roman" w:cs="Times New Roman"/>
          <w:sz w:val="18"/>
          <w:szCs w:val="18"/>
        </w:rPr>
        <w:t>† Incoherence could not be tested directly because the network is star-shaped without closed loops; rated ‘some concerns’ by default.</w:t>
      </w:r>
    </w:p>
    <w:p w14:paraId="63E8A5D9" w14:textId="77777777" w:rsidR="00063512" w:rsidRPr="00473F9B" w:rsidRDefault="00000000">
      <w:pPr>
        <w:spacing w:after="80"/>
        <w:jc w:val="both"/>
        <w:rPr>
          <w:rFonts w:ascii="Times New Roman" w:hAnsi="Times New Roman" w:cs="Times New Roman"/>
        </w:rPr>
      </w:pPr>
      <w:r w:rsidRPr="00473F9B">
        <w:rPr>
          <w:rFonts w:ascii="Times New Roman" w:hAnsi="Times New Roman" w:cs="Times New Roman"/>
          <w:sz w:val="18"/>
          <w:szCs w:val="18"/>
        </w:rPr>
        <w:t>‡ 6MWD point estimates do not clearly exceed the 30-m MCID (see Supplementary Table S3</w:t>
      </w:r>
      <w:proofErr w:type="gramStart"/>
      <w:r w:rsidRPr="00473F9B">
        <w:rPr>
          <w:rFonts w:ascii="Times New Roman" w:hAnsi="Times New Roman" w:cs="Times New Roman"/>
          <w:sz w:val="18"/>
          <w:szCs w:val="18"/>
        </w:rPr>
        <w:t>);</w:t>
      </w:r>
      <w:proofErr w:type="gramEnd"/>
      <w:r w:rsidRPr="00473F9B">
        <w:rPr>
          <w:rFonts w:ascii="Times New Roman" w:hAnsi="Times New Roman" w:cs="Times New Roman"/>
          <w:sz w:val="18"/>
          <w:szCs w:val="18"/>
        </w:rPr>
        <w:t xml:space="preserve"> imprecision with respect to clinical importance, not statistical significance.</w:t>
      </w:r>
    </w:p>
    <w:p w14:paraId="6F2F70DD" w14:textId="77777777" w:rsidR="00063512" w:rsidRPr="00473F9B" w:rsidRDefault="00000000">
      <w:pPr>
        <w:spacing w:after="240"/>
        <w:jc w:val="both"/>
        <w:rPr>
          <w:rFonts w:ascii="Times New Roman" w:hAnsi="Times New Roman" w:cs="Times New Roman"/>
        </w:rPr>
      </w:pPr>
      <w:r w:rsidRPr="00473F9B">
        <w:rPr>
          <w:rFonts w:ascii="Times New Roman" w:hAnsi="Times New Roman" w:cs="Times New Roman"/>
          <w:sz w:val="18"/>
          <w:szCs w:val="18"/>
        </w:rPr>
        <w:t>§ TEER vs OMT major bleeding has a robustness buffer of 0.02 SE from the null (see Supplementary Table S3), indicating fragility of the inference.</w:t>
      </w:r>
    </w:p>
    <w:p w14:paraId="0A09B1DE" w14:textId="77777777" w:rsidR="00063512" w:rsidRPr="00473F9B" w:rsidRDefault="00000000">
      <w:pPr>
        <w:spacing w:after="120"/>
        <w:jc w:val="both"/>
        <w:rPr>
          <w:rFonts w:ascii="Times New Roman" w:hAnsi="Times New Roman" w:cs="Times New Roman"/>
        </w:rPr>
      </w:pPr>
      <w:r w:rsidRPr="00473F9B">
        <w:rPr>
          <w:rFonts w:ascii="Times New Roman" w:hAnsi="Times New Roman" w:cs="Times New Roman"/>
          <w:b/>
          <w:bCs/>
        </w:rPr>
        <w:t xml:space="preserve">Supplementary Table S5. </w:t>
      </w:r>
      <w:r w:rsidRPr="00473F9B">
        <w:rPr>
          <w:rFonts w:ascii="Times New Roman" w:hAnsi="Times New Roman" w:cs="Times New Roman"/>
        </w:rPr>
        <w:t>Heterogeneity statistics (I² and τ²) for each pairwise comparison contributing to the network.</w:t>
      </w:r>
    </w:p>
    <w:tbl>
      <w:tblPr>
        <w:tblStyle w:val="TableGrid"/>
        <w:tblW w:w="9360" w:type="dxa"/>
        <w:tblLook w:val="04A0" w:firstRow="1" w:lastRow="0" w:firstColumn="1" w:lastColumn="0" w:noHBand="0" w:noVBand="1"/>
      </w:tblPr>
      <w:tblGrid>
        <w:gridCol w:w="1700"/>
        <w:gridCol w:w="1500"/>
        <w:gridCol w:w="2200"/>
        <w:gridCol w:w="900"/>
        <w:gridCol w:w="900"/>
        <w:gridCol w:w="2160"/>
      </w:tblGrid>
      <w:tr w:rsidR="00063512" w:rsidRPr="00473F9B" w14:paraId="70A76830" w14:textId="77777777" w:rsidTr="00D80C99">
        <w:tc>
          <w:tcPr>
            <w:tcW w:w="1700" w:type="dxa"/>
          </w:tcPr>
          <w:p w14:paraId="30F95490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Outcome</w:t>
            </w:r>
          </w:p>
        </w:tc>
        <w:tc>
          <w:tcPr>
            <w:tcW w:w="1500" w:type="dxa"/>
          </w:tcPr>
          <w:p w14:paraId="682DD3A7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Comparison</w:t>
            </w:r>
          </w:p>
        </w:tc>
        <w:tc>
          <w:tcPr>
            <w:tcW w:w="2200" w:type="dxa"/>
          </w:tcPr>
          <w:p w14:paraId="411DA87A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Trials contributing</w:t>
            </w:r>
          </w:p>
        </w:tc>
        <w:tc>
          <w:tcPr>
            <w:tcW w:w="900" w:type="dxa"/>
          </w:tcPr>
          <w:p w14:paraId="29D51EFF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I² (%)</w:t>
            </w:r>
          </w:p>
        </w:tc>
        <w:tc>
          <w:tcPr>
            <w:tcW w:w="900" w:type="dxa"/>
          </w:tcPr>
          <w:p w14:paraId="7012EBD5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τ²</w:t>
            </w:r>
          </w:p>
        </w:tc>
        <w:tc>
          <w:tcPr>
            <w:tcW w:w="2160" w:type="dxa"/>
          </w:tcPr>
          <w:p w14:paraId="20EE4A5C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Comment</w:t>
            </w:r>
          </w:p>
        </w:tc>
      </w:tr>
      <w:tr w:rsidR="00063512" w:rsidRPr="00473F9B" w14:paraId="7358388C" w14:textId="77777777" w:rsidTr="00D80C99">
        <w:tc>
          <w:tcPr>
            <w:tcW w:w="1700" w:type="dxa"/>
          </w:tcPr>
          <w:p w14:paraId="6154DF30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All-cause mortality</w:t>
            </w:r>
          </w:p>
        </w:tc>
        <w:tc>
          <w:tcPr>
            <w:tcW w:w="1500" w:type="dxa"/>
          </w:tcPr>
          <w:p w14:paraId="1003280E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TEER vs OMT</w:t>
            </w:r>
          </w:p>
        </w:tc>
        <w:tc>
          <w:tcPr>
            <w:tcW w:w="2200" w:type="dxa"/>
          </w:tcPr>
          <w:p w14:paraId="64245EFA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2 (TRILUMINATE, Tri.Fr)</w:t>
            </w:r>
          </w:p>
        </w:tc>
        <w:tc>
          <w:tcPr>
            <w:tcW w:w="900" w:type="dxa"/>
          </w:tcPr>
          <w:p w14:paraId="625C7802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</w:tcPr>
          <w:p w14:paraId="1074C0BE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160" w:type="dxa"/>
          </w:tcPr>
          <w:p w14:paraId="6A12EE98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Consistent null</w:t>
            </w:r>
          </w:p>
        </w:tc>
      </w:tr>
      <w:tr w:rsidR="00063512" w:rsidRPr="00473F9B" w14:paraId="468CE62B" w14:textId="77777777" w:rsidTr="00D80C99">
        <w:tc>
          <w:tcPr>
            <w:tcW w:w="1700" w:type="dxa"/>
          </w:tcPr>
          <w:p w14:paraId="1A7E5251" w14:textId="77777777" w:rsidR="00063512" w:rsidRPr="00473F9B" w:rsidRDefault="0006351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</w:tcPr>
          <w:p w14:paraId="7B289FD9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TTVR vs OMT</w:t>
            </w:r>
          </w:p>
        </w:tc>
        <w:tc>
          <w:tcPr>
            <w:tcW w:w="2200" w:type="dxa"/>
          </w:tcPr>
          <w:p w14:paraId="60895166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1 (TRISCEND II)</w:t>
            </w:r>
          </w:p>
        </w:tc>
        <w:tc>
          <w:tcPr>
            <w:tcW w:w="900" w:type="dxa"/>
          </w:tcPr>
          <w:p w14:paraId="0F04A2C7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900" w:type="dxa"/>
          </w:tcPr>
          <w:p w14:paraId="3FE57546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2160" w:type="dxa"/>
          </w:tcPr>
          <w:p w14:paraId="60D0D51F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proofErr w:type="gramStart"/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Single-trial</w:t>
            </w:r>
            <w:proofErr w:type="gramEnd"/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; I² not estimable</w:t>
            </w:r>
          </w:p>
        </w:tc>
      </w:tr>
      <w:tr w:rsidR="00063512" w:rsidRPr="00473F9B" w14:paraId="139C57DA" w14:textId="77777777" w:rsidTr="00D80C99">
        <w:tc>
          <w:tcPr>
            <w:tcW w:w="1700" w:type="dxa"/>
          </w:tcPr>
          <w:p w14:paraId="2666ECA5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NYHA improvement</w:t>
            </w:r>
          </w:p>
        </w:tc>
        <w:tc>
          <w:tcPr>
            <w:tcW w:w="1500" w:type="dxa"/>
          </w:tcPr>
          <w:p w14:paraId="5591346E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TEER vs OMT</w:t>
            </w:r>
          </w:p>
        </w:tc>
        <w:tc>
          <w:tcPr>
            <w:tcW w:w="2200" w:type="dxa"/>
          </w:tcPr>
          <w:p w14:paraId="3E954C88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00" w:type="dxa"/>
          </w:tcPr>
          <w:p w14:paraId="00A5DED1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</w:tcPr>
          <w:p w14:paraId="7661B07E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160" w:type="dxa"/>
          </w:tcPr>
          <w:p w14:paraId="1CBCD74D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Consistent large benefit</w:t>
            </w:r>
          </w:p>
        </w:tc>
      </w:tr>
      <w:tr w:rsidR="00063512" w:rsidRPr="00473F9B" w14:paraId="0AFEAC08" w14:textId="77777777" w:rsidTr="00D80C99">
        <w:tc>
          <w:tcPr>
            <w:tcW w:w="1700" w:type="dxa"/>
          </w:tcPr>
          <w:p w14:paraId="6FE3067B" w14:textId="77777777" w:rsidR="00063512" w:rsidRPr="00473F9B" w:rsidRDefault="0006351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</w:tcPr>
          <w:p w14:paraId="737C970A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TTVR vs OMT</w:t>
            </w:r>
          </w:p>
        </w:tc>
        <w:tc>
          <w:tcPr>
            <w:tcW w:w="2200" w:type="dxa"/>
          </w:tcPr>
          <w:p w14:paraId="0DBB4C4D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</w:tcPr>
          <w:p w14:paraId="656AEE94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900" w:type="dxa"/>
          </w:tcPr>
          <w:p w14:paraId="524F7DFA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2160" w:type="dxa"/>
          </w:tcPr>
          <w:p w14:paraId="4EA0D455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proofErr w:type="gramStart"/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Single-trial</w:t>
            </w:r>
            <w:proofErr w:type="gramEnd"/>
          </w:p>
        </w:tc>
      </w:tr>
      <w:tr w:rsidR="00063512" w:rsidRPr="00473F9B" w14:paraId="6508BFAE" w14:textId="77777777" w:rsidTr="00D80C99">
        <w:tc>
          <w:tcPr>
            <w:tcW w:w="1700" w:type="dxa"/>
          </w:tcPr>
          <w:p w14:paraId="671A58A4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KCCQ-OS</w:t>
            </w:r>
          </w:p>
        </w:tc>
        <w:tc>
          <w:tcPr>
            <w:tcW w:w="1500" w:type="dxa"/>
          </w:tcPr>
          <w:p w14:paraId="78C76C15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TEER vs OMT</w:t>
            </w:r>
          </w:p>
        </w:tc>
        <w:tc>
          <w:tcPr>
            <w:tcW w:w="2200" w:type="dxa"/>
          </w:tcPr>
          <w:p w14:paraId="158A6009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00" w:type="dxa"/>
          </w:tcPr>
          <w:p w14:paraId="7892FD3A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&lt;25</w:t>
            </w:r>
          </w:p>
        </w:tc>
        <w:tc>
          <w:tcPr>
            <w:tcW w:w="900" w:type="dxa"/>
          </w:tcPr>
          <w:p w14:paraId="3A09909C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Low</w:t>
            </w:r>
          </w:p>
        </w:tc>
        <w:tc>
          <w:tcPr>
            <w:tcW w:w="2160" w:type="dxa"/>
          </w:tcPr>
          <w:p w14:paraId="1BFD71F0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Consistent</w:t>
            </w:r>
          </w:p>
        </w:tc>
      </w:tr>
      <w:tr w:rsidR="00063512" w:rsidRPr="00473F9B" w14:paraId="42E1FB20" w14:textId="77777777" w:rsidTr="00D80C99">
        <w:tc>
          <w:tcPr>
            <w:tcW w:w="1700" w:type="dxa"/>
          </w:tcPr>
          <w:p w14:paraId="1BAE5898" w14:textId="77777777" w:rsidR="00063512" w:rsidRPr="00473F9B" w:rsidRDefault="0006351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</w:tcPr>
          <w:p w14:paraId="0A8985A8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TTVR vs OMT</w:t>
            </w:r>
          </w:p>
        </w:tc>
        <w:tc>
          <w:tcPr>
            <w:tcW w:w="2200" w:type="dxa"/>
          </w:tcPr>
          <w:p w14:paraId="58D9279E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</w:tcPr>
          <w:p w14:paraId="1DD1AAF9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900" w:type="dxa"/>
          </w:tcPr>
          <w:p w14:paraId="0F98CC61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2160" w:type="dxa"/>
          </w:tcPr>
          <w:p w14:paraId="73E5685F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proofErr w:type="gramStart"/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Single-trial</w:t>
            </w:r>
            <w:proofErr w:type="gramEnd"/>
          </w:p>
        </w:tc>
      </w:tr>
      <w:tr w:rsidR="00063512" w:rsidRPr="00473F9B" w14:paraId="1D7EB5CF" w14:textId="77777777" w:rsidTr="00D80C99">
        <w:tc>
          <w:tcPr>
            <w:tcW w:w="1700" w:type="dxa"/>
          </w:tcPr>
          <w:p w14:paraId="726BC2C7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6MWD</w:t>
            </w:r>
          </w:p>
        </w:tc>
        <w:tc>
          <w:tcPr>
            <w:tcW w:w="1500" w:type="dxa"/>
          </w:tcPr>
          <w:p w14:paraId="2B1C496D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TEER vs OMT</w:t>
            </w:r>
          </w:p>
        </w:tc>
        <w:tc>
          <w:tcPr>
            <w:tcW w:w="2200" w:type="dxa"/>
          </w:tcPr>
          <w:p w14:paraId="77399B42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00" w:type="dxa"/>
          </w:tcPr>
          <w:p w14:paraId="780629CF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&lt;25</w:t>
            </w:r>
          </w:p>
        </w:tc>
        <w:tc>
          <w:tcPr>
            <w:tcW w:w="900" w:type="dxa"/>
          </w:tcPr>
          <w:p w14:paraId="1F7EEDB3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Low</w:t>
            </w:r>
          </w:p>
        </w:tc>
        <w:tc>
          <w:tcPr>
            <w:tcW w:w="2160" w:type="dxa"/>
          </w:tcPr>
          <w:p w14:paraId="6371BD79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Consistent</w:t>
            </w:r>
          </w:p>
        </w:tc>
      </w:tr>
      <w:tr w:rsidR="00063512" w:rsidRPr="00473F9B" w14:paraId="7B14FBAE" w14:textId="77777777" w:rsidTr="00D80C99">
        <w:tc>
          <w:tcPr>
            <w:tcW w:w="1700" w:type="dxa"/>
          </w:tcPr>
          <w:p w14:paraId="21117A6D" w14:textId="77777777" w:rsidR="00063512" w:rsidRPr="00473F9B" w:rsidRDefault="0006351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</w:tcPr>
          <w:p w14:paraId="3692723A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TTVR vs OMT</w:t>
            </w:r>
          </w:p>
        </w:tc>
        <w:tc>
          <w:tcPr>
            <w:tcW w:w="2200" w:type="dxa"/>
          </w:tcPr>
          <w:p w14:paraId="2B34F19D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</w:tcPr>
          <w:p w14:paraId="2925E602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900" w:type="dxa"/>
          </w:tcPr>
          <w:p w14:paraId="2DF5A9A1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2160" w:type="dxa"/>
          </w:tcPr>
          <w:p w14:paraId="4479433B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proofErr w:type="gramStart"/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Single-trial</w:t>
            </w:r>
            <w:proofErr w:type="gramEnd"/>
          </w:p>
        </w:tc>
      </w:tr>
      <w:tr w:rsidR="00063512" w:rsidRPr="00473F9B" w14:paraId="1E5B5740" w14:textId="77777777" w:rsidTr="00D80C99">
        <w:tc>
          <w:tcPr>
            <w:tcW w:w="1700" w:type="dxa"/>
          </w:tcPr>
          <w:p w14:paraId="6F084CD3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Major bleeding</w:t>
            </w:r>
          </w:p>
        </w:tc>
        <w:tc>
          <w:tcPr>
            <w:tcW w:w="1500" w:type="dxa"/>
          </w:tcPr>
          <w:p w14:paraId="2C783C5B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TEER vs OMT</w:t>
            </w:r>
          </w:p>
        </w:tc>
        <w:tc>
          <w:tcPr>
            <w:tcW w:w="2200" w:type="dxa"/>
          </w:tcPr>
          <w:p w14:paraId="1BB032B9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00" w:type="dxa"/>
          </w:tcPr>
          <w:p w14:paraId="51969782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</w:tcPr>
          <w:p w14:paraId="193F27D3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160" w:type="dxa"/>
          </w:tcPr>
          <w:p w14:paraId="26E79C13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Consistent</w:t>
            </w:r>
          </w:p>
        </w:tc>
      </w:tr>
      <w:tr w:rsidR="00063512" w:rsidRPr="00473F9B" w14:paraId="048C08C3" w14:textId="77777777" w:rsidTr="00D80C99">
        <w:tc>
          <w:tcPr>
            <w:tcW w:w="1700" w:type="dxa"/>
          </w:tcPr>
          <w:p w14:paraId="312EFDA1" w14:textId="77777777" w:rsidR="00063512" w:rsidRPr="00473F9B" w:rsidRDefault="0006351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</w:tcPr>
          <w:p w14:paraId="72C4D8FC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TTVR vs OMT</w:t>
            </w:r>
          </w:p>
        </w:tc>
        <w:tc>
          <w:tcPr>
            <w:tcW w:w="2200" w:type="dxa"/>
          </w:tcPr>
          <w:p w14:paraId="04C5310A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</w:tcPr>
          <w:p w14:paraId="1BF6F8EB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900" w:type="dxa"/>
          </w:tcPr>
          <w:p w14:paraId="6CB81042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2160" w:type="dxa"/>
          </w:tcPr>
          <w:p w14:paraId="6C54995A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proofErr w:type="gramStart"/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Single-trial</w:t>
            </w:r>
            <w:proofErr w:type="gramEnd"/>
          </w:p>
        </w:tc>
      </w:tr>
      <w:tr w:rsidR="00063512" w:rsidRPr="00473F9B" w14:paraId="718FF6CE" w14:textId="77777777" w:rsidTr="00D80C99">
        <w:tc>
          <w:tcPr>
            <w:tcW w:w="1700" w:type="dxa"/>
          </w:tcPr>
          <w:p w14:paraId="0B38C615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New pacemaker</w:t>
            </w:r>
          </w:p>
        </w:tc>
        <w:tc>
          <w:tcPr>
            <w:tcW w:w="1500" w:type="dxa"/>
          </w:tcPr>
          <w:p w14:paraId="1C13D1AC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TEER vs OMT</w:t>
            </w:r>
          </w:p>
        </w:tc>
        <w:tc>
          <w:tcPr>
            <w:tcW w:w="2200" w:type="dxa"/>
          </w:tcPr>
          <w:p w14:paraId="3F5F763F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00" w:type="dxa"/>
          </w:tcPr>
          <w:p w14:paraId="4C4822A8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</w:tcPr>
          <w:p w14:paraId="066663B9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160" w:type="dxa"/>
          </w:tcPr>
          <w:p w14:paraId="210C57C5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Consistent, rare events</w:t>
            </w:r>
          </w:p>
        </w:tc>
      </w:tr>
      <w:tr w:rsidR="00063512" w:rsidRPr="00473F9B" w14:paraId="797A89D8" w14:textId="77777777" w:rsidTr="00D80C99">
        <w:tc>
          <w:tcPr>
            <w:tcW w:w="1700" w:type="dxa"/>
          </w:tcPr>
          <w:p w14:paraId="3AFC3FA9" w14:textId="77777777" w:rsidR="00063512" w:rsidRPr="00473F9B" w:rsidRDefault="0006351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</w:tcPr>
          <w:p w14:paraId="7A2315ED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TTVR vs OMT</w:t>
            </w:r>
          </w:p>
        </w:tc>
        <w:tc>
          <w:tcPr>
            <w:tcW w:w="2200" w:type="dxa"/>
          </w:tcPr>
          <w:p w14:paraId="2F0D15A4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</w:tcPr>
          <w:p w14:paraId="240407D3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900" w:type="dxa"/>
          </w:tcPr>
          <w:p w14:paraId="49ACFBEC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2160" w:type="dxa"/>
          </w:tcPr>
          <w:p w14:paraId="0C497783" w14:textId="77777777" w:rsidR="00063512" w:rsidRPr="00473F9B" w:rsidRDefault="00000000">
            <w:pPr>
              <w:rPr>
                <w:rFonts w:ascii="Times New Roman" w:hAnsi="Times New Roman" w:cs="Times New Roman"/>
              </w:rPr>
            </w:pPr>
            <w:proofErr w:type="gramStart"/>
            <w:r w:rsidRPr="00473F9B">
              <w:rPr>
                <w:rFonts w:ascii="Times New Roman" w:hAnsi="Times New Roman" w:cs="Times New Roman"/>
                <w:sz w:val="20"/>
                <w:szCs w:val="20"/>
              </w:rPr>
              <w:t>Single-trial</w:t>
            </w:r>
            <w:proofErr w:type="gramEnd"/>
          </w:p>
        </w:tc>
      </w:tr>
    </w:tbl>
    <w:p w14:paraId="6D071894" w14:textId="77777777" w:rsidR="003F16AF" w:rsidRPr="00473F9B" w:rsidRDefault="003F16AF">
      <w:pPr>
        <w:rPr>
          <w:rFonts w:ascii="Times New Roman" w:hAnsi="Times New Roman" w:cs="Times New Roman"/>
        </w:rPr>
      </w:pPr>
    </w:p>
    <w:sectPr w:rsidR="003F16AF" w:rsidRPr="00473F9B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F4FEF"/>
    <w:multiLevelType w:val="hybridMultilevel"/>
    <w:tmpl w:val="77489E0E"/>
    <w:lvl w:ilvl="0" w:tplc="FB0EEFAC">
      <w:start w:val="1"/>
      <w:numFmt w:val="bullet"/>
      <w:lvlText w:val="●"/>
      <w:lvlJc w:val="left"/>
      <w:pPr>
        <w:ind w:left="720" w:hanging="360"/>
      </w:pPr>
    </w:lvl>
    <w:lvl w:ilvl="1" w:tplc="1B107CC0">
      <w:start w:val="1"/>
      <w:numFmt w:val="bullet"/>
      <w:lvlText w:val="○"/>
      <w:lvlJc w:val="left"/>
      <w:pPr>
        <w:ind w:left="1440" w:hanging="360"/>
      </w:pPr>
    </w:lvl>
    <w:lvl w:ilvl="2" w:tplc="7108D9B0">
      <w:start w:val="1"/>
      <w:numFmt w:val="bullet"/>
      <w:lvlText w:val="■"/>
      <w:lvlJc w:val="left"/>
      <w:pPr>
        <w:ind w:left="2160" w:hanging="360"/>
      </w:pPr>
    </w:lvl>
    <w:lvl w:ilvl="3" w:tplc="D8026916">
      <w:start w:val="1"/>
      <w:numFmt w:val="bullet"/>
      <w:lvlText w:val="●"/>
      <w:lvlJc w:val="left"/>
      <w:pPr>
        <w:ind w:left="2880" w:hanging="360"/>
      </w:pPr>
    </w:lvl>
    <w:lvl w:ilvl="4" w:tplc="E65E37AC">
      <w:start w:val="1"/>
      <w:numFmt w:val="bullet"/>
      <w:lvlText w:val="○"/>
      <w:lvlJc w:val="left"/>
      <w:pPr>
        <w:ind w:left="3600" w:hanging="360"/>
      </w:pPr>
    </w:lvl>
    <w:lvl w:ilvl="5" w:tplc="51BC2FF0">
      <w:start w:val="1"/>
      <w:numFmt w:val="bullet"/>
      <w:lvlText w:val="■"/>
      <w:lvlJc w:val="left"/>
      <w:pPr>
        <w:ind w:left="4320" w:hanging="360"/>
      </w:pPr>
    </w:lvl>
    <w:lvl w:ilvl="6" w:tplc="9AE6F226">
      <w:start w:val="1"/>
      <w:numFmt w:val="bullet"/>
      <w:lvlText w:val="●"/>
      <w:lvlJc w:val="left"/>
      <w:pPr>
        <w:ind w:left="5040" w:hanging="360"/>
      </w:pPr>
    </w:lvl>
    <w:lvl w:ilvl="7" w:tplc="3E56D9F4">
      <w:start w:val="1"/>
      <w:numFmt w:val="bullet"/>
      <w:lvlText w:val="●"/>
      <w:lvlJc w:val="left"/>
      <w:pPr>
        <w:ind w:left="5760" w:hanging="360"/>
      </w:pPr>
    </w:lvl>
    <w:lvl w:ilvl="8" w:tplc="1E98F6AE">
      <w:start w:val="1"/>
      <w:numFmt w:val="bullet"/>
      <w:lvlText w:val="●"/>
      <w:lvlJc w:val="left"/>
      <w:pPr>
        <w:ind w:left="6480" w:hanging="360"/>
      </w:pPr>
    </w:lvl>
  </w:abstractNum>
  <w:num w:numId="1" w16cid:durableId="162577434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512"/>
    <w:rsid w:val="00063512"/>
    <w:rsid w:val="00293B36"/>
    <w:rsid w:val="003F16AF"/>
    <w:rsid w:val="00473F9B"/>
    <w:rsid w:val="00D80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98D9C1"/>
  <w15:docId w15:val="{0CAB9FC9-9493-48DF-B9CA-7A09B688B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PK" w:eastAsia="en-P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40" w:after="180"/>
      <w:outlineLvl w:val="0"/>
    </w:pPr>
    <w:rPr>
      <w:b/>
      <w:bCs/>
      <w:sz w:val="28"/>
      <w:szCs w:val="28"/>
    </w:rPr>
  </w:style>
  <w:style w:type="paragraph" w:styleId="Heading2">
    <w:name w:val="heading 2"/>
    <w:uiPriority w:val="9"/>
    <w:unhideWhenUsed/>
    <w:qFormat/>
    <w:pPr>
      <w:spacing w:before="180" w:after="120"/>
      <w:outlineLvl w:val="1"/>
    </w:pPr>
    <w:rPr>
      <w:b/>
      <w:bCs/>
      <w:sz w:val="24"/>
      <w:szCs w:val="24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table" w:styleId="TableGrid">
    <w:name w:val="Table Grid"/>
    <w:basedOn w:val="TableNormal"/>
    <w:uiPriority w:val="39"/>
    <w:rsid w:val="00D80C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2057</Words>
  <Characters>11727</Characters>
  <Application>Microsoft Office Word</Application>
  <DocSecurity>0</DocSecurity>
  <Lines>97</Lines>
  <Paragraphs>27</Paragraphs>
  <ScaleCrop>false</ScaleCrop>
  <Company/>
  <LinksUpToDate>false</LinksUpToDate>
  <CharactersWithSpaces>13757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Muneeb Khawar</cp:lastModifiedBy>
  <cp:revision>3</cp:revision>
  <dcterms:created xsi:type="dcterms:W3CDTF">2026-04-17T07:59:00Z</dcterms:created>
  <dcterms:modified xsi:type="dcterms:W3CDTF">2026-04-17T17:08:00Z</dcterms:modified>
</cp:coreProperties>
</file>