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9D04" w14:textId="77777777" w:rsidR="00B02EE1" w:rsidRPr="000E13F6" w:rsidRDefault="00B02EE1" w:rsidP="00B02EE1">
      <w:pPr>
        <w:widowControl/>
        <w:rPr>
          <w:rFonts w:hint="eastAsia"/>
          <w:b/>
          <w:bCs/>
          <w:noProof/>
        </w:rPr>
      </w:pPr>
      <w:r w:rsidRPr="00F50F19">
        <w:rPr>
          <w:b/>
          <w:bCs/>
        </w:rPr>
        <w:t>Supplementary Table S</w:t>
      </w:r>
      <w:r>
        <w:rPr>
          <w:rFonts w:hint="eastAsia"/>
          <w:b/>
          <w:bCs/>
        </w:rPr>
        <w:t xml:space="preserve">2. </w:t>
      </w:r>
      <w:r w:rsidRPr="00F50F19">
        <w:t>Newcastle-Ottawa Scale</w:t>
      </w:r>
      <w:r w:rsidRPr="000E13F6">
        <w:rPr>
          <w:b/>
          <w:bCs/>
        </w:rPr>
        <w:t xml:space="preserve"> </w:t>
      </w:r>
    </w:p>
    <w:tbl>
      <w:tblPr>
        <w:tblStyle w:val="af2"/>
        <w:tblW w:w="11766" w:type="dxa"/>
        <w:tblInd w:w="-1706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992"/>
        <w:gridCol w:w="992"/>
        <w:gridCol w:w="1418"/>
        <w:gridCol w:w="1559"/>
        <w:gridCol w:w="1276"/>
        <w:gridCol w:w="1276"/>
        <w:gridCol w:w="1134"/>
        <w:gridCol w:w="567"/>
      </w:tblGrid>
      <w:tr w:rsidR="00B02EE1" w:rsidRPr="00D64AF4" w14:paraId="24FA97B5" w14:textId="77777777" w:rsidTr="00045E22">
        <w:trPr>
          <w:trHeight w:val="464"/>
        </w:trPr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53A67745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820" w:type="dxa"/>
            <w:gridSpan w:val="4"/>
            <w:shd w:val="clear" w:color="auto" w:fill="BFBFBF" w:themeFill="background1" w:themeFillShade="BF"/>
            <w:vAlign w:val="center"/>
          </w:tcPr>
          <w:p w14:paraId="343A8395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D64AF4">
              <w:rPr>
                <w:rFonts w:hint="eastAsia"/>
                <w:b/>
                <w:bCs/>
                <w:sz w:val="18"/>
                <w:szCs w:val="18"/>
              </w:rPr>
              <w:t>Selection of participants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3D6CC16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D64AF4">
              <w:rPr>
                <w:rFonts w:hint="eastAsia"/>
                <w:b/>
                <w:bCs/>
                <w:sz w:val="18"/>
                <w:szCs w:val="18"/>
              </w:rPr>
              <w:t>Comparability of study group</w:t>
            </w:r>
          </w:p>
        </w:tc>
        <w:tc>
          <w:tcPr>
            <w:tcW w:w="3686" w:type="dxa"/>
            <w:gridSpan w:val="3"/>
            <w:shd w:val="clear" w:color="auto" w:fill="BFBFBF" w:themeFill="background1" w:themeFillShade="BF"/>
            <w:vAlign w:val="center"/>
          </w:tcPr>
          <w:p w14:paraId="2260437B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D64AF4">
              <w:rPr>
                <w:rFonts w:hint="eastAsia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209973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</w:tr>
      <w:tr w:rsidR="00B02EE1" w:rsidRPr="00D64AF4" w14:paraId="18B0930E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3C9AD13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First author, year of publication</w:t>
            </w:r>
          </w:p>
        </w:tc>
        <w:tc>
          <w:tcPr>
            <w:tcW w:w="1418" w:type="dxa"/>
            <w:vAlign w:val="center"/>
          </w:tcPr>
          <w:p w14:paraId="1A5942B6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Representativeness of exposed cohort</w:t>
            </w:r>
          </w:p>
          <w:p w14:paraId="6D61132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*)</w:t>
            </w:r>
          </w:p>
        </w:tc>
        <w:tc>
          <w:tcPr>
            <w:tcW w:w="992" w:type="dxa"/>
            <w:vAlign w:val="center"/>
          </w:tcPr>
          <w:p w14:paraId="40280972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Selection of non-exposed</w:t>
            </w:r>
            <w:r>
              <w:rPr>
                <w:rFonts w:ascii="等线" w:eastAsia="等线" w:hAnsi="等线" w:hint="eastAsia"/>
                <w:color w:val="000000"/>
                <w:sz w:val="16"/>
                <w:szCs w:val="16"/>
              </w:rPr>
              <w:t xml:space="preserve"> </w:t>
            </w: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cohort</w:t>
            </w:r>
          </w:p>
          <w:p w14:paraId="5AFF2B4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*)</w:t>
            </w:r>
          </w:p>
        </w:tc>
        <w:tc>
          <w:tcPr>
            <w:tcW w:w="992" w:type="dxa"/>
            <w:vAlign w:val="center"/>
          </w:tcPr>
          <w:p w14:paraId="0A2B82C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Ascertainment of exposure (max *)</w:t>
            </w:r>
          </w:p>
        </w:tc>
        <w:tc>
          <w:tcPr>
            <w:tcW w:w="1418" w:type="dxa"/>
            <w:vAlign w:val="center"/>
          </w:tcPr>
          <w:p w14:paraId="4245EE08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Demonstration that outcome of</w:t>
            </w:r>
            <w:r>
              <w:rPr>
                <w:rFonts w:ascii="等线" w:eastAsia="等线" w:hAnsi="等线" w:hint="eastAsia"/>
                <w:color w:val="000000"/>
                <w:sz w:val="16"/>
                <w:szCs w:val="16"/>
              </w:rPr>
              <w:t xml:space="preserve"> </w:t>
            </w: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interest was not present at start of study.</w:t>
            </w:r>
          </w:p>
          <w:p w14:paraId="0FC9708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*)</w:t>
            </w:r>
          </w:p>
        </w:tc>
        <w:tc>
          <w:tcPr>
            <w:tcW w:w="1559" w:type="dxa"/>
            <w:vAlign w:val="center"/>
          </w:tcPr>
          <w:p w14:paraId="3DEF2A7C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Comparability of cohorts on the basis of design or analysis</w:t>
            </w:r>
          </w:p>
          <w:p w14:paraId="1B3DB46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**)</w:t>
            </w:r>
          </w:p>
        </w:tc>
        <w:tc>
          <w:tcPr>
            <w:tcW w:w="1276" w:type="dxa"/>
            <w:vAlign w:val="center"/>
          </w:tcPr>
          <w:p w14:paraId="293EE00F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Assessment of outcome</w:t>
            </w:r>
          </w:p>
          <w:p w14:paraId="6C2676F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*)</w:t>
            </w:r>
          </w:p>
        </w:tc>
        <w:tc>
          <w:tcPr>
            <w:tcW w:w="1276" w:type="dxa"/>
            <w:vAlign w:val="center"/>
          </w:tcPr>
          <w:p w14:paraId="1AAEC191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 xml:space="preserve">Was follow-up long enough for outcomes to </w:t>
            </w:r>
            <w:proofErr w:type="gramStart"/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occur ?</w:t>
            </w:r>
            <w:proofErr w:type="gramEnd"/>
          </w:p>
          <w:p w14:paraId="3D44977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*)</w:t>
            </w:r>
          </w:p>
        </w:tc>
        <w:tc>
          <w:tcPr>
            <w:tcW w:w="1134" w:type="dxa"/>
            <w:vAlign w:val="center"/>
          </w:tcPr>
          <w:p w14:paraId="0B7293A2" w14:textId="77777777" w:rsidR="00B02EE1" w:rsidRDefault="00B02EE1" w:rsidP="00045E22">
            <w:pPr>
              <w:widowControl/>
              <w:jc w:val="center"/>
              <w:rPr>
                <w:rFonts w:ascii="等线" w:eastAsia="等线" w:hAnsi="等线" w:hint="eastAsia"/>
                <w:color w:val="000000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Adequacy of follow-up of cohorts</w:t>
            </w:r>
          </w:p>
          <w:p w14:paraId="45966F9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(max *)</w:t>
            </w:r>
          </w:p>
        </w:tc>
        <w:tc>
          <w:tcPr>
            <w:tcW w:w="567" w:type="dxa"/>
            <w:vAlign w:val="center"/>
          </w:tcPr>
          <w:p w14:paraId="3742CC9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Total *</w:t>
            </w:r>
          </w:p>
        </w:tc>
      </w:tr>
      <w:tr w:rsidR="00B02EE1" w:rsidRPr="00D64AF4" w14:paraId="0798FD40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490648C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Zhou, W.</w:t>
            </w:r>
          </w:p>
        </w:tc>
        <w:tc>
          <w:tcPr>
            <w:tcW w:w="1418" w:type="dxa"/>
            <w:vAlign w:val="center"/>
          </w:tcPr>
          <w:p w14:paraId="1122686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700B67F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00A166C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4AF16CC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2AE647B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 *</w:t>
            </w:r>
          </w:p>
        </w:tc>
        <w:tc>
          <w:tcPr>
            <w:tcW w:w="1276" w:type="dxa"/>
            <w:vAlign w:val="center"/>
          </w:tcPr>
          <w:p w14:paraId="5F59F25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18B41DE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50EADB6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CF03E75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9</w:t>
            </w:r>
          </w:p>
        </w:tc>
      </w:tr>
      <w:tr w:rsidR="00B02EE1" w:rsidRPr="00D64AF4" w14:paraId="01067C84" w14:textId="77777777" w:rsidTr="00045E22">
        <w:trPr>
          <w:trHeight w:val="453"/>
        </w:trPr>
        <w:tc>
          <w:tcPr>
            <w:tcW w:w="1134" w:type="dxa"/>
            <w:vAlign w:val="center"/>
          </w:tcPr>
          <w:p w14:paraId="1338459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Liang, S. H.</w:t>
            </w:r>
          </w:p>
        </w:tc>
        <w:tc>
          <w:tcPr>
            <w:tcW w:w="1418" w:type="dxa"/>
            <w:vAlign w:val="center"/>
          </w:tcPr>
          <w:p w14:paraId="70D15976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2A61EDE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09F01E92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5BD1793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E250DD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 *</w:t>
            </w:r>
          </w:p>
        </w:tc>
        <w:tc>
          <w:tcPr>
            <w:tcW w:w="1276" w:type="dxa"/>
            <w:vAlign w:val="center"/>
          </w:tcPr>
          <w:p w14:paraId="3E902A6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3BB66CBB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6076233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F30DFC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8</w:t>
            </w:r>
          </w:p>
        </w:tc>
      </w:tr>
      <w:tr w:rsidR="00B02EE1" w:rsidRPr="00D64AF4" w14:paraId="0035B0C4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70E37A8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Liu, M. M.</w:t>
            </w:r>
          </w:p>
        </w:tc>
        <w:tc>
          <w:tcPr>
            <w:tcW w:w="1418" w:type="dxa"/>
            <w:vAlign w:val="center"/>
          </w:tcPr>
          <w:p w14:paraId="61E0EEE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0D38FE9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5E8B99F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2C9E213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496C692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 *</w:t>
            </w:r>
          </w:p>
        </w:tc>
        <w:tc>
          <w:tcPr>
            <w:tcW w:w="1276" w:type="dxa"/>
            <w:vAlign w:val="center"/>
          </w:tcPr>
          <w:p w14:paraId="5F0B163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47614C3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7AB6F32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79B69C6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9</w:t>
            </w:r>
          </w:p>
        </w:tc>
      </w:tr>
      <w:tr w:rsidR="00B02EE1" w:rsidRPr="00D64AF4" w14:paraId="2E265335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26CB0EE5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Wang, Z. G.</w:t>
            </w:r>
          </w:p>
        </w:tc>
        <w:tc>
          <w:tcPr>
            <w:tcW w:w="1418" w:type="dxa"/>
            <w:vAlign w:val="center"/>
          </w:tcPr>
          <w:p w14:paraId="570729C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48DB980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2B653138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641E0CE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E1F8C5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 *</w:t>
            </w:r>
          </w:p>
        </w:tc>
        <w:tc>
          <w:tcPr>
            <w:tcW w:w="1276" w:type="dxa"/>
            <w:vAlign w:val="center"/>
          </w:tcPr>
          <w:p w14:paraId="4B118B4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7B18602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712EB28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784D68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8</w:t>
            </w:r>
          </w:p>
        </w:tc>
      </w:tr>
      <w:tr w:rsidR="00B02EE1" w:rsidRPr="00D64AF4" w14:paraId="29E4AF64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0F52D626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Lin, X.</w:t>
            </w:r>
          </w:p>
        </w:tc>
        <w:tc>
          <w:tcPr>
            <w:tcW w:w="1418" w:type="dxa"/>
            <w:vAlign w:val="center"/>
          </w:tcPr>
          <w:p w14:paraId="77EE24A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0600108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4B85DA7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6919CFA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E40392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0DC32FB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3A9C7D0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207672EE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B23DD1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5</w:t>
            </w:r>
          </w:p>
        </w:tc>
      </w:tr>
      <w:tr w:rsidR="00B02EE1" w:rsidRPr="00D64AF4" w14:paraId="3E7F8409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45295D7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Sheng, W.</w:t>
            </w:r>
          </w:p>
        </w:tc>
        <w:tc>
          <w:tcPr>
            <w:tcW w:w="1418" w:type="dxa"/>
            <w:vAlign w:val="center"/>
          </w:tcPr>
          <w:p w14:paraId="5EF3FC7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512957B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3A1601C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79503A3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5D7206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 *</w:t>
            </w:r>
          </w:p>
        </w:tc>
        <w:tc>
          <w:tcPr>
            <w:tcW w:w="1276" w:type="dxa"/>
            <w:vAlign w:val="center"/>
          </w:tcPr>
          <w:p w14:paraId="7903257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08C272A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26B5FBF0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8EFCA8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7</w:t>
            </w:r>
          </w:p>
        </w:tc>
      </w:tr>
      <w:tr w:rsidR="00B02EE1" w:rsidRPr="00D64AF4" w14:paraId="1A99AFA8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3CF9204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Xu, Y.</w:t>
            </w:r>
          </w:p>
        </w:tc>
        <w:tc>
          <w:tcPr>
            <w:tcW w:w="1418" w:type="dxa"/>
            <w:vAlign w:val="center"/>
          </w:tcPr>
          <w:p w14:paraId="3C589A9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2E3049C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0D8C5CB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5CCCF1F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3D6BF17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711A4BEC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18DF8EB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53724D8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3143DF4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7</w:t>
            </w:r>
          </w:p>
        </w:tc>
      </w:tr>
      <w:tr w:rsidR="00B02EE1" w:rsidRPr="00D64AF4" w14:paraId="569C7828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14F476BB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Yu, W. B.</w:t>
            </w:r>
          </w:p>
        </w:tc>
        <w:tc>
          <w:tcPr>
            <w:tcW w:w="1418" w:type="dxa"/>
            <w:vAlign w:val="center"/>
          </w:tcPr>
          <w:p w14:paraId="017BAE5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00DC013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132885D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14A42233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77C0BE7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38583C8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2C15EB91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5FFAF72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E9BA4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7</w:t>
            </w:r>
          </w:p>
        </w:tc>
      </w:tr>
      <w:tr w:rsidR="00B02EE1" w:rsidRPr="00D64AF4" w14:paraId="4E3AD95B" w14:textId="77777777" w:rsidTr="00045E22">
        <w:trPr>
          <w:trHeight w:val="464"/>
        </w:trPr>
        <w:tc>
          <w:tcPr>
            <w:tcW w:w="1134" w:type="dxa"/>
            <w:vAlign w:val="center"/>
          </w:tcPr>
          <w:p w14:paraId="4BBA771D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Han, X. T.</w:t>
            </w:r>
          </w:p>
        </w:tc>
        <w:tc>
          <w:tcPr>
            <w:tcW w:w="1418" w:type="dxa"/>
            <w:vAlign w:val="center"/>
          </w:tcPr>
          <w:p w14:paraId="4B78728B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66CF249F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992" w:type="dxa"/>
            <w:vAlign w:val="center"/>
          </w:tcPr>
          <w:p w14:paraId="33BCD7B5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418" w:type="dxa"/>
            <w:vAlign w:val="center"/>
          </w:tcPr>
          <w:p w14:paraId="6EABFC7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559" w:type="dxa"/>
            <w:vAlign w:val="center"/>
          </w:tcPr>
          <w:p w14:paraId="57014688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 *</w:t>
            </w:r>
          </w:p>
        </w:tc>
        <w:tc>
          <w:tcPr>
            <w:tcW w:w="1276" w:type="dxa"/>
            <w:vAlign w:val="center"/>
          </w:tcPr>
          <w:p w14:paraId="66FBBF6C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6" w:type="dxa"/>
            <w:vAlign w:val="center"/>
          </w:tcPr>
          <w:p w14:paraId="62EB8147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134" w:type="dxa"/>
            <w:vAlign w:val="center"/>
          </w:tcPr>
          <w:p w14:paraId="7FCB61F9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87A7DDA" w14:textId="77777777" w:rsidR="00B02EE1" w:rsidRPr="00D64AF4" w:rsidRDefault="00B02EE1" w:rsidP="00045E22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 w:rsidRPr="00D64AF4">
              <w:rPr>
                <w:rFonts w:ascii="等线" w:eastAsia="等线" w:hAnsi="等线" w:hint="eastAsia"/>
                <w:color w:val="000000"/>
                <w:sz w:val="16"/>
                <w:szCs w:val="16"/>
              </w:rPr>
              <w:t>8</w:t>
            </w:r>
          </w:p>
        </w:tc>
      </w:tr>
    </w:tbl>
    <w:p w14:paraId="5D4D713A" w14:textId="77777777" w:rsidR="00347CD6" w:rsidRDefault="00347CD6">
      <w:pPr>
        <w:rPr>
          <w:rFonts w:hint="eastAsia"/>
        </w:rPr>
      </w:pPr>
    </w:p>
    <w:sectPr w:rsidR="00347C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3AFF2" w14:textId="77777777" w:rsidR="004D0B2C" w:rsidRDefault="004D0B2C" w:rsidP="00B02EE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94DF337" w14:textId="77777777" w:rsidR="004D0B2C" w:rsidRDefault="004D0B2C" w:rsidP="00B02EE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09847" w14:textId="77777777" w:rsidR="004D0B2C" w:rsidRDefault="004D0B2C" w:rsidP="00B02EE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FF052CC" w14:textId="77777777" w:rsidR="004D0B2C" w:rsidRDefault="004D0B2C" w:rsidP="00B02EE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7B"/>
    <w:rsid w:val="00003468"/>
    <w:rsid w:val="002426FC"/>
    <w:rsid w:val="00347CD6"/>
    <w:rsid w:val="004D0B2C"/>
    <w:rsid w:val="005B43F3"/>
    <w:rsid w:val="00B02EE1"/>
    <w:rsid w:val="00B13C59"/>
    <w:rsid w:val="00DD79B2"/>
    <w:rsid w:val="00EB4BE4"/>
    <w:rsid w:val="00FC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A14A423-1F22-402F-A327-E225D6AB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EE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66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6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67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67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67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67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67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67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66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6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6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66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667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C667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66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66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66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66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6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6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66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6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66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66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66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6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66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66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2EE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02EE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02EE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02EE1"/>
    <w:rPr>
      <w:sz w:val="18"/>
      <w:szCs w:val="18"/>
    </w:rPr>
  </w:style>
  <w:style w:type="table" w:styleId="af2">
    <w:name w:val="Table Grid"/>
    <w:basedOn w:val="a1"/>
    <w:uiPriority w:val="39"/>
    <w:rsid w:val="00B02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609</Characters>
  <Application>Microsoft Office Word</Application>
  <DocSecurity>0</DocSecurity>
  <Lines>203</Lines>
  <Paragraphs>164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洪涛 刘</dc:creator>
  <cp:keywords/>
  <dc:description/>
  <cp:lastModifiedBy>洪涛 刘</cp:lastModifiedBy>
  <cp:revision>3</cp:revision>
  <dcterms:created xsi:type="dcterms:W3CDTF">2026-03-08T14:30:00Z</dcterms:created>
  <dcterms:modified xsi:type="dcterms:W3CDTF">2026-06-04T01:48:00Z</dcterms:modified>
</cp:coreProperties>
</file>