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cs="Times New Roman"/>
          <w:b/>
          <w:i w:val="0"/>
          <w:sz w:val="24"/>
        </w:rPr>
        <w:t>Supplementary References: Included Studies</w:t>
      </w:r>
    </w:p>
    <w:p>
      <w:r>
        <w:rPr>
          <w:rFonts w:ascii="Times New Roman" w:hAnsi="Times New Roman" w:cs="Times New Roman"/>
          <w:b w:val="0"/>
          <w:i w:val="0"/>
          <w:sz w:val="22"/>
        </w:rPr>
        <w:t>The following nine studies were included in this systematic review and meta-analysis. Eight studies are indexed on PubMed; one study (Drexel 2016) is published in a non-PubMed-indexed journal. All references were managed using Zotero citation management software and verified against PubMed/CrossRef.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1. Poston RS, Tran R, Collins M, et al. Comparison of economic and patient outcomes with minimally invasive versus traditional off-pump CABG techniques. Ann Surg. 2008;248(4):638-46. doi:10.1097/SLA.0b013e31818a15b5. PMID: 18936577.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2. Leyvi G, Schechter CB, Sehgal S, et al. Comparison of Index Hospitalization Costs Between Robotic CABG and Conventional CABG. J Cardiothorac Vasc Anesth. 2016;30(1):12-8. doi:10.1053/j.jvca.2015.07.031. PMID: 26597467.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3. Drexel TS, Reyes M, Andrei AC, Raff GW. Hybrid and Robotic-Assisted Coronary Artery Revascularization Compared to Conventional CABG. J Cardiol Cardiovasc Ther. 2016;1(1):555562.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4. Kofler M, Schachner T, Reinstadler SJ, et al. Comparative Analysis of TECAB and MIDCAB for Revascularization of Anterior Wall. Innovations. 2017;12(3):207-213. doi:10.1097/IMI.0000000000000378. PMID: 28542076.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5. Yokoyama Y, Kuno T, Malik A, Briasoulis A. Outcomes of robotic vs nonrobotic CABG. J Card Surg. 2021;36(9):3187-3192. doi:10.1111/jocs.15710. PMID: 34091953.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6. Dokollari A, Sicouri S, Prendergrast G, et al. Robotic vs Full-Sternotomy CABG: Hospital Costs. Am J Cardiol. 2024;213:12-19. doi:10.1016/j.amjcard.2023.10.083. PMID: 38012991.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7. Liu CH, Wu YS, Yu CL, Wang CC, Wei HJ. Comparative long-term effectiveness of robotic vs non-robotic CABG: TriNetX analysis. J Robot Surg. 2025;19(1):726. doi:10.1007/s11701-025-02905-1. PMID: 41165918.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8. Verma A, Kim JJ, Sakowitz S, et al. Association of Robotic Assistance With Short-term Outcomes After CABG. Ann Thorac Surg Short Rep. 2025;3(3):603-608. doi:10.1016/j.atssr.2025.03.007. PMID: 41163903.</w:t>
      </w:r>
    </w:p>
    <w:p>
      <w:r>
        <w:rPr>
          <w:rFonts w:ascii="Times New Roman" w:hAnsi="Times New Roman" w:cs="Times New Roman"/>
          <w:b w:val="0"/>
          <w:i w:val="0"/>
          <w:sz w:val="22"/>
        </w:rPr>
        <w:t>9. Zhou Z, Gleboff A, Dilip K, et al. Propensity-Matched Outcomes of Multivessel Robotic vs Conventional Coronary Grafting. Ann Thorac Surg Short Rep. 2025;3(3):598-602. doi:10.1016/j.atssr.2025.01.001. PMID: 41163896.</w:t>
      </w:r>
    </w:p>
    <w:p>
      <w:r>
        <w:rPr>
          <w:rFonts w:ascii="Times New Roman" w:hAnsi="Times New Roman" w:cs="Times New Roman"/>
          <w:b/>
          <w:i w:val="0"/>
          <w:sz w:val="22"/>
        </w:rPr>
        <w:t>Verification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BDD7EE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#</w:t>
            </w:r>
          </w:p>
        </w:tc>
        <w:tc>
          <w:tcPr>
            <w:tcW w:type="dxa" w:w="1728"/>
            <w:shd w:fill="BDD7EE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Study</w:t>
            </w:r>
          </w:p>
        </w:tc>
        <w:tc>
          <w:tcPr>
            <w:tcW w:type="dxa" w:w="1728"/>
            <w:shd w:fill="BDD7EE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PMID</w:t>
            </w:r>
          </w:p>
        </w:tc>
        <w:tc>
          <w:tcPr>
            <w:tcW w:type="dxa" w:w="1728"/>
            <w:shd w:fill="BDD7EE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Journal</w:t>
            </w:r>
          </w:p>
        </w:tc>
        <w:tc>
          <w:tcPr>
            <w:tcW w:type="dxa" w:w="1728"/>
            <w:shd w:fill="BDD7EE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DOI Verified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Poston 2008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18936577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Ann Surg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Verified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2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Leyvi 2015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26597467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J Cardiothorac Vasc Anesth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Verified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3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Drexel 2016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N/A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J Cardiol Cardiovasc Ther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Publisher PDF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4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Kofler 2017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28542076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Innovations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Verified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5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Yokoyama 2021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34091953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J Card Surg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Verified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6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Dokollari 2023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38012991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Am J Cardiol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Verified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7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Liu 2025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41165918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J Robot Surg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Corrected R2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8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Verma 2025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41163903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Ann Thorac Surg Short Rep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Corrected R2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9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Zhou 2025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41163896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Ann Thorac Surg Short Rep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 w:val="0"/>
                <w:i w:val="0"/>
                <w:sz w:val="18"/>
              </w:rPr>
              <w:t>Corrected R2</w:t>
            </w:r>
          </w:p>
        </w:tc>
      </w:tr>
      <w:tr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Total: 9 studies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8/9 indexed</w:t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</w:r>
          </w:p>
        </w:tc>
        <w:tc>
          <w:tcPr>
            <w:tcW w:type="dxa" w:w="1728"/>
          </w:tcPr>
          <w:p>
            <w:pPr>
              <w:spacing w:before="20" w:after="20"/>
            </w:pPr>
            <w:r/>
            <w:r>
              <w:rPr>
                <w:rFonts w:ascii="Times New Roman" w:hAnsi="Times New Roman" w:cs="Times New Roman"/>
                <w:b/>
                <w:i w:val="0"/>
                <w:sz w:val="18"/>
              </w:rPr>
              <w:t>9/9 verified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