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A2" w:rsidRPr="00CC73DE" w:rsidRDefault="00C06450" w:rsidP="00137F2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</w:t>
      </w:r>
      <w:r w:rsidR="00137F2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B28A2" w:rsidRPr="00CC73DE">
        <w:rPr>
          <w:rFonts w:ascii="Times New Roman" w:hAnsi="Times New Roman" w:cs="Times New Roman"/>
          <w:b/>
          <w:sz w:val="20"/>
          <w:szCs w:val="20"/>
        </w:rPr>
        <w:t>T</w:t>
      </w:r>
      <w:r w:rsidR="00CC73DE" w:rsidRPr="00CC73DE">
        <w:rPr>
          <w:rFonts w:ascii="Times New Roman" w:hAnsi="Times New Roman" w:cs="Times New Roman"/>
          <w:b/>
          <w:sz w:val="20"/>
          <w:szCs w:val="20"/>
        </w:rPr>
        <w:t>able</w:t>
      </w:r>
      <w:r w:rsidR="002B28A2" w:rsidRPr="00CC73D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</w:t>
      </w:r>
      <w:r w:rsidR="007D5070" w:rsidRPr="00C06450">
        <w:rPr>
          <w:rFonts w:ascii="Times New Roman" w:hAnsi="Times New Roman" w:cs="Times New Roman"/>
          <w:b/>
          <w:sz w:val="20"/>
          <w:szCs w:val="20"/>
        </w:rPr>
        <w:t>2</w:t>
      </w:r>
      <w:proofErr w:type="spellEnd"/>
      <w:r w:rsidR="002B28A2" w:rsidRPr="00CC73DE">
        <w:rPr>
          <w:rFonts w:ascii="Times New Roman" w:hAnsi="Times New Roman" w:cs="Times New Roman"/>
          <w:sz w:val="20"/>
          <w:szCs w:val="20"/>
        </w:rPr>
        <w:t xml:space="preserve"> Differential identified metabolites for discrimination among control and model groups.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50"/>
        <w:gridCol w:w="1190"/>
        <w:gridCol w:w="1421"/>
        <w:gridCol w:w="5045"/>
      </w:tblGrid>
      <w:tr w:rsidR="002B28A2" w:rsidTr="002B28A2">
        <w:trPr>
          <w:jc w:val="center"/>
        </w:trPr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R.T. (min)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Mass (</w:t>
            </w:r>
            <w:r w:rsidRPr="00CC73DE">
              <w:rPr>
                <w:rFonts w:ascii="Times New Roman" w:hAnsi="Times New Roman" w:cs="Times New Roman"/>
                <w:i/>
                <w:sz w:val="20"/>
                <w:szCs w:val="20"/>
              </w:rPr>
              <w:t>m/z</w:t>
            </w: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</w:tr>
      <w:tr w:rsidR="002B28A2" w:rsidTr="002B28A2">
        <w:trPr>
          <w:jc w:val="center"/>
        </w:trPr>
        <w:tc>
          <w:tcPr>
            <w:tcW w:w="8306" w:type="dxa"/>
            <w:gridSpan w:val="4"/>
            <w:tcBorders>
              <w:top w:val="single" w:sz="4" w:space="0" w:color="auto"/>
            </w:tcBorders>
            <w:vAlign w:val="center"/>
          </w:tcPr>
          <w:p w:rsidR="002B28A2" w:rsidRPr="00CC73DE" w:rsidRDefault="002B28A2" w:rsidP="00137F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ESI+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17.067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546.3547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(20:3(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5Z,8Z,11Z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16.987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524.3710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2-Acetyl-1-alkyl-sn-glycero-3-phosphocholine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21.080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124.0868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4-Hydroxybenzylamine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20.235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124.0868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1-Ethyl-1H-pyrrole-2-carboxaldehyde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16.392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421.2336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Levocabastine</w:t>
            </w:r>
            <w:proofErr w:type="spellEnd"/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20.174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828.5534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PC(22:6(4Z,7Z,10Z,13Z,16Z,19Z)/18:3(9Z,12Z,15Z))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16.404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422.2360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PC-M6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16.363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343.2239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5,6-Epoxy-8,11,14-eicosatrienoic acid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16.387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281.2664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Linoleic acid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22.070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899.7163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TG(18:3(6Z,9Z,12Z)/20:4(5Z,8Z,11Z,14Z)/18:3(6Z,9Z,12Z))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11.100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319.2284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Leukotriene A4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12.890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355.2825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MG(0:0/18:2(9Z,12Z)/0:0)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21.950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900.7125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PC(20:0/24:1(15Z))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22.159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894.7360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PC(20:3(5Z,8Z,11Z)/24:1(15Z))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17.598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726.5365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PE(16:0/P-18:0)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18.150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322.2696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3-Dehydrosphinganine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10.064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371.2354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6-Keto-prostaglandin F1a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18.113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322.2696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Sphingosine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22.022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894.7292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PC(20:3(8Z,11Z,14Z)/24:1(15Z))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14.487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1087.6831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CL(8:0/10:0/11:0/i-16:0)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19.155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759.5731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PA(16:0/24:1(15Z))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14.781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522.3435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2-oleoyl-sn-glycero-3-phosphocholine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21.675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124.0868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2-Acetyl-1-methylpyrrole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19.694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828.5510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PC(22:6(4Z,7Z,10Z,13Z,16Z,19Z)/16:0)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16.030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532.3398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(O-18:0)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11.471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355.2418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9,10,13-Trihydroxystearic acid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14.224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544.3388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(18:1(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17.080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547.3592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1-Stearoylglycerophosphocholine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12.021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373.2470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Neriantogenin</w:t>
            </w:r>
            <w:proofErr w:type="spellEnd"/>
          </w:p>
        </w:tc>
      </w:tr>
      <w:tr w:rsidR="002B28A2" w:rsidTr="002B28A2">
        <w:trPr>
          <w:jc w:val="center"/>
        </w:trPr>
        <w:tc>
          <w:tcPr>
            <w:tcW w:w="8306" w:type="dxa"/>
            <w:gridSpan w:val="4"/>
            <w:vAlign w:val="center"/>
          </w:tcPr>
          <w:p w:rsidR="002B28A2" w:rsidRPr="00CC73DE" w:rsidRDefault="002B28A2" w:rsidP="00137F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ESI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16.392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421.2336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8-Hydroxycarvedilol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7.792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273.1672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3-Hydroxytetradecanedioic acid</w:t>
            </w:r>
          </w:p>
        </w:tc>
      </w:tr>
      <w:tr w:rsidR="002B28A2" w:rsidTr="002B28A2">
        <w:trPr>
          <w:jc w:val="center"/>
        </w:trPr>
        <w:tc>
          <w:tcPr>
            <w:tcW w:w="65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190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16.404</w:t>
            </w:r>
          </w:p>
        </w:tc>
        <w:tc>
          <w:tcPr>
            <w:tcW w:w="1421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422.2360</w:t>
            </w:r>
          </w:p>
        </w:tc>
        <w:tc>
          <w:tcPr>
            <w:tcW w:w="5045" w:type="dxa"/>
            <w:vAlign w:val="center"/>
          </w:tcPr>
          <w:p w:rsidR="002B28A2" w:rsidRPr="00CC73DE" w:rsidRDefault="002B28A2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(0:0/14:1(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FC1CD6" w:rsidTr="00C5749A">
        <w:trPr>
          <w:jc w:val="center"/>
        </w:trPr>
        <w:tc>
          <w:tcPr>
            <w:tcW w:w="65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33</w:t>
            </w:r>
          </w:p>
        </w:tc>
        <w:tc>
          <w:tcPr>
            <w:tcW w:w="1190" w:type="dxa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14.174</w:t>
            </w:r>
          </w:p>
        </w:tc>
        <w:tc>
          <w:tcPr>
            <w:tcW w:w="1421" w:type="dxa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624.2813</w:t>
            </w:r>
          </w:p>
        </w:tc>
        <w:tc>
          <w:tcPr>
            <w:tcW w:w="5045" w:type="dxa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Leukotriene C4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16.387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281.2664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Ethyl 9-hexadecenoate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11.100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319.2284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5,6-Epoxy-8,11,14-eicosatrienoic acid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15.418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391.2163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Dihydrofukinolide</w:t>
            </w:r>
            <w:proofErr w:type="spellEnd"/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14.214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377.2692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MG(0:0/20:4(8Z,11Z,14Z,17Z)/0:0)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13.390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377.2677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2-Arachidonylglycerol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15.704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365.2065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20-Carboxy-leukotriene B4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22.166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895.7307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TG(15:0/22:2(13Z,16Z)/18:2(9Z,12Z))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12.879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494.3213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(16:0)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20.192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781.5566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PA(22:2(13Z,16Z)/20:1(11Z))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14.832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590.3120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Nummularine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16.599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504.3138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(0:0/20:2(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11Z,14Z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14.609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498.3348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Taurochenodesoxycholic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19.709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828.5510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PC(22:6(4Z,7Z,10Z,13Z,16Z,19Z)/18:2(9Z,12Z))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16.618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504.3121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(20:2(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11Z,14Z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)/0:0)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90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19.795</w:t>
            </w:r>
          </w:p>
        </w:tc>
        <w:tc>
          <w:tcPr>
            <w:tcW w:w="1421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781.5542</w:t>
            </w:r>
          </w:p>
        </w:tc>
        <w:tc>
          <w:tcPr>
            <w:tcW w:w="5045" w:type="dxa"/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PA(20:3(8Z,11Z,14Z)/22:0)</w:t>
            </w:r>
          </w:p>
        </w:tc>
      </w:tr>
      <w:tr w:rsidR="00FC1CD6" w:rsidTr="00187DFB">
        <w:trPr>
          <w:jc w:val="center"/>
        </w:trPr>
        <w:tc>
          <w:tcPr>
            <w:tcW w:w="650" w:type="dxa"/>
            <w:tcBorders>
              <w:bottom w:val="single" w:sz="4" w:space="0" w:color="auto"/>
            </w:tcBorders>
          </w:tcPr>
          <w:p w:rsidR="00FC1CD6" w:rsidRPr="00FC1CD6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CD6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16.518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301.1600</w:t>
            </w:r>
          </w:p>
        </w:tc>
        <w:tc>
          <w:tcPr>
            <w:tcW w:w="5045" w:type="dxa"/>
            <w:tcBorders>
              <w:bottom w:val="single" w:sz="4" w:space="0" w:color="auto"/>
            </w:tcBorders>
            <w:vAlign w:val="center"/>
          </w:tcPr>
          <w:p w:rsidR="00FC1CD6" w:rsidRPr="00CC73DE" w:rsidRDefault="00FC1CD6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Glutaminylarginine</w:t>
            </w:r>
            <w:proofErr w:type="spellEnd"/>
          </w:p>
        </w:tc>
      </w:tr>
    </w:tbl>
    <w:p w:rsidR="00CC73DE" w:rsidRPr="00CC73DE" w:rsidRDefault="00C06450" w:rsidP="00137F22">
      <w:pPr>
        <w:spacing w:line="48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Additional</w:t>
      </w:r>
      <w:r w:rsidR="00137F22">
        <w:rPr>
          <w:rFonts w:ascii="Times New Roman" w:hAnsi="Times New Roman" w:cs="Times New Roman"/>
          <w:b/>
          <w:sz w:val="20"/>
        </w:rPr>
        <w:t xml:space="preserve"> </w:t>
      </w:r>
      <w:r w:rsidR="00CC73DE" w:rsidRPr="00CC73DE">
        <w:rPr>
          <w:rFonts w:ascii="Times New Roman" w:hAnsi="Times New Roman" w:cs="Times New Roman"/>
          <w:b/>
          <w:sz w:val="20"/>
        </w:rPr>
        <w:t>T</w:t>
      </w:r>
      <w:r w:rsidR="00CC73DE">
        <w:rPr>
          <w:rFonts w:ascii="Times New Roman" w:hAnsi="Times New Roman" w:cs="Times New Roman"/>
          <w:b/>
          <w:sz w:val="20"/>
        </w:rPr>
        <w:t>able</w:t>
      </w:r>
      <w:r w:rsidR="00CC73DE" w:rsidRPr="00CC73DE">
        <w:rPr>
          <w:rFonts w:ascii="Times New Roman" w:hAnsi="Times New Roman" w:cs="Times New Roman"/>
          <w:b/>
          <w:sz w:val="20"/>
        </w:rPr>
        <w:t xml:space="preserve"> </w:t>
      </w:r>
      <w:bookmarkStart w:id="0" w:name="_GoBack"/>
      <w:proofErr w:type="spellStart"/>
      <w:r>
        <w:rPr>
          <w:rFonts w:ascii="Times New Roman" w:hAnsi="Times New Roman" w:cs="Times New Roman"/>
          <w:b/>
          <w:sz w:val="20"/>
        </w:rPr>
        <w:t>S</w:t>
      </w:r>
      <w:r w:rsidR="007D5070" w:rsidRPr="00C06450">
        <w:rPr>
          <w:rFonts w:ascii="Times New Roman" w:hAnsi="Times New Roman" w:cs="Times New Roman"/>
          <w:b/>
          <w:sz w:val="20"/>
        </w:rPr>
        <w:t>3</w:t>
      </w:r>
      <w:bookmarkEnd w:id="0"/>
      <w:proofErr w:type="spellEnd"/>
      <w:r w:rsidR="00CC73DE" w:rsidRPr="00CC73DE">
        <w:rPr>
          <w:rFonts w:ascii="Times New Roman" w:hAnsi="Times New Roman" w:cs="Times New Roman"/>
          <w:sz w:val="20"/>
        </w:rPr>
        <w:t xml:space="preserve"> Differential identified metabolites for discrimination among model and 10.8g/kg AR groups.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24"/>
        <w:gridCol w:w="1072"/>
        <w:gridCol w:w="1134"/>
        <w:gridCol w:w="5466"/>
      </w:tblGrid>
      <w:tr w:rsidR="00CC73DE" w:rsidTr="00CC73DE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R.T. (min)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Mass (</w:t>
            </w:r>
            <w:r w:rsidRPr="00CC73DE">
              <w:rPr>
                <w:rFonts w:ascii="Times New Roman" w:hAnsi="Times New Roman" w:cs="Times New Roman"/>
                <w:i/>
                <w:sz w:val="20"/>
                <w:szCs w:val="20"/>
              </w:rPr>
              <w:t>m/z</w:t>
            </w: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Metabolites</w:t>
            </w:r>
          </w:p>
        </w:tc>
      </w:tr>
      <w:tr w:rsidR="00CC73DE" w:rsidTr="00CC73DE">
        <w:tc>
          <w:tcPr>
            <w:tcW w:w="8296" w:type="dxa"/>
            <w:gridSpan w:val="4"/>
            <w:tcBorders>
              <w:top w:val="single" w:sz="4" w:space="0" w:color="auto"/>
            </w:tcBorders>
            <w:vAlign w:val="center"/>
          </w:tcPr>
          <w:p w:rsidR="00CC73DE" w:rsidRPr="00CC73DE" w:rsidRDefault="00CC73DE" w:rsidP="00137F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ESI+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18.676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811.6064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PA(22:0/20:0)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16.987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524.3710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2-Acetyl-1-alkyl-sn-glycero-3-phosphocholine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20.176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282.2792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Oleamide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17.478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352.2511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 xml:space="preserve">4,8 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Dimethylnonanoyl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 xml:space="preserve"> carnitine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19.432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836.6131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PC(16:0/22:2(13Z,16Z))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22.318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918.7295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PC(22:5(4Z,7Z,10Z,13Z,16Z)/24:1(15Z))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22.357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917.7191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TG(20:2n6/15:0/20:3n6)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22.428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429.3392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3,5-Dihydroxyergosta-7,22-dien-6-one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16.363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343.2239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5,6-Epoxy-8,11,14-eicosatrienoic acid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19.227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814.6778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PE(P-18:1(9Z)/24:0)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13.420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438.2013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N1,N10-Dicoumaroylspermidine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13.368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460.2684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PE(P-16:0e/0:0)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21.681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901.7125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TG(18:2(9Z,12Z)/18:2(9Z,12Z)/18:2(9Z,12Z))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21.479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899.7155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TG(18:3(9Z,12Z,15Z)/20:4(5Z,8Z,11Z,14Z)/18:3(9Z,12Z,15Z))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18.808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734.5690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PC(16:0/16:0)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16.282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482.3341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(15:0)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19.106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760.5824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PC(14:0/20:1(11Z))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18.150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322.2696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3-Dehydrosphinganine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10.064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371.2354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6-Keto-prostaglandin F1a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18.113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322.2696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Sphingosine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19.468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836.6152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PE-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NMe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(16:1(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)/24:1(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15Z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20.006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734.5667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PC(18:0/14:0)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21.733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895.7281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PA(24:0/24:0)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14.125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568.3403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(22:6(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4Z,7Z,10Z,13Z,16Z,19Z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19.309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814.6684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PE(P-18:0/24:1(15Z))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16.599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504.3138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(0:0/20:3(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5Z,8Z,11Z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18.205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783.5638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PA(a-21:0/i-19:0)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17.625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352.2529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Sphingosine 1-phosphate (d16:1-P)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16.030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532.3398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(O-18:0)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18.246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280.2636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Linoleamide</w:t>
            </w:r>
            <w:proofErr w:type="spellEnd"/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14.224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544.3388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(18:1(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21.853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894.7174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PC(20:4(8Z,11Z,14Z,17Z)/24:0)</w:t>
            </w:r>
          </w:p>
        </w:tc>
      </w:tr>
      <w:tr w:rsidR="00CC73DE" w:rsidTr="00CC73DE">
        <w:tc>
          <w:tcPr>
            <w:tcW w:w="8296" w:type="dxa"/>
            <w:gridSpan w:val="4"/>
          </w:tcPr>
          <w:p w:rsidR="00CC73DE" w:rsidRPr="00CC73DE" w:rsidRDefault="00CC73DE" w:rsidP="00137F2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SI-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14.781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522.3444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2-acetyl-1-alkyl-sn-glycero-3-phosphocholine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22.008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899.7164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TG(18:3(6Z,9Z,12Z)/16:1(9Z)/22:5(7Z,10Z,13Z,16Z,19Z))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13.719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339.2998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6-Hydroxy-8-docosanone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19.872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304.2609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Arginyl-Methionine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17.605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352.2520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PE(24:0/P-18:0)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19.468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813.6614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PA(20:1(11Z)/24:0)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19.432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836.6131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PC(20:3(8Z,11Z,14Z)/20:1(11Z))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14.174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624.2813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Leukotriene C4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20.252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918.5625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PS(22:5(4Z,7Z,10Z,13Z,16Z)/24:1(15Z))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10.951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431.2362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Glucosyl (2E,6E,10x)-10,11-dihydroxy-2,6-farnesadienoate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22.159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896.7393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PE-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NMe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(24:0/22:2(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13Z,16Z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19.227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814.6778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PE(P-18:0/24:0)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22.264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896.7410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PE-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NMe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(22:2(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13Z,16Z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)/24:0)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18.297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517.3708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Ganoderiol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21.681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901.7125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TG(18:4(6Z,9Z,12Z,15Z)/18:0/20:4(8Z,11Z,14Z,17Z))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22.231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915.7285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TG(20:3(5Z,8Z,11Z)/15:0/22:5(4Z,7Z,10Z,13Z,16Z))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22.365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918.7300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PC(22:4(7Z,10Z,13Z,16Z)/24:1(15Z))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18.809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734.5690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PS(16:0/16:0)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14.203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568.3368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(22:5(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4Z,7Z,10Z,13Z,16Z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14.936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570.3555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(22:4(</w:t>
            </w: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7Z,10Z,13Z,16Z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22.189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915.7267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TG(15:0/22:5(7Z,10Z,13Z,16Z,19Z)/20:3n6)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14.609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498.3348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Taurochenodesoxycholic</w:t>
            </w:r>
            <w:proofErr w:type="spellEnd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13.411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460.2698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Glucosylsphingosine</w:t>
            </w:r>
            <w:proofErr w:type="spellEnd"/>
          </w:p>
        </w:tc>
      </w:tr>
      <w:tr w:rsidR="00CC73DE" w:rsidTr="00CC73DE">
        <w:tc>
          <w:tcPr>
            <w:tcW w:w="62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072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22.686</w:t>
            </w:r>
          </w:p>
        </w:tc>
        <w:tc>
          <w:tcPr>
            <w:tcW w:w="1134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935.7348</w:t>
            </w:r>
          </w:p>
        </w:tc>
        <w:tc>
          <w:tcPr>
            <w:tcW w:w="5466" w:type="dxa"/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TG(22:6(4Z,7Z,10Z,13Z,16Z,19Z)/15:0/22:6(4Z,7Z,10Z,13Z,16Z,19Z))</w:t>
            </w:r>
          </w:p>
        </w:tc>
      </w:tr>
      <w:tr w:rsidR="00CC73DE" w:rsidTr="00CC73DE">
        <w:tc>
          <w:tcPr>
            <w:tcW w:w="624" w:type="dxa"/>
            <w:tcBorders>
              <w:bottom w:val="single" w:sz="4" w:space="0" w:color="auto"/>
            </w:tcBorders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18.246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280.2636</w:t>
            </w:r>
          </w:p>
        </w:tc>
        <w:tc>
          <w:tcPr>
            <w:tcW w:w="5466" w:type="dxa"/>
            <w:tcBorders>
              <w:bottom w:val="single" w:sz="4" w:space="0" w:color="auto"/>
            </w:tcBorders>
          </w:tcPr>
          <w:p w:rsidR="00CC73DE" w:rsidRPr="00CC73DE" w:rsidRDefault="00CC73DE" w:rsidP="00137F2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3DE">
              <w:rPr>
                <w:rFonts w:ascii="Times New Roman" w:hAnsi="Times New Roman" w:cs="Times New Roman"/>
                <w:sz w:val="20"/>
                <w:szCs w:val="20"/>
              </w:rPr>
              <w:t>8-hydroxymirtazapine</w:t>
            </w:r>
          </w:p>
        </w:tc>
      </w:tr>
    </w:tbl>
    <w:p w:rsidR="00CC73DE" w:rsidRDefault="00CC73DE" w:rsidP="00137F22"/>
    <w:sectPr w:rsidR="00CC73DE" w:rsidSect="00CC35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sDQ1MbA0MTAzMTKwMDJS0lEKTi0uzszPAykwrgUAYi6yCywAAAA="/>
  </w:docVars>
  <w:rsids>
    <w:rsidRoot w:val="002B28A2"/>
    <w:rsid w:val="000B64DB"/>
    <w:rsid w:val="00137F22"/>
    <w:rsid w:val="002B28A2"/>
    <w:rsid w:val="00610CF1"/>
    <w:rsid w:val="007D5070"/>
    <w:rsid w:val="00A44C23"/>
    <w:rsid w:val="00C06450"/>
    <w:rsid w:val="00C31F5D"/>
    <w:rsid w:val="00CC3585"/>
    <w:rsid w:val="00CC73DE"/>
    <w:rsid w:val="00DE213C"/>
    <w:rsid w:val="00EE7A5B"/>
    <w:rsid w:val="00FC1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28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dan</dc:creator>
  <cp:keywords/>
  <dc:description/>
  <cp:lastModifiedBy>0013914</cp:lastModifiedBy>
  <cp:revision>6</cp:revision>
  <dcterms:created xsi:type="dcterms:W3CDTF">2019-08-06T07:35:00Z</dcterms:created>
  <dcterms:modified xsi:type="dcterms:W3CDTF">2019-08-16T15:04:00Z</dcterms:modified>
</cp:coreProperties>
</file>