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5C5" w:rsidRPr="003F2E77" w:rsidRDefault="005205C5" w:rsidP="005205C5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Cs w:val="24"/>
        </w:rPr>
      </w:pPr>
    </w:p>
    <w:p w:rsidR="005205C5" w:rsidRPr="003F2E77" w:rsidRDefault="00107C04" w:rsidP="005205C5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Cs w:val="24"/>
        </w:rPr>
      </w:pPr>
      <w:bookmarkStart w:id="0" w:name="_Hlk59035794"/>
      <w:r>
        <w:rPr>
          <w:rFonts w:ascii="Arial" w:hAnsi="Arial" w:cs="Arial"/>
          <w:b/>
          <w:bCs/>
          <w:color w:val="000000" w:themeColor="text1"/>
          <w:szCs w:val="24"/>
        </w:rPr>
        <w:t xml:space="preserve">Additional file </w:t>
      </w:r>
      <w:r w:rsidR="005205C5" w:rsidRPr="003F2E77">
        <w:rPr>
          <w:rFonts w:ascii="Arial" w:hAnsi="Arial" w:cs="Arial"/>
          <w:b/>
          <w:bCs/>
          <w:color w:val="000000" w:themeColor="text1"/>
          <w:szCs w:val="24"/>
        </w:rPr>
        <w:t>2</w:t>
      </w:r>
      <w:r>
        <w:rPr>
          <w:rFonts w:ascii="Arial" w:hAnsi="Arial" w:cs="Arial"/>
          <w:b/>
          <w:bCs/>
          <w:color w:val="000000" w:themeColor="text1"/>
          <w:szCs w:val="24"/>
        </w:rPr>
        <w:t>.</w:t>
      </w:r>
      <w:bookmarkStart w:id="1" w:name="_GoBack"/>
      <w:bookmarkEnd w:id="1"/>
      <w:r w:rsidR="005205C5" w:rsidRPr="003F2E77">
        <w:rPr>
          <w:rFonts w:ascii="Arial" w:hAnsi="Arial" w:cs="Arial"/>
          <w:b/>
          <w:bCs/>
          <w:color w:val="000000" w:themeColor="text1"/>
          <w:szCs w:val="24"/>
        </w:rPr>
        <w:t xml:space="preserve"> Chromatographic conditions for UPLC analysis of AGNHW samples.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089"/>
        <w:gridCol w:w="3178"/>
        <w:gridCol w:w="2759"/>
      </w:tblGrid>
      <w:tr w:rsidR="005205C5" w:rsidRPr="003F2E77" w:rsidTr="006E59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2" w:type="dxa"/>
          </w:tcPr>
          <w:bookmarkEnd w:id="0"/>
          <w:p w:rsidR="005205C5" w:rsidRPr="003F2E77" w:rsidRDefault="005205C5" w:rsidP="006E5942">
            <w:pPr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Mobile phase</w:t>
            </w:r>
          </w:p>
        </w:tc>
        <w:tc>
          <w:tcPr>
            <w:tcW w:w="3280" w:type="dxa"/>
          </w:tcPr>
          <w:p w:rsidR="005205C5" w:rsidRPr="003F2E77" w:rsidRDefault="005205C5" w:rsidP="006E594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A: Acetonitrile</w:t>
            </w:r>
          </w:p>
          <w:p w:rsidR="005205C5" w:rsidRPr="003F2E77" w:rsidRDefault="005205C5" w:rsidP="006E594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B: 0.17% Phosphoric acid</w:t>
            </w:r>
          </w:p>
        </w:tc>
        <w:tc>
          <w:tcPr>
            <w:tcW w:w="2888" w:type="dxa"/>
          </w:tcPr>
          <w:p w:rsidR="005205C5" w:rsidRPr="003F2E77" w:rsidRDefault="005205C5" w:rsidP="006E594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5205C5" w:rsidRPr="003F2E77" w:rsidTr="006E59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2" w:type="dxa"/>
          </w:tcPr>
          <w:p w:rsidR="005205C5" w:rsidRPr="003F2E77" w:rsidRDefault="005205C5" w:rsidP="006E5942">
            <w:pPr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Gradient</w:t>
            </w:r>
          </w:p>
        </w:tc>
        <w:tc>
          <w:tcPr>
            <w:tcW w:w="3280" w:type="dxa"/>
          </w:tcPr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 xml:space="preserve">Time (min)  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0-2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2-15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15-23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23-45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45-50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50-60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60-70</w:t>
            </w:r>
          </w:p>
        </w:tc>
        <w:tc>
          <w:tcPr>
            <w:tcW w:w="2888" w:type="dxa"/>
          </w:tcPr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% A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10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10-23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23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23-35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35-45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45-55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55-90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5205C5" w:rsidRPr="003F2E77" w:rsidTr="006E594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2" w:type="dxa"/>
          </w:tcPr>
          <w:p w:rsidR="005205C5" w:rsidRPr="003F2E77" w:rsidRDefault="005205C5" w:rsidP="006E5942">
            <w:pPr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Flow rate</w:t>
            </w:r>
          </w:p>
          <w:p w:rsidR="005205C5" w:rsidRPr="003F2E77" w:rsidRDefault="005205C5" w:rsidP="006E5942">
            <w:pPr>
              <w:spacing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280" w:type="dxa"/>
          </w:tcPr>
          <w:p w:rsidR="005205C5" w:rsidRPr="003F2E77" w:rsidRDefault="005205C5" w:rsidP="006E594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1 ml/min</w:t>
            </w:r>
          </w:p>
          <w:p w:rsidR="005205C5" w:rsidRPr="003F2E77" w:rsidRDefault="005205C5" w:rsidP="006E594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88" w:type="dxa"/>
          </w:tcPr>
          <w:p w:rsidR="005205C5" w:rsidRPr="003F2E77" w:rsidRDefault="005205C5" w:rsidP="006E594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5205C5" w:rsidRPr="003F2E77" w:rsidTr="006E59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2" w:type="dxa"/>
          </w:tcPr>
          <w:p w:rsidR="005205C5" w:rsidRPr="003F2E77" w:rsidRDefault="005205C5" w:rsidP="006E5942">
            <w:pPr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Detection wavelength</w:t>
            </w:r>
          </w:p>
          <w:p w:rsidR="005205C5" w:rsidRPr="003F2E77" w:rsidRDefault="005205C5" w:rsidP="006E5942">
            <w:pPr>
              <w:spacing w:line="48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280" w:type="dxa"/>
          </w:tcPr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240 nm</w:t>
            </w:r>
          </w:p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88" w:type="dxa"/>
          </w:tcPr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5205C5" w:rsidRPr="003F2E77" w:rsidTr="006E5942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2" w:type="dxa"/>
          </w:tcPr>
          <w:p w:rsidR="005205C5" w:rsidRPr="003F2E77" w:rsidRDefault="005205C5" w:rsidP="006E5942">
            <w:pPr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Injection volume</w:t>
            </w:r>
          </w:p>
        </w:tc>
        <w:tc>
          <w:tcPr>
            <w:tcW w:w="3280" w:type="dxa"/>
          </w:tcPr>
          <w:p w:rsidR="005205C5" w:rsidRPr="003F2E77" w:rsidRDefault="005205C5" w:rsidP="006E594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10 µl</w:t>
            </w:r>
          </w:p>
        </w:tc>
        <w:tc>
          <w:tcPr>
            <w:tcW w:w="2888" w:type="dxa"/>
          </w:tcPr>
          <w:p w:rsidR="005205C5" w:rsidRPr="003F2E77" w:rsidRDefault="005205C5" w:rsidP="006E594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5205C5" w:rsidRPr="003F2E77" w:rsidTr="006E59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2" w:type="dxa"/>
          </w:tcPr>
          <w:p w:rsidR="005205C5" w:rsidRPr="003F2E77" w:rsidRDefault="005205C5" w:rsidP="006E5942">
            <w:pPr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>Column temperature</w:t>
            </w:r>
          </w:p>
        </w:tc>
        <w:tc>
          <w:tcPr>
            <w:tcW w:w="3280" w:type="dxa"/>
          </w:tcPr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F2E77">
              <w:rPr>
                <w:rFonts w:ascii="Arial" w:hAnsi="Arial" w:cs="Arial"/>
                <w:color w:val="000000" w:themeColor="text1"/>
              </w:rPr>
              <w:t xml:space="preserve">30 </w:t>
            </w:r>
            <w:r w:rsidRPr="003F2E77">
              <w:rPr>
                <w:rFonts w:ascii="Arial" w:hAnsi="Arial" w:cs="Arial"/>
                <w:color w:val="000000" w:themeColor="text1"/>
                <w:vertAlign w:val="superscript"/>
              </w:rPr>
              <w:t>0</w:t>
            </w:r>
            <w:r w:rsidRPr="003F2E77">
              <w:rPr>
                <w:rFonts w:ascii="Arial" w:hAnsi="Arial" w:cs="Arial"/>
                <w:color w:val="000000" w:themeColor="text1"/>
              </w:rPr>
              <w:t>C</w:t>
            </w:r>
          </w:p>
        </w:tc>
        <w:tc>
          <w:tcPr>
            <w:tcW w:w="2888" w:type="dxa"/>
          </w:tcPr>
          <w:p w:rsidR="005205C5" w:rsidRPr="003F2E77" w:rsidRDefault="005205C5" w:rsidP="006E594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5205C5" w:rsidRPr="003F2E77" w:rsidRDefault="005205C5" w:rsidP="005205C5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Cs w:val="24"/>
        </w:rPr>
      </w:pPr>
    </w:p>
    <w:p w:rsidR="005205C5" w:rsidRPr="003F2E77" w:rsidRDefault="005205C5" w:rsidP="005205C5">
      <w:pPr>
        <w:spacing w:line="480" w:lineRule="auto"/>
        <w:rPr>
          <w:rFonts w:ascii="Arial" w:hAnsi="Arial" w:cs="Arial"/>
          <w:b/>
          <w:bCs/>
          <w:color w:val="000000" w:themeColor="text1"/>
          <w:szCs w:val="24"/>
        </w:rPr>
      </w:pPr>
      <w:bookmarkStart w:id="2" w:name="_Hlk59035885"/>
      <w:bookmarkEnd w:id="2"/>
    </w:p>
    <w:p w:rsidR="00C4312E" w:rsidRDefault="00C4312E"/>
    <w:sectPr w:rsidR="00C431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5C5"/>
    <w:rsid w:val="00041040"/>
    <w:rsid w:val="00092FA9"/>
    <w:rsid w:val="000F55D7"/>
    <w:rsid w:val="00107C04"/>
    <w:rsid w:val="0011241C"/>
    <w:rsid w:val="0012748E"/>
    <w:rsid w:val="00282E70"/>
    <w:rsid w:val="00283CA9"/>
    <w:rsid w:val="002F7500"/>
    <w:rsid w:val="003A0BBD"/>
    <w:rsid w:val="005205C5"/>
    <w:rsid w:val="00536A77"/>
    <w:rsid w:val="0079256D"/>
    <w:rsid w:val="0079533D"/>
    <w:rsid w:val="00862011"/>
    <w:rsid w:val="008C0E7B"/>
    <w:rsid w:val="0092582F"/>
    <w:rsid w:val="009A156F"/>
    <w:rsid w:val="00A568E5"/>
    <w:rsid w:val="00A61B3B"/>
    <w:rsid w:val="00A81D60"/>
    <w:rsid w:val="00B115F5"/>
    <w:rsid w:val="00B26376"/>
    <w:rsid w:val="00C323CC"/>
    <w:rsid w:val="00C4312E"/>
    <w:rsid w:val="00C53BE5"/>
    <w:rsid w:val="00CD4A3D"/>
    <w:rsid w:val="00D0182A"/>
    <w:rsid w:val="00E22F81"/>
    <w:rsid w:val="00F21A88"/>
    <w:rsid w:val="00F5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6B0639-6A21-4735-BE41-07A5A7492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5205C5"/>
    <w:pPr>
      <w:spacing w:after="0" w:line="240" w:lineRule="auto"/>
    </w:pPr>
    <w:rPr>
      <w:rFonts w:eastAsiaTheme="minorEastAsia"/>
      <w:lang w:val="en-US"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Ishwarya P.S.</dc:creator>
  <cp:keywords/>
  <dc:description/>
  <cp:lastModifiedBy>Ishwarya P.S.</cp:lastModifiedBy>
  <cp:revision>2</cp:revision>
  <dcterms:created xsi:type="dcterms:W3CDTF">2022-03-21T12:01:00Z</dcterms:created>
  <dcterms:modified xsi:type="dcterms:W3CDTF">2022-03-21T13:40:00Z</dcterms:modified>
</cp:coreProperties>
</file>