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5E5" w:rsidRPr="003F2E77" w:rsidRDefault="009275E5" w:rsidP="009275E5">
      <w:pPr>
        <w:spacing w:line="480" w:lineRule="auto"/>
        <w:jc w:val="center"/>
        <w:rPr>
          <w:rFonts w:ascii="Arial" w:hAnsi="Arial" w:cs="Arial"/>
          <w:b/>
          <w:bCs/>
          <w:color w:val="000000" w:themeColor="text1"/>
          <w:szCs w:val="24"/>
        </w:rPr>
      </w:pPr>
      <w:r w:rsidRPr="003F2E77">
        <w:rPr>
          <w:noProof/>
          <w:color w:val="000000" w:themeColor="text1"/>
          <w:lang w:eastAsia="en-IN"/>
        </w:rPr>
        <w:drawing>
          <wp:inline distT="0" distB="0" distL="0" distR="0" wp14:anchorId="19AB0DD7" wp14:editId="523EB42A">
            <wp:extent cx="5026669" cy="2451752"/>
            <wp:effectExtent l="0" t="0" r="2540" b="571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0907" cy="245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5E5" w:rsidRPr="003F2E77" w:rsidRDefault="00135646" w:rsidP="009275E5">
      <w:pPr>
        <w:spacing w:line="480" w:lineRule="auto"/>
        <w:jc w:val="both"/>
        <w:rPr>
          <w:rFonts w:ascii="Arial" w:hAnsi="Arial" w:cs="Arial"/>
          <w:color w:val="000000" w:themeColor="text1"/>
          <w:szCs w:val="24"/>
        </w:rPr>
      </w:pPr>
      <w:bookmarkStart w:id="0" w:name="_Hlk59035927"/>
      <w:r>
        <w:rPr>
          <w:rFonts w:ascii="Arial" w:hAnsi="Arial" w:cs="Arial"/>
          <w:b/>
          <w:bCs/>
          <w:color w:val="000000" w:themeColor="text1"/>
          <w:szCs w:val="24"/>
        </w:rPr>
        <w:t xml:space="preserve">Additional file </w:t>
      </w:r>
      <w:r w:rsidR="009275E5" w:rsidRPr="003F2E77">
        <w:rPr>
          <w:rFonts w:ascii="Arial" w:hAnsi="Arial" w:cs="Arial"/>
          <w:b/>
          <w:bCs/>
          <w:color w:val="000000" w:themeColor="text1"/>
          <w:szCs w:val="24"/>
        </w:rPr>
        <w:t>6</w:t>
      </w:r>
      <w:r>
        <w:rPr>
          <w:rFonts w:ascii="Arial" w:hAnsi="Arial" w:cs="Arial"/>
          <w:b/>
          <w:bCs/>
          <w:color w:val="000000" w:themeColor="text1"/>
          <w:szCs w:val="24"/>
        </w:rPr>
        <w:t>.</w:t>
      </w:r>
      <w:r w:rsidR="009275E5" w:rsidRPr="003F2E77">
        <w:rPr>
          <w:rFonts w:ascii="Arial" w:hAnsi="Arial" w:cs="Arial"/>
          <w:b/>
          <w:bCs/>
          <w:color w:val="000000" w:themeColor="text1"/>
          <w:szCs w:val="24"/>
        </w:rPr>
        <w:t xml:space="preserve"> </w:t>
      </w:r>
      <w:r w:rsidR="009275E5" w:rsidRPr="00192D95">
        <w:rPr>
          <w:rFonts w:ascii="Arial" w:hAnsi="Arial" w:cs="Arial"/>
          <w:b/>
          <w:bCs/>
          <w:color w:val="000000" w:themeColor="text1"/>
          <w:szCs w:val="24"/>
        </w:rPr>
        <w:t xml:space="preserve">Quantitative analysis of the nine </w:t>
      </w:r>
      <w:r w:rsidR="009275E5">
        <w:rPr>
          <w:rFonts w:ascii="Arial" w:hAnsi="Arial" w:cs="Arial"/>
          <w:b/>
          <w:bCs/>
          <w:color w:val="000000" w:themeColor="text1"/>
          <w:szCs w:val="24"/>
        </w:rPr>
        <w:t xml:space="preserve">chemical </w:t>
      </w:r>
      <w:r w:rsidR="009275E5" w:rsidRPr="00192D95">
        <w:rPr>
          <w:rFonts w:ascii="Arial" w:hAnsi="Arial" w:cs="Arial"/>
          <w:b/>
          <w:bCs/>
          <w:color w:val="000000" w:themeColor="text1"/>
          <w:szCs w:val="24"/>
        </w:rPr>
        <w:t>compounds in AGNHW extract using various extraction solvents</w:t>
      </w:r>
      <w:r w:rsidR="009275E5" w:rsidRPr="003F2E77">
        <w:rPr>
          <w:rFonts w:ascii="Arial" w:hAnsi="Arial" w:cs="Arial"/>
          <w:b/>
          <w:bCs/>
          <w:color w:val="000000" w:themeColor="text1"/>
          <w:szCs w:val="24"/>
        </w:rPr>
        <w:t>.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 </w:t>
      </w:r>
      <w:r w:rsidR="009275E5" w:rsidRPr="003F2E77">
        <w:rPr>
          <w:rFonts w:ascii="Arial" w:hAnsi="Arial" w:cs="Arial"/>
          <w:b/>
          <w:bCs/>
          <w:color w:val="000000" w:themeColor="text1"/>
          <w:szCs w:val="24"/>
        </w:rPr>
        <w:t>A,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 The </w:t>
      </w:r>
      <w:r w:rsidR="009275E5">
        <w:rPr>
          <w:rFonts w:ascii="Arial" w:hAnsi="Arial" w:cs="Arial"/>
          <w:color w:val="000000" w:themeColor="text1"/>
          <w:szCs w:val="24"/>
        </w:rPr>
        <w:t>amount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 of </w:t>
      </w:r>
      <w:proofErr w:type="spellStart"/>
      <w:r w:rsidR="009275E5" w:rsidRPr="003F2E77">
        <w:rPr>
          <w:rFonts w:ascii="Arial" w:hAnsi="Arial" w:cs="Arial"/>
          <w:color w:val="000000" w:themeColor="text1"/>
          <w:szCs w:val="24"/>
        </w:rPr>
        <w:t>geniposide</w:t>
      </w:r>
      <w:proofErr w:type="spellEnd"/>
      <w:r w:rsidR="009275E5" w:rsidRPr="003F2E77">
        <w:rPr>
          <w:rFonts w:ascii="Arial" w:hAnsi="Arial" w:cs="Arial"/>
          <w:color w:val="000000" w:themeColor="text1"/>
          <w:szCs w:val="24"/>
        </w:rPr>
        <w:t xml:space="preserve"> </w:t>
      </w:r>
      <w:r w:rsidR="009275E5">
        <w:rPr>
          <w:rFonts w:ascii="Arial" w:hAnsi="Arial" w:cs="Arial"/>
          <w:color w:val="000000" w:themeColor="text1"/>
          <w:szCs w:val="24"/>
        </w:rPr>
        <w:t>present in various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 AGNHW extracts. </w:t>
      </w:r>
      <w:r w:rsidR="009275E5" w:rsidRPr="003F2E77">
        <w:rPr>
          <w:rFonts w:ascii="Arial" w:hAnsi="Arial" w:cs="Arial"/>
          <w:b/>
          <w:bCs/>
          <w:color w:val="000000" w:themeColor="text1"/>
          <w:szCs w:val="24"/>
        </w:rPr>
        <w:t>B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, The </w:t>
      </w:r>
      <w:r w:rsidR="009275E5">
        <w:rPr>
          <w:rFonts w:ascii="Arial" w:hAnsi="Arial" w:cs="Arial"/>
          <w:color w:val="000000" w:themeColor="text1"/>
          <w:szCs w:val="24"/>
        </w:rPr>
        <w:t>amoun</w:t>
      </w:r>
      <w:bookmarkStart w:id="1" w:name="_GoBack"/>
      <w:bookmarkEnd w:id="1"/>
      <w:r w:rsidR="009275E5">
        <w:rPr>
          <w:rFonts w:ascii="Arial" w:hAnsi="Arial" w:cs="Arial"/>
          <w:color w:val="000000" w:themeColor="text1"/>
          <w:szCs w:val="24"/>
        </w:rPr>
        <w:t>t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 of </w:t>
      </w:r>
      <w:proofErr w:type="spellStart"/>
      <w:r w:rsidR="009275E5" w:rsidRPr="003F2E77">
        <w:rPr>
          <w:rFonts w:ascii="Arial" w:hAnsi="Arial" w:cs="Arial"/>
          <w:color w:val="000000" w:themeColor="text1"/>
          <w:szCs w:val="24"/>
        </w:rPr>
        <w:t>epiberberine</w:t>
      </w:r>
      <w:proofErr w:type="spellEnd"/>
      <w:r w:rsidR="009275E5" w:rsidRPr="003F2E77">
        <w:rPr>
          <w:rFonts w:ascii="Arial" w:hAnsi="Arial" w:cs="Arial"/>
          <w:color w:val="000000" w:themeColor="text1"/>
          <w:szCs w:val="24"/>
        </w:rPr>
        <w:t xml:space="preserve"> </w:t>
      </w:r>
      <w:r w:rsidR="009275E5">
        <w:rPr>
          <w:rFonts w:ascii="Arial" w:hAnsi="Arial" w:cs="Arial"/>
          <w:color w:val="000000" w:themeColor="text1"/>
          <w:szCs w:val="24"/>
        </w:rPr>
        <w:t xml:space="preserve">present 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in </w:t>
      </w:r>
      <w:r w:rsidR="009275E5">
        <w:rPr>
          <w:rFonts w:ascii="Arial" w:hAnsi="Arial" w:cs="Arial"/>
          <w:color w:val="000000" w:themeColor="text1"/>
          <w:szCs w:val="24"/>
        </w:rPr>
        <w:t>various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 AGNHW extracts. </w:t>
      </w:r>
      <w:r w:rsidR="009275E5" w:rsidRPr="003F2E77">
        <w:rPr>
          <w:rFonts w:ascii="Arial" w:hAnsi="Arial" w:cs="Arial"/>
          <w:b/>
          <w:bCs/>
          <w:color w:val="000000" w:themeColor="text1"/>
          <w:szCs w:val="24"/>
        </w:rPr>
        <w:t>C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, The </w:t>
      </w:r>
      <w:r w:rsidR="009275E5">
        <w:rPr>
          <w:rFonts w:ascii="Arial" w:hAnsi="Arial" w:cs="Arial"/>
          <w:color w:val="000000" w:themeColor="text1"/>
          <w:szCs w:val="24"/>
        </w:rPr>
        <w:t>amount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 of coptisine </w:t>
      </w:r>
      <w:r w:rsidR="009275E5">
        <w:rPr>
          <w:rFonts w:ascii="Arial" w:hAnsi="Arial" w:cs="Arial"/>
          <w:color w:val="000000" w:themeColor="text1"/>
          <w:szCs w:val="24"/>
        </w:rPr>
        <w:t xml:space="preserve">present 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in </w:t>
      </w:r>
      <w:r w:rsidR="009275E5">
        <w:rPr>
          <w:rFonts w:ascii="Arial" w:hAnsi="Arial" w:cs="Arial"/>
          <w:color w:val="000000" w:themeColor="text1"/>
          <w:szCs w:val="24"/>
        </w:rPr>
        <w:t xml:space="preserve">various 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AGNHW extracts. </w:t>
      </w:r>
      <w:r w:rsidR="009275E5" w:rsidRPr="003F2E77">
        <w:rPr>
          <w:rFonts w:ascii="Arial" w:hAnsi="Arial" w:cs="Arial"/>
          <w:b/>
          <w:bCs/>
          <w:color w:val="000000" w:themeColor="text1"/>
          <w:szCs w:val="24"/>
        </w:rPr>
        <w:t>D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, The </w:t>
      </w:r>
      <w:r w:rsidR="009275E5">
        <w:rPr>
          <w:rFonts w:ascii="Arial" w:hAnsi="Arial" w:cs="Arial"/>
          <w:color w:val="000000" w:themeColor="text1"/>
          <w:szCs w:val="24"/>
        </w:rPr>
        <w:t xml:space="preserve">amount 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of </w:t>
      </w:r>
      <w:proofErr w:type="spellStart"/>
      <w:r w:rsidR="009275E5" w:rsidRPr="003F2E77">
        <w:rPr>
          <w:rFonts w:ascii="Arial" w:hAnsi="Arial" w:cs="Arial"/>
          <w:color w:val="000000" w:themeColor="text1"/>
          <w:szCs w:val="24"/>
        </w:rPr>
        <w:t>baicalin</w:t>
      </w:r>
      <w:proofErr w:type="spellEnd"/>
      <w:r w:rsidR="009275E5" w:rsidRPr="003F2E77">
        <w:rPr>
          <w:rFonts w:ascii="Arial" w:hAnsi="Arial" w:cs="Arial"/>
          <w:color w:val="000000" w:themeColor="text1"/>
          <w:szCs w:val="24"/>
        </w:rPr>
        <w:t xml:space="preserve"> </w:t>
      </w:r>
      <w:r w:rsidR="009275E5">
        <w:rPr>
          <w:rFonts w:ascii="Arial" w:hAnsi="Arial" w:cs="Arial"/>
          <w:color w:val="000000" w:themeColor="text1"/>
          <w:szCs w:val="24"/>
        </w:rPr>
        <w:t xml:space="preserve">present 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in </w:t>
      </w:r>
      <w:r w:rsidR="009275E5">
        <w:rPr>
          <w:rFonts w:ascii="Arial" w:hAnsi="Arial" w:cs="Arial"/>
          <w:color w:val="000000" w:themeColor="text1"/>
          <w:szCs w:val="24"/>
        </w:rPr>
        <w:t>various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 AGNHW extracts. </w:t>
      </w:r>
      <w:r w:rsidR="009275E5" w:rsidRPr="003F2E77">
        <w:rPr>
          <w:rFonts w:ascii="Arial" w:hAnsi="Arial" w:cs="Arial"/>
          <w:b/>
          <w:bCs/>
          <w:color w:val="000000" w:themeColor="text1"/>
          <w:szCs w:val="24"/>
        </w:rPr>
        <w:t>E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, The </w:t>
      </w:r>
      <w:r w:rsidR="009275E5">
        <w:rPr>
          <w:rFonts w:ascii="Arial" w:hAnsi="Arial" w:cs="Arial"/>
          <w:color w:val="000000" w:themeColor="text1"/>
          <w:szCs w:val="24"/>
        </w:rPr>
        <w:t xml:space="preserve">amount 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of </w:t>
      </w:r>
      <w:proofErr w:type="spellStart"/>
      <w:r w:rsidR="009275E5" w:rsidRPr="003F2E77">
        <w:rPr>
          <w:rFonts w:ascii="Arial" w:hAnsi="Arial" w:cs="Arial"/>
          <w:color w:val="000000" w:themeColor="text1"/>
          <w:szCs w:val="24"/>
        </w:rPr>
        <w:t>palmatine</w:t>
      </w:r>
      <w:proofErr w:type="spellEnd"/>
      <w:r w:rsidR="009275E5" w:rsidRPr="003F2E77">
        <w:rPr>
          <w:rFonts w:ascii="Arial" w:hAnsi="Arial" w:cs="Arial"/>
          <w:color w:val="000000" w:themeColor="text1"/>
          <w:szCs w:val="24"/>
        </w:rPr>
        <w:t xml:space="preserve"> </w:t>
      </w:r>
      <w:r w:rsidR="009275E5">
        <w:rPr>
          <w:rFonts w:ascii="Arial" w:hAnsi="Arial" w:cs="Arial"/>
          <w:color w:val="000000" w:themeColor="text1"/>
          <w:szCs w:val="24"/>
        </w:rPr>
        <w:t xml:space="preserve">present 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in </w:t>
      </w:r>
      <w:r w:rsidR="009275E5">
        <w:rPr>
          <w:rFonts w:ascii="Arial" w:hAnsi="Arial" w:cs="Arial"/>
          <w:color w:val="000000" w:themeColor="text1"/>
          <w:szCs w:val="24"/>
        </w:rPr>
        <w:t xml:space="preserve">various 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AGNHW extracts. </w:t>
      </w:r>
      <w:r w:rsidR="009275E5" w:rsidRPr="003F2E77">
        <w:rPr>
          <w:rFonts w:ascii="Arial" w:hAnsi="Arial" w:cs="Arial"/>
          <w:b/>
          <w:bCs/>
          <w:color w:val="000000" w:themeColor="text1"/>
          <w:szCs w:val="24"/>
        </w:rPr>
        <w:t>F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, The </w:t>
      </w:r>
      <w:r w:rsidR="009275E5">
        <w:rPr>
          <w:rFonts w:ascii="Arial" w:hAnsi="Arial" w:cs="Arial"/>
          <w:color w:val="000000" w:themeColor="text1"/>
          <w:szCs w:val="24"/>
        </w:rPr>
        <w:t xml:space="preserve">amount 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of </w:t>
      </w:r>
      <w:proofErr w:type="spellStart"/>
      <w:r w:rsidR="009275E5" w:rsidRPr="003F2E77">
        <w:rPr>
          <w:rFonts w:ascii="Arial" w:hAnsi="Arial" w:cs="Arial"/>
          <w:color w:val="000000" w:themeColor="text1"/>
          <w:szCs w:val="24"/>
        </w:rPr>
        <w:t>berberine</w:t>
      </w:r>
      <w:proofErr w:type="spellEnd"/>
      <w:r w:rsidR="009275E5" w:rsidRPr="003F2E77">
        <w:rPr>
          <w:rFonts w:ascii="Arial" w:hAnsi="Arial" w:cs="Arial"/>
          <w:color w:val="000000" w:themeColor="text1"/>
          <w:szCs w:val="24"/>
        </w:rPr>
        <w:t xml:space="preserve"> </w:t>
      </w:r>
      <w:r w:rsidR="009275E5">
        <w:rPr>
          <w:rFonts w:ascii="Arial" w:hAnsi="Arial" w:cs="Arial"/>
          <w:color w:val="000000" w:themeColor="text1"/>
          <w:szCs w:val="24"/>
        </w:rPr>
        <w:t xml:space="preserve">present 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in </w:t>
      </w:r>
      <w:r w:rsidR="009275E5">
        <w:rPr>
          <w:rFonts w:ascii="Arial" w:hAnsi="Arial" w:cs="Arial"/>
          <w:color w:val="000000" w:themeColor="text1"/>
          <w:szCs w:val="24"/>
        </w:rPr>
        <w:t>various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 AGNHW extracts. </w:t>
      </w:r>
      <w:r w:rsidR="009275E5" w:rsidRPr="003F2E77">
        <w:rPr>
          <w:rFonts w:ascii="Arial" w:hAnsi="Arial" w:cs="Arial"/>
          <w:b/>
          <w:bCs/>
          <w:color w:val="000000" w:themeColor="text1"/>
          <w:szCs w:val="24"/>
        </w:rPr>
        <w:t>G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, The </w:t>
      </w:r>
      <w:r w:rsidR="009275E5">
        <w:rPr>
          <w:rFonts w:ascii="Arial" w:hAnsi="Arial" w:cs="Arial"/>
          <w:color w:val="000000" w:themeColor="text1"/>
          <w:szCs w:val="24"/>
        </w:rPr>
        <w:t>amount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 of </w:t>
      </w:r>
      <w:proofErr w:type="spellStart"/>
      <w:r w:rsidR="009275E5" w:rsidRPr="003F2E77">
        <w:rPr>
          <w:rFonts w:ascii="Arial" w:hAnsi="Arial" w:cs="Arial"/>
          <w:color w:val="000000" w:themeColor="text1"/>
          <w:szCs w:val="24"/>
        </w:rPr>
        <w:t>wogonoside</w:t>
      </w:r>
      <w:proofErr w:type="spellEnd"/>
      <w:r w:rsidR="009275E5" w:rsidRPr="003F2E77">
        <w:rPr>
          <w:rFonts w:ascii="Arial" w:hAnsi="Arial" w:cs="Arial"/>
          <w:color w:val="000000" w:themeColor="text1"/>
          <w:szCs w:val="24"/>
        </w:rPr>
        <w:t xml:space="preserve"> </w:t>
      </w:r>
      <w:r w:rsidR="009275E5">
        <w:rPr>
          <w:rFonts w:ascii="Arial" w:hAnsi="Arial" w:cs="Arial"/>
          <w:color w:val="000000" w:themeColor="text1"/>
          <w:szCs w:val="24"/>
        </w:rPr>
        <w:t xml:space="preserve">present 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in </w:t>
      </w:r>
      <w:r w:rsidR="009275E5">
        <w:rPr>
          <w:rFonts w:ascii="Arial" w:hAnsi="Arial" w:cs="Arial"/>
          <w:color w:val="000000" w:themeColor="text1"/>
          <w:szCs w:val="24"/>
        </w:rPr>
        <w:t xml:space="preserve">various 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AGNHW extracts. </w:t>
      </w:r>
      <w:r w:rsidR="009275E5" w:rsidRPr="003F2E77">
        <w:rPr>
          <w:rFonts w:ascii="Arial" w:hAnsi="Arial" w:cs="Arial"/>
          <w:b/>
          <w:bCs/>
          <w:color w:val="000000" w:themeColor="text1"/>
          <w:szCs w:val="24"/>
        </w:rPr>
        <w:t>H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, The </w:t>
      </w:r>
      <w:r w:rsidR="009275E5">
        <w:rPr>
          <w:rFonts w:ascii="Arial" w:hAnsi="Arial" w:cs="Arial"/>
          <w:color w:val="000000" w:themeColor="text1"/>
          <w:szCs w:val="24"/>
        </w:rPr>
        <w:t>amount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 of </w:t>
      </w:r>
      <w:proofErr w:type="spellStart"/>
      <w:r w:rsidR="009275E5" w:rsidRPr="003F2E77">
        <w:rPr>
          <w:rFonts w:ascii="Arial" w:hAnsi="Arial" w:cs="Arial"/>
          <w:color w:val="000000" w:themeColor="text1"/>
          <w:szCs w:val="24"/>
        </w:rPr>
        <w:t>baicalein</w:t>
      </w:r>
      <w:proofErr w:type="spellEnd"/>
      <w:r w:rsidR="009275E5" w:rsidRPr="003F2E77">
        <w:rPr>
          <w:rFonts w:ascii="Arial" w:hAnsi="Arial" w:cs="Arial"/>
          <w:color w:val="000000" w:themeColor="text1"/>
          <w:szCs w:val="24"/>
        </w:rPr>
        <w:t xml:space="preserve"> </w:t>
      </w:r>
      <w:r w:rsidR="009275E5">
        <w:rPr>
          <w:rFonts w:ascii="Arial" w:hAnsi="Arial" w:cs="Arial"/>
          <w:color w:val="000000" w:themeColor="text1"/>
          <w:szCs w:val="24"/>
        </w:rPr>
        <w:t>present in various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 AGNHW extracts. </w:t>
      </w:r>
      <w:r w:rsidR="009275E5" w:rsidRPr="003F2E77">
        <w:rPr>
          <w:rFonts w:ascii="Arial" w:hAnsi="Arial" w:cs="Arial"/>
          <w:b/>
          <w:bCs/>
          <w:color w:val="000000" w:themeColor="text1"/>
          <w:szCs w:val="24"/>
        </w:rPr>
        <w:t>I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, </w:t>
      </w:r>
      <w:proofErr w:type="gramStart"/>
      <w:r w:rsidR="009275E5" w:rsidRPr="003F2E77">
        <w:rPr>
          <w:rFonts w:ascii="Arial" w:hAnsi="Arial" w:cs="Arial"/>
          <w:color w:val="000000" w:themeColor="text1"/>
          <w:szCs w:val="24"/>
        </w:rPr>
        <w:t>The</w:t>
      </w:r>
      <w:proofErr w:type="gramEnd"/>
      <w:r w:rsidR="009275E5" w:rsidRPr="003F2E77">
        <w:rPr>
          <w:rFonts w:ascii="Arial" w:hAnsi="Arial" w:cs="Arial"/>
          <w:color w:val="000000" w:themeColor="text1"/>
          <w:szCs w:val="24"/>
        </w:rPr>
        <w:t xml:space="preserve"> </w:t>
      </w:r>
      <w:r w:rsidR="009275E5">
        <w:rPr>
          <w:rFonts w:ascii="Arial" w:hAnsi="Arial" w:cs="Arial"/>
          <w:color w:val="000000" w:themeColor="text1"/>
          <w:szCs w:val="24"/>
        </w:rPr>
        <w:t>amount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 of </w:t>
      </w:r>
      <w:proofErr w:type="spellStart"/>
      <w:r w:rsidR="009275E5" w:rsidRPr="003F2E77">
        <w:rPr>
          <w:rFonts w:ascii="Arial" w:hAnsi="Arial" w:cs="Arial"/>
          <w:color w:val="000000" w:themeColor="text1"/>
          <w:szCs w:val="24"/>
        </w:rPr>
        <w:t>wogonin</w:t>
      </w:r>
      <w:proofErr w:type="spellEnd"/>
      <w:r w:rsidR="009275E5" w:rsidRPr="003F2E77">
        <w:rPr>
          <w:rFonts w:ascii="Arial" w:hAnsi="Arial" w:cs="Arial"/>
          <w:color w:val="000000" w:themeColor="text1"/>
          <w:szCs w:val="24"/>
        </w:rPr>
        <w:t xml:space="preserve"> </w:t>
      </w:r>
      <w:r w:rsidR="009275E5">
        <w:rPr>
          <w:rFonts w:ascii="Arial" w:hAnsi="Arial" w:cs="Arial"/>
          <w:color w:val="000000" w:themeColor="text1"/>
          <w:szCs w:val="24"/>
        </w:rPr>
        <w:t xml:space="preserve">present 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in </w:t>
      </w:r>
      <w:r w:rsidR="009275E5">
        <w:rPr>
          <w:rFonts w:ascii="Arial" w:hAnsi="Arial" w:cs="Arial"/>
          <w:color w:val="000000" w:themeColor="text1"/>
          <w:szCs w:val="24"/>
        </w:rPr>
        <w:t>various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 AGNHW extracts. </w:t>
      </w:r>
      <w:r w:rsidR="009275E5" w:rsidRPr="003F2E77">
        <w:rPr>
          <w:rFonts w:ascii="Arial" w:hAnsi="Arial" w:cs="Arial"/>
          <w:b/>
          <w:bCs/>
          <w:color w:val="000000" w:themeColor="text1"/>
          <w:szCs w:val="24"/>
        </w:rPr>
        <w:t>J</w:t>
      </w:r>
      <w:r w:rsidR="009275E5" w:rsidRPr="003F2E77">
        <w:rPr>
          <w:rFonts w:ascii="Arial" w:hAnsi="Arial" w:cs="Arial"/>
          <w:color w:val="000000" w:themeColor="text1"/>
          <w:szCs w:val="24"/>
        </w:rPr>
        <w:t xml:space="preserve">, </w:t>
      </w:r>
      <w:r w:rsidR="009275E5" w:rsidRPr="005073E3">
        <w:rPr>
          <w:rFonts w:ascii="Arial" w:hAnsi="Arial" w:cs="Arial"/>
          <w:color w:val="000000" w:themeColor="text1"/>
          <w:szCs w:val="24"/>
        </w:rPr>
        <w:t>The total AUC areas of several AGNHW extracts' HPLC chromatograms.</w:t>
      </w:r>
    </w:p>
    <w:bookmarkEnd w:id="0"/>
    <w:p w:rsidR="00C4312E" w:rsidRDefault="00C4312E"/>
    <w:sectPr w:rsidR="00C431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5E5"/>
    <w:rsid w:val="00041040"/>
    <w:rsid w:val="00092FA9"/>
    <w:rsid w:val="000F55D7"/>
    <w:rsid w:val="0011241C"/>
    <w:rsid w:val="0012748E"/>
    <w:rsid w:val="00135646"/>
    <w:rsid w:val="00282E70"/>
    <w:rsid w:val="00283CA9"/>
    <w:rsid w:val="002F7500"/>
    <w:rsid w:val="003A0BBD"/>
    <w:rsid w:val="00536A77"/>
    <w:rsid w:val="0079256D"/>
    <w:rsid w:val="0079533D"/>
    <w:rsid w:val="00862011"/>
    <w:rsid w:val="008C0E7B"/>
    <w:rsid w:val="0092582F"/>
    <w:rsid w:val="009275E5"/>
    <w:rsid w:val="009A156F"/>
    <w:rsid w:val="00A568E5"/>
    <w:rsid w:val="00A61B3B"/>
    <w:rsid w:val="00A81D60"/>
    <w:rsid w:val="00B115F5"/>
    <w:rsid w:val="00B26376"/>
    <w:rsid w:val="00C323CC"/>
    <w:rsid w:val="00C4312E"/>
    <w:rsid w:val="00C53BE5"/>
    <w:rsid w:val="00CD4A3D"/>
    <w:rsid w:val="00D0182A"/>
    <w:rsid w:val="00E22F81"/>
    <w:rsid w:val="00F21A88"/>
    <w:rsid w:val="00F5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1AEF94-DD12-471F-8860-305443A32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Ishwarya P.S.</dc:creator>
  <cp:keywords/>
  <dc:description/>
  <cp:lastModifiedBy>Ishwarya P.S.</cp:lastModifiedBy>
  <cp:revision>2</cp:revision>
  <dcterms:created xsi:type="dcterms:W3CDTF">2022-03-21T11:59:00Z</dcterms:created>
  <dcterms:modified xsi:type="dcterms:W3CDTF">2022-03-21T13:41:00Z</dcterms:modified>
</cp:coreProperties>
</file>