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FF600" w14:textId="1784C460" w:rsidR="00EC4C77" w:rsidRPr="00EC4C77" w:rsidRDefault="00EC4C77" w:rsidP="00EC4C77">
      <w:pPr>
        <w:pStyle w:val="a7"/>
        <w:keepNext/>
        <w:jc w:val="center"/>
        <w:rPr>
          <w:rFonts w:ascii="Times New Roman" w:hAnsi="Times New Roman" w:cs="Times New Roman"/>
          <w:sz w:val="28"/>
          <w:szCs w:val="28"/>
        </w:rPr>
      </w:pPr>
      <w:r w:rsidRPr="00EC4C77">
        <w:rPr>
          <w:rFonts w:ascii="Times New Roman" w:hAnsi="Times New Roman" w:cs="Times New Roman"/>
          <w:sz w:val="28"/>
          <w:szCs w:val="28"/>
        </w:rPr>
        <w:t>Mass spectrometry parameters of the five detected compounds.</w:t>
      </w:r>
    </w:p>
    <w:tbl>
      <w:tblPr>
        <w:tblW w:w="13438" w:type="dxa"/>
        <w:tblLook w:val="04A0" w:firstRow="1" w:lastRow="0" w:firstColumn="1" w:lastColumn="0" w:noHBand="0" w:noVBand="1"/>
      </w:tblPr>
      <w:tblGrid>
        <w:gridCol w:w="1404"/>
        <w:gridCol w:w="1239"/>
        <w:gridCol w:w="1239"/>
        <w:gridCol w:w="1350"/>
        <w:gridCol w:w="1238"/>
        <w:gridCol w:w="994"/>
        <w:gridCol w:w="1026"/>
        <w:gridCol w:w="1026"/>
        <w:gridCol w:w="1048"/>
        <w:gridCol w:w="1408"/>
        <w:gridCol w:w="1466"/>
      </w:tblGrid>
      <w:tr w:rsidR="00A86D60" w:rsidRPr="00A86D60" w14:paraId="0360BA51" w14:textId="77777777" w:rsidTr="00A86D60">
        <w:trPr>
          <w:trHeight w:val="510"/>
        </w:trPr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9D7252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Compound ID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3778BA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Precursor ion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1F463F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Fragment ion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D6AE17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Accumulation time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E15B9B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Declustering</w:t>
            </w:r>
            <w:proofErr w:type="spellEnd"/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potential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842C71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Collision energy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A9AA70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Retention time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FC7E27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Retention time tolerance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80748F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Area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047C59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Required content(ug/ml)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23397A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Actual content(ug/ml)</w:t>
            </w:r>
          </w:p>
        </w:tc>
      </w:tr>
      <w:tr w:rsidR="00A86D60" w:rsidRPr="00A86D60" w14:paraId="52EE75ED" w14:textId="77777777" w:rsidTr="00A86D60">
        <w:trPr>
          <w:trHeight w:val="27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8635C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88128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415.104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FD956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267.0662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1912F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B82DA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-80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7C9AC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-35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0BB94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8EC6A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27B91" w14:textId="4621E425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19443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B5A71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1.44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98921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2.942</w:t>
            </w:r>
          </w:p>
        </w:tc>
      </w:tr>
      <w:tr w:rsidR="00A86D60" w:rsidRPr="00A86D60" w14:paraId="5AEDE1F3" w14:textId="77777777" w:rsidTr="00A86D60">
        <w:trPr>
          <w:trHeight w:val="27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EF51E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Ginsenoside Rg1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E4895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193.0508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336F4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133.0298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FD24E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3E5DC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-80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5F580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-35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7FB67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47855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92D86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148000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41C95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1.944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97518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2.926</w:t>
            </w:r>
          </w:p>
        </w:tc>
      </w:tr>
      <w:tr w:rsidR="00A86D60" w:rsidRPr="00A86D60" w14:paraId="2469F5A1" w14:textId="77777777" w:rsidTr="00A86D60">
        <w:trPr>
          <w:trHeight w:val="27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20503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Puerarin</w:t>
            </w:r>
            <w:proofErr w:type="spellEnd"/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726D9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845.4901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A15E4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637.4321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6BB79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2DD50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-80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0FD0F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-35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90EB9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9.75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6CD2A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984C5" w14:textId="5C58807A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470166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76277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34.56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95476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50.76</w:t>
            </w:r>
          </w:p>
        </w:tc>
      </w:tr>
      <w:tr w:rsidR="00A86D60" w:rsidRPr="00A86D60" w14:paraId="676DEB01" w14:textId="77777777" w:rsidTr="00A86D60">
        <w:trPr>
          <w:trHeight w:val="27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0F543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Ginkgolide A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DC1AB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453.1405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B64AE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351.1454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263D0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C2562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-80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32680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-25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8C6C2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10.7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DB42E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608ED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128100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13920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1.16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94FF9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1.326</w:t>
            </w:r>
          </w:p>
        </w:tc>
      </w:tr>
      <w:tr w:rsidR="00A86D60" w:rsidRPr="00A86D60" w14:paraId="2C92FE90" w14:textId="77777777" w:rsidTr="00A86D60">
        <w:trPr>
          <w:trHeight w:val="510"/>
        </w:trPr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DD869C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Emodin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821B8A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269.0463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674332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225.0567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898245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57783E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-80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ACCC8D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-35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2FF186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17.35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517346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C03D36" w14:textId="4A45A1A2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409233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F93953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0.72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1916F9" w14:textId="77777777" w:rsidR="00A86D60" w:rsidRPr="00A86D60" w:rsidRDefault="00A86D60" w:rsidP="00A86D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86D6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1.397</w:t>
            </w:r>
          </w:p>
        </w:tc>
      </w:tr>
    </w:tbl>
    <w:p w14:paraId="48A03955" w14:textId="77777777" w:rsidR="00B92E8E" w:rsidRDefault="00B92E8E" w:rsidP="00B92E8E">
      <w:pPr>
        <w:jc w:val="center"/>
      </w:pPr>
    </w:p>
    <w:p w14:paraId="49F772F5" w14:textId="45C45E86" w:rsidR="00FA537D" w:rsidRDefault="00B92E8E" w:rsidP="00B92E8E">
      <w:pPr>
        <w:jc w:val="center"/>
      </w:pPr>
      <w:r>
        <w:rPr>
          <w:noProof/>
        </w:rPr>
        <w:drawing>
          <wp:inline distT="0" distB="0" distL="0" distR="0" wp14:anchorId="6575322E" wp14:editId="1510E348">
            <wp:extent cx="6677025" cy="2676525"/>
            <wp:effectExtent l="0" t="0" r="9525" b="9525"/>
            <wp:docPr id="1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9BF23284-520C-1B4E-6399-CCE7A33803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FA537D" w:rsidSect="00EC4C7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1889" w14:textId="77777777" w:rsidR="001B1262" w:rsidRDefault="001B1262" w:rsidP="00EC4C77">
      <w:r>
        <w:separator/>
      </w:r>
    </w:p>
  </w:endnote>
  <w:endnote w:type="continuationSeparator" w:id="0">
    <w:p w14:paraId="22228EBC" w14:textId="77777777" w:rsidR="001B1262" w:rsidRDefault="001B1262" w:rsidP="00EC4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8F8DD" w14:textId="77777777" w:rsidR="001B1262" w:rsidRDefault="001B1262" w:rsidP="00EC4C77">
      <w:r>
        <w:separator/>
      </w:r>
    </w:p>
  </w:footnote>
  <w:footnote w:type="continuationSeparator" w:id="0">
    <w:p w14:paraId="2CFC6E85" w14:textId="77777777" w:rsidR="001B1262" w:rsidRDefault="001B1262" w:rsidP="00EC4C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6E9"/>
    <w:rsid w:val="000126E9"/>
    <w:rsid w:val="001B1262"/>
    <w:rsid w:val="003843C6"/>
    <w:rsid w:val="00A86D60"/>
    <w:rsid w:val="00B65057"/>
    <w:rsid w:val="00B92E8E"/>
    <w:rsid w:val="00E20986"/>
    <w:rsid w:val="00E97787"/>
    <w:rsid w:val="00EC4C77"/>
    <w:rsid w:val="00F564AE"/>
    <w:rsid w:val="00FA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986AF1"/>
  <w15:chartTrackingRefBased/>
  <w15:docId w15:val="{EFDD506E-7208-489E-A215-9F9A07E7A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4C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4C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4C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4C77"/>
    <w:rPr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EC4C77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5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hh\Documents\WeChat%20Files\wxid_qlotlnk7mso22\FileStorage\File\2022-11\shkl&#36136;&#25511;-20221107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 b="1" i="0" baseline="0">
                <a:latin typeface="Times New Roman" panose="02020603050405020304" pitchFamily="18" charset="0"/>
              </a:rPr>
              <a:t>Standard curve</a:t>
            </a:r>
            <a:endParaRPr lang="zh-CN" altLang="en-US" b="1" i="0" baseline="0">
              <a:latin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>
        <c:manualLayout>
          <c:layoutTarget val="inner"/>
          <c:xMode val="edge"/>
          <c:yMode val="edge"/>
          <c:x val="0.11056627199315867"/>
          <c:y val="4.151975950152708E-2"/>
          <c:w val="0.83805656634742176"/>
          <c:h val="0.8416746864975212"/>
        </c:manualLayout>
      </c:layout>
      <c:scatterChart>
        <c:scatterStyle val="lineMarker"/>
        <c:varyColors val="0"/>
        <c:ser>
          <c:idx val="0"/>
          <c:order val="0"/>
          <c:tx>
            <c:v>Ferulic acid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9.3377578599013553E-3"/>
                  <c:y val="-5.1049453641704545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y = 11767x + 4526.9</a:t>
                    </a:r>
                    <a:br>
                      <a:rPr lang="en-US" altLang="zh-CN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</a:br>
                    <a:r>
                      <a:rPr lang="en-US" altLang="zh-CN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R² = 0.9959</a:t>
                    </a:r>
                    <a:endParaRPr lang="en-US" altLang="zh-CN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</c:trendlineLbl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Sheet2!$Q$3:$Q$10</c:f>
              <c:numCache>
                <c:formatCode>General</c:formatCode>
                <c:ptCount val="8"/>
                <c:pt idx="0">
                  <c:v>0.2</c:v>
                </c:pt>
                <c:pt idx="1">
                  <c:v>0.39</c:v>
                </c:pt>
                <c:pt idx="2">
                  <c:v>0.78</c:v>
                </c:pt>
                <c:pt idx="3">
                  <c:v>1.56</c:v>
                </c:pt>
                <c:pt idx="4">
                  <c:v>3.13</c:v>
                </c:pt>
                <c:pt idx="5">
                  <c:v>6.25</c:v>
                </c:pt>
                <c:pt idx="6">
                  <c:v>12.5</c:v>
                </c:pt>
                <c:pt idx="7">
                  <c:v>25</c:v>
                </c:pt>
              </c:numCache>
            </c:numRef>
          </c:xVal>
          <c:yVal>
            <c:numRef>
              <c:f>Sheet2!$R$3:$R$10</c:f>
              <c:numCache>
                <c:formatCode>0_);[Red]\(0\)</c:formatCode>
                <c:ptCount val="8"/>
                <c:pt idx="0">
                  <c:v>3390</c:v>
                </c:pt>
                <c:pt idx="1">
                  <c:v>6098</c:v>
                </c:pt>
                <c:pt idx="2">
                  <c:v>11080</c:v>
                </c:pt>
                <c:pt idx="3">
                  <c:v>22370</c:v>
                </c:pt>
                <c:pt idx="4">
                  <c:v>41470</c:v>
                </c:pt>
                <c:pt idx="5">
                  <c:v>81030</c:v>
                </c:pt>
                <c:pt idx="6">
                  <c:v>165900</c:v>
                </c:pt>
                <c:pt idx="7">
                  <c:v>291000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1A0D-4C73-AE71-094C16AE6A9B}"/>
            </c:ext>
          </c:extLst>
        </c:ser>
        <c:ser>
          <c:idx val="1"/>
          <c:order val="1"/>
          <c:tx>
            <c:strRef>
              <c:f>Sheet2!$L$11</c:f>
              <c:strCache>
                <c:ptCount val="1"/>
                <c:pt idx="0">
                  <c:v>Emodin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forward val="2"/>
            <c:dispRSqr val="0"/>
            <c:dispEq val="0"/>
          </c:trendline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4.8527303180564231E-2"/>
                  <c:y val="-3.9355372415345251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y = 313834x + 217193</a:t>
                    </a:r>
                    <a:br>
                      <a:rPr lang="en-US" altLang="zh-CN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</a:br>
                    <a:r>
                      <a:rPr lang="en-US" altLang="zh-CN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R² = 0.9614</a:t>
                    </a:r>
                    <a:endParaRPr lang="en-US" altLang="zh-CN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</c:trendlineLbl>
          </c:trendline>
          <c:xVal>
            <c:numRef>
              <c:f>Sheet2!$Q$14:$Q$18</c:f>
              <c:numCache>
                <c:formatCode>General</c:formatCode>
                <c:ptCount val="5"/>
                <c:pt idx="0">
                  <c:v>0.2</c:v>
                </c:pt>
                <c:pt idx="1">
                  <c:v>0.39</c:v>
                </c:pt>
                <c:pt idx="2">
                  <c:v>0.78</c:v>
                </c:pt>
                <c:pt idx="3">
                  <c:v>1.56</c:v>
                </c:pt>
                <c:pt idx="4">
                  <c:v>3.13</c:v>
                </c:pt>
              </c:numCache>
            </c:numRef>
          </c:xVal>
          <c:yVal>
            <c:numRef>
              <c:f>Sheet2!$R$14:$R$18</c:f>
              <c:numCache>
                <c:formatCode>0_);[Red]\(0\)</c:formatCode>
                <c:ptCount val="5"/>
                <c:pt idx="0">
                  <c:v>182800</c:v>
                </c:pt>
                <c:pt idx="1">
                  <c:v>335600</c:v>
                </c:pt>
                <c:pt idx="2">
                  <c:v>545800</c:v>
                </c:pt>
                <c:pt idx="3">
                  <c:v>769600</c:v>
                </c:pt>
                <c:pt idx="4">
                  <c:v>1154000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6-1A0D-4C73-AE71-094C16AE6A9B}"/>
            </c:ext>
          </c:extLst>
        </c:ser>
        <c:ser>
          <c:idx val="2"/>
          <c:order val="2"/>
          <c:tx>
            <c:strRef>
              <c:f>Sheet2!$L$12</c:f>
              <c:strCache>
                <c:ptCount val="1"/>
                <c:pt idx="0">
                  <c:v>Puerarin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y = 163263x + 350123</a:t>
                    </a:r>
                    <a:br>
                      <a:rPr lang="en-US" altLang="zh-CN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</a:br>
                    <a:r>
                      <a:rPr lang="en-US" altLang="zh-CN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R² = 0.984</a:t>
                    </a:r>
                    <a:endParaRPr lang="en-US" altLang="zh-CN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</c:trendlineLbl>
          </c:trendline>
          <c:xVal>
            <c:numRef>
              <c:f>Sheet2!$Q$22:$Q$26</c:f>
              <c:numCache>
                <c:formatCode>General</c:formatCode>
                <c:ptCount val="5"/>
                <c:pt idx="0">
                  <c:v>1.56</c:v>
                </c:pt>
                <c:pt idx="1">
                  <c:v>3.13</c:v>
                </c:pt>
                <c:pt idx="2">
                  <c:v>6.25</c:v>
                </c:pt>
                <c:pt idx="3">
                  <c:v>12.5</c:v>
                </c:pt>
                <c:pt idx="4">
                  <c:v>25</c:v>
                </c:pt>
              </c:numCache>
            </c:numRef>
          </c:xVal>
          <c:yVal>
            <c:numRef>
              <c:f>Sheet2!$R$22:$R$26</c:f>
              <c:numCache>
                <c:formatCode>0_);[Red]\(0\)</c:formatCode>
                <c:ptCount val="5"/>
                <c:pt idx="0">
                  <c:v>452300</c:v>
                </c:pt>
                <c:pt idx="1">
                  <c:v>777800</c:v>
                </c:pt>
                <c:pt idx="2">
                  <c:v>1451000</c:v>
                </c:pt>
                <c:pt idx="3">
                  <c:v>2702000</c:v>
                </c:pt>
                <c:pt idx="4">
                  <c:v>4276000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9-1A0D-4C73-AE71-094C16AE6A9B}"/>
            </c:ext>
          </c:extLst>
        </c:ser>
        <c:ser>
          <c:idx val="3"/>
          <c:order val="3"/>
          <c:tx>
            <c:strRef>
              <c:f>Sheet2!$L$13</c:f>
              <c:strCache>
                <c:ptCount val="1"/>
                <c:pt idx="0">
                  <c:v>Ginsenoside Rg1</c:v>
                </c:pt>
              </c:strCache>
            </c:strRef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4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1.2860573502493887E-2"/>
                  <c:y val="-4.0987822189141043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y = 95118x + 21612</a:t>
                    </a:r>
                    <a:br>
                      <a:rPr lang="en-US" altLang="zh-CN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</a:br>
                    <a:r>
                      <a:rPr lang="en-US" altLang="zh-CN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R² = 0.9882</a:t>
                    </a:r>
                    <a:endParaRPr lang="en-US" altLang="zh-CN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</c:trendlineLbl>
          </c:trendline>
          <c:xVal>
            <c:numRef>
              <c:f>Sheet2!$Q$30:$Q$36</c:f>
              <c:numCache>
                <c:formatCode>General</c:formatCode>
                <c:ptCount val="7"/>
                <c:pt idx="0">
                  <c:v>0.2</c:v>
                </c:pt>
                <c:pt idx="1">
                  <c:v>0.39</c:v>
                </c:pt>
                <c:pt idx="2">
                  <c:v>0.78</c:v>
                </c:pt>
                <c:pt idx="3">
                  <c:v>1.56</c:v>
                </c:pt>
                <c:pt idx="4">
                  <c:v>3.13</c:v>
                </c:pt>
                <c:pt idx="5">
                  <c:v>6.25</c:v>
                </c:pt>
                <c:pt idx="6">
                  <c:v>12.5</c:v>
                </c:pt>
              </c:numCache>
            </c:numRef>
          </c:xVal>
          <c:yVal>
            <c:numRef>
              <c:f>Sheet2!$R$30:$R$36</c:f>
              <c:numCache>
                <c:formatCode>0_);[Red]\(0\)</c:formatCode>
                <c:ptCount val="7"/>
                <c:pt idx="0">
                  <c:v>18640</c:v>
                </c:pt>
                <c:pt idx="1">
                  <c:v>37660</c:v>
                </c:pt>
                <c:pt idx="2">
                  <c:v>75250</c:v>
                </c:pt>
                <c:pt idx="3">
                  <c:v>160900</c:v>
                </c:pt>
                <c:pt idx="4">
                  <c:v>351900</c:v>
                </c:pt>
                <c:pt idx="5">
                  <c:v>705800</c:v>
                </c:pt>
                <c:pt idx="6">
                  <c:v>1161000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B-1A0D-4C73-AE71-094C16AE6A9B}"/>
            </c:ext>
          </c:extLst>
        </c:ser>
        <c:ser>
          <c:idx val="4"/>
          <c:order val="4"/>
          <c:tx>
            <c:strRef>
              <c:f>Sheet2!$L$14</c:f>
              <c:strCache>
                <c:ptCount val="1"/>
                <c:pt idx="0">
                  <c:v>Ginkgolide A</c:v>
                </c:pt>
              </c:strCache>
            </c:strRef>
          </c:tx>
          <c:spPr>
            <a:ln w="19050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5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11474087389335741"/>
                  <c:y val="-0.14474645101948225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y = 363412x + 13675</a:t>
                    </a:r>
                    <a:br>
                      <a:rPr lang="en-US" altLang="zh-CN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</a:br>
                    <a:r>
                      <a:rPr lang="en-US" altLang="zh-CN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R² = 0.9988</a:t>
                    </a:r>
                    <a:endParaRPr lang="en-US" altLang="zh-CN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</c:trendlineLbl>
          </c:trendline>
          <c:xVal>
            <c:numRef>
              <c:f>Sheet2!$Q$40:$Q$46</c:f>
              <c:numCache>
                <c:formatCode>General</c:formatCode>
                <c:ptCount val="7"/>
                <c:pt idx="0">
                  <c:v>0.06</c:v>
                </c:pt>
                <c:pt idx="1">
                  <c:v>0.12</c:v>
                </c:pt>
                <c:pt idx="2">
                  <c:v>0.23</c:v>
                </c:pt>
                <c:pt idx="3">
                  <c:v>0.47</c:v>
                </c:pt>
                <c:pt idx="4">
                  <c:v>0.94</c:v>
                </c:pt>
                <c:pt idx="5">
                  <c:v>1.88</c:v>
                </c:pt>
                <c:pt idx="6">
                  <c:v>3.75</c:v>
                </c:pt>
              </c:numCache>
            </c:numRef>
          </c:xVal>
          <c:yVal>
            <c:numRef>
              <c:f>Sheet2!$R$40:$R$46</c:f>
              <c:numCache>
                <c:formatCode>0_);[Red]\(0\)</c:formatCode>
                <c:ptCount val="7"/>
                <c:pt idx="0">
                  <c:v>25340</c:v>
                </c:pt>
                <c:pt idx="1">
                  <c:v>50330</c:v>
                </c:pt>
                <c:pt idx="2">
                  <c:v>90770</c:v>
                </c:pt>
                <c:pt idx="3">
                  <c:v>183200</c:v>
                </c:pt>
                <c:pt idx="4">
                  <c:v>364500</c:v>
                </c:pt>
                <c:pt idx="5">
                  <c:v>731000</c:v>
                </c:pt>
                <c:pt idx="6">
                  <c:v>1358000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D-1A0D-4C73-AE71-094C16AE6A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13907183"/>
        <c:axId val="1813893871"/>
      </c:scatterChart>
      <c:valAx>
        <c:axId val="181390718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u="none" strike="noStrike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Actual Concentration(μg/mL)</a:t>
                </a:r>
                <a:r>
                  <a:rPr lang="en-US" altLang="zh-CN" sz="1000" b="0" i="0" u="none" strike="noStrike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endParaRPr lang="zh-CN" altLang="en-US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41839471920503524"/>
              <c:y val="0.9311981020166073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zh-CN"/>
          </a:p>
        </c:txPr>
        <c:crossAx val="1813893871"/>
        <c:crosses val="autoZero"/>
        <c:crossBetween val="midCat"/>
      </c:valAx>
      <c:valAx>
        <c:axId val="1813893871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u="none" strike="noStrike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Area</a:t>
                </a:r>
                <a:r>
                  <a:rPr lang="en-US" altLang="zh-CN" sz="1000" b="0" i="0" u="none" strike="noStrike" baseline="0"/>
                  <a:t> </a:t>
                </a:r>
                <a:endParaRPr lang="zh-CN" altLang="en-US"/>
              </a:p>
            </c:rich>
          </c:tx>
          <c:layout>
            <c:manualLayout>
              <c:xMode val="edge"/>
              <c:yMode val="edge"/>
              <c:x val="1.7673548382209805E-3"/>
              <c:y val="0.4448646531123908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0_);[Red]\(0\)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zh-CN"/>
          </a:p>
        </c:txPr>
        <c:crossAx val="1813907183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legendEntry>
        <c:idx val="8"/>
        <c:delete val="1"/>
      </c:legendEntry>
      <c:legendEntry>
        <c:idx val="9"/>
        <c:delete val="1"/>
      </c:legendEntry>
      <c:legendEntry>
        <c:idx val="10"/>
        <c:delete val="1"/>
      </c:legendEntry>
      <c:legendEntry>
        <c:idx val="11"/>
        <c:delete val="1"/>
      </c:legendEntry>
      <c:legendEntry>
        <c:idx val="12"/>
        <c:delete val="1"/>
      </c:legendEntry>
      <c:legendEntry>
        <c:idx val="13"/>
        <c:delete val="1"/>
      </c:legendEntry>
      <c:layout>
        <c:manualLayout>
          <c:xMode val="edge"/>
          <c:yMode val="edge"/>
          <c:x val="0.82321946316597827"/>
          <c:y val="0.26660635989977305"/>
          <c:w val="0.15446998810033113"/>
          <c:h val="0.410542110510183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D20A9-75FA-4F63-A903-0B2000A3D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5</cp:revision>
  <dcterms:created xsi:type="dcterms:W3CDTF">2022-11-12T06:18:00Z</dcterms:created>
  <dcterms:modified xsi:type="dcterms:W3CDTF">2022-11-21T05:01:00Z</dcterms:modified>
</cp:coreProperties>
</file>