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D04" w:rsidRPr="00C2584D" w:rsidRDefault="0038719D" w:rsidP="007C5D04">
      <w:pPr>
        <w:jc w:val="center"/>
        <w:rPr>
          <w:rFonts w:ascii="Times New Roman" w:eastAsia="等线" w:hAnsi="Times New Roman" w:cs="Times New Roman"/>
          <w:b/>
          <w:sz w:val="24"/>
          <w:szCs w:val="24"/>
          <w:lang w:bidi="ar"/>
        </w:rPr>
      </w:pPr>
      <w:r w:rsidRPr="0038719D">
        <w:rPr>
          <w:rFonts w:ascii="Times New Roman" w:eastAsia="等线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4310" cy="701489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1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04" w:rsidRPr="00F82A99" w:rsidRDefault="007C5D04" w:rsidP="007C5D04">
      <w:pPr>
        <w:rPr>
          <w:rFonts w:ascii="Times New Roman" w:eastAsia="等线" w:hAnsi="Times New Roman" w:cs="Times New Roman" w:hint="eastAsia"/>
          <w:b/>
          <w:sz w:val="24"/>
          <w:szCs w:val="24"/>
          <w:lang w:bidi="ar"/>
        </w:rPr>
      </w:pPr>
      <w:bookmarkStart w:id="0" w:name="OLE_LINK30"/>
      <w:r w:rsidRPr="00C2584D">
        <w:rPr>
          <w:rFonts w:ascii="Times New Roman" w:eastAsia="等线" w:hAnsi="Times New Roman" w:cs="Times New Roman"/>
          <w:b/>
          <w:sz w:val="24"/>
          <w:szCs w:val="24"/>
          <w:lang w:bidi="ar"/>
        </w:rPr>
        <w:t xml:space="preserve">Fig. </w:t>
      </w:r>
      <w:bookmarkEnd w:id="0"/>
      <w:r>
        <w:rPr>
          <w:rFonts w:ascii="Times New Roman" w:eastAsia="等线" w:hAnsi="Times New Roman" w:cs="Times New Roman"/>
          <w:b/>
          <w:sz w:val="24"/>
          <w:szCs w:val="24"/>
          <w:lang w:bidi="ar"/>
        </w:rPr>
        <w:t>S</w:t>
      </w:r>
      <w:r w:rsidRPr="00C2584D">
        <w:rPr>
          <w:rFonts w:ascii="Times New Roman" w:eastAsia="等线" w:hAnsi="Times New Roman" w:cs="Times New Roman"/>
          <w:b/>
          <w:sz w:val="24"/>
          <w:szCs w:val="24"/>
          <w:lang w:bidi="ar"/>
        </w:rPr>
        <w:t xml:space="preserve">2 </w:t>
      </w:r>
      <w:r w:rsidRPr="00C2584D">
        <w:rPr>
          <w:rFonts w:ascii="Times New Roman" w:hAnsi="Times New Roman" w:cs="Times New Roman"/>
          <w:b/>
          <w:sz w:val="24"/>
          <w:szCs w:val="24"/>
        </w:rPr>
        <w:t xml:space="preserve">Depleting macrophages ameliorates mechanical </w:t>
      </w:r>
      <w:bookmarkStart w:id="1" w:name="OLE_LINK31"/>
      <w:r w:rsidRPr="00C2584D">
        <w:rPr>
          <w:rFonts w:ascii="Times New Roman" w:hAnsi="Times New Roman" w:cs="Times New Roman"/>
          <w:b/>
          <w:sz w:val="24"/>
          <w:szCs w:val="24"/>
        </w:rPr>
        <w:t>allodynia</w:t>
      </w:r>
      <w:bookmarkEnd w:id="1"/>
      <w:r w:rsidRPr="00C2584D">
        <w:rPr>
          <w:rFonts w:ascii="Times New Roman" w:hAnsi="Times New Roman" w:cs="Times New Roman"/>
          <w:b/>
          <w:sz w:val="24"/>
          <w:szCs w:val="24"/>
        </w:rPr>
        <w:t xml:space="preserve"> of PIPN model mice.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(A)</w:t>
      </w:r>
      <w:r w:rsidRPr="00C2584D">
        <w:rPr>
          <w:rFonts w:ascii="Times New Roman" w:hAnsi="Times New Roman" w:cs="Times New Roman"/>
          <w:sz w:val="24"/>
          <w:szCs w:val="24"/>
        </w:rPr>
        <w:t xml:space="preserve">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Experimental protocol. Clodronate (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Clodro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) was injected (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i.v.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) to deplete macrophages. Liposome was used as vehicle control. (B) Representative immunofluorescence images indicating macrophage antibody (F4/80) staining of DRG from the Pac+ 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Lipo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, Pac+ 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Clodro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group of mice. </w:t>
      </w:r>
      <w:bookmarkStart w:id="2" w:name="OLE_LINK32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(C) Summary of </w:t>
      </w:r>
      <w:bookmarkEnd w:id="2"/>
      <w:r w:rsidRPr="00C2584D">
        <w:rPr>
          <w:rFonts w:ascii="Times New Roman" w:hAnsi="Times New Roman" w:cs="Times New Roman"/>
          <w:sz w:val="24"/>
          <w:szCs w:val="24"/>
        </w:rPr>
        <w:t xml:space="preserve">the number of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F4/80</w:t>
      </w:r>
      <w:r w:rsidRPr="00C2584D">
        <w:rPr>
          <w:rFonts w:ascii="Times New Roman" w:eastAsia="等线" w:hAnsi="Times New Roman" w:cs="Times New Roman"/>
          <w:sz w:val="24"/>
          <w:szCs w:val="24"/>
          <w:vertAlign w:val="superscript"/>
          <w:lang w:bidi="ar"/>
        </w:rPr>
        <w:t>+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</w:t>
      </w:r>
      <w:r w:rsidRPr="00C2584D">
        <w:rPr>
          <w:rFonts w:ascii="Times New Roman" w:hAnsi="Times New Roman" w:cs="Times New Roman"/>
          <w:sz w:val="24"/>
          <w:szCs w:val="24"/>
        </w:rPr>
        <w:t xml:space="preserve">macrophages of the two groups as in panel B. </w:t>
      </w:r>
      <w:r w:rsidRPr="00C2584D">
        <w:rPr>
          <w:rFonts w:ascii="Times New Roman" w:eastAsia="等线" w:hAnsi="Times New Roman" w:cs="Times New Roman" w:hint="eastAsia"/>
          <w:sz w:val="24"/>
          <w:szCs w:val="24"/>
          <w:lang w:bidi="ar"/>
        </w:rPr>
        <w:t>20 sections (pooled from 5 mice/group) were included in each group.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(D)</w:t>
      </w:r>
      <w:r w:rsidRPr="00C2584D">
        <w:rPr>
          <w:rFonts w:ascii="Times New Roman" w:hAnsi="Times New Roman" w:cs="Times New Roman"/>
          <w:sz w:val="24"/>
          <w:szCs w:val="24"/>
        </w:rPr>
        <w:t xml:space="preserve"> Effect of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clodronate/liposome </w:t>
      </w:r>
      <w:r w:rsidRPr="00C2584D">
        <w:rPr>
          <w:rFonts w:ascii="Times New Roman" w:hAnsi="Times New Roman" w:cs="Times New Roman"/>
          <w:sz w:val="24"/>
          <w:szCs w:val="24"/>
        </w:rPr>
        <w:t xml:space="preserve">administration on 50% PWT of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two</w:t>
      </w:r>
      <w:r w:rsidRPr="00C2584D">
        <w:rPr>
          <w:rFonts w:ascii="Times New Roman" w:hAnsi="Times New Roman" w:cs="Times New Roman"/>
          <w:sz w:val="24"/>
          <w:szCs w:val="24"/>
        </w:rPr>
        <w:t xml:space="preserve"> groups of mice. </w:t>
      </w:r>
      <w:r w:rsidRPr="00C2584D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C2584D">
        <w:rPr>
          <w:rFonts w:ascii="Times New Roman" w:hAnsi="Times New Roman" w:cs="Times New Roman"/>
          <w:i/>
          <w:sz w:val="24"/>
          <w:szCs w:val="24"/>
        </w:rPr>
        <w:t>p</w:t>
      </w:r>
      <w:r w:rsidRPr="00C2584D">
        <w:rPr>
          <w:rFonts w:ascii="Times New Roman" w:hAnsi="Times New Roman" w:cs="Times New Roman"/>
          <w:sz w:val="24"/>
          <w:szCs w:val="24"/>
        </w:rPr>
        <w:t>&lt;0.01. n = 5 mice/group.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Scale bar indicates 100 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μm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.</w:t>
      </w:r>
      <w:bookmarkStart w:id="3" w:name="_GoBack"/>
      <w:bookmarkEnd w:id="3"/>
    </w:p>
    <w:sectPr w:rsidR="007C5D04" w:rsidRPr="00F82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04"/>
    <w:rsid w:val="0038719D"/>
    <w:rsid w:val="007C5D04"/>
    <w:rsid w:val="00AB1099"/>
    <w:rsid w:val="00F8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D996E-EB72-4610-9AAF-FE2803DF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D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3</cp:revision>
  <dcterms:created xsi:type="dcterms:W3CDTF">2024-09-14T07:19:00Z</dcterms:created>
  <dcterms:modified xsi:type="dcterms:W3CDTF">2024-09-14T07:40:00Z</dcterms:modified>
</cp:coreProperties>
</file>