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93D" w:rsidRPr="00C2584D" w:rsidRDefault="00870923" w:rsidP="00EA393D">
      <w:pPr>
        <w:jc w:val="center"/>
        <w:rPr>
          <w:rFonts w:ascii="Times New Roman" w:hAnsi="Times New Roman" w:cs="Times New Roman"/>
          <w:sz w:val="24"/>
          <w:szCs w:val="24"/>
        </w:rPr>
      </w:pPr>
      <w:r w:rsidRPr="0087092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4310" cy="725689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393D" w:rsidRDefault="00EA393D" w:rsidP="00EA393D">
      <w:pPr>
        <w:rPr>
          <w:rFonts w:ascii="Times New Roman" w:eastAsia="等线" w:hAnsi="Times New Roman" w:cs="Times New Roman"/>
          <w:sz w:val="24"/>
          <w:szCs w:val="24"/>
          <w:lang w:bidi="ar"/>
        </w:rPr>
      </w:pPr>
      <w:r w:rsidRPr="00C2584D">
        <w:rPr>
          <w:rFonts w:ascii="Times New Roman" w:eastAsia="等线" w:hAnsi="Times New Roman" w:cs="Times New Roman"/>
          <w:b/>
          <w:sz w:val="24"/>
          <w:szCs w:val="24"/>
          <w:lang w:bidi="ar"/>
        </w:rPr>
        <w:t xml:space="preserve">Fig. </w:t>
      </w:r>
      <w:r>
        <w:rPr>
          <w:rFonts w:ascii="Times New Roman" w:eastAsia="等线" w:hAnsi="Times New Roman" w:cs="Times New Roman"/>
          <w:b/>
          <w:sz w:val="24"/>
          <w:szCs w:val="24"/>
          <w:lang w:bidi="ar"/>
        </w:rPr>
        <w:t>S</w:t>
      </w:r>
      <w:r w:rsidRPr="00C2584D">
        <w:rPr>
          <w:rFonts w:ascii="Times New Roman" w:eastAsia="等线" w:hAnsi="Times New Roman" w:cs="Times New Roman"/>
          <w:b/>
          <w:sz w:val="24"/>
          <w:szCs w:val="24"/>
          <w:lang w:bidi="ar"/>
        </w:rPr>
        <w:t xml:space="preserve">3 CCL2 is overexpressed in DRG neurons of PIPN model mice and contributes to macrophage infiltration and mechanical </w:t>
      </w:r>
      <w:r w:rsidRPr="00C2584D">
        <w:rPr>
          <w:rFonts w:ascii="Times New Roman" w:hAnsi="Times New Roman" w:cs="Times New Roman"/>
          <w:b/>
          <w:sz w:val="24"/>
          <w:szCs w:val="24"/>
        </w:rPr>
        <w:t xml:space="preserve">allodynia.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(A) The expression of </w:t>
      </w:r>
      <w:r w:rsidRPr="00C2584D">
        <w:rPr>
          <w:rFonts w:ascii="Times New Roman" w:eastAsia="等线" w:hAnsi="Times New Roman" w:cs="Times New Roman"/>
          <w:i/>
          <w:sz w:val="24"/>
          <w:szCs w:val="24"/>
          <w:lang w:bidi="ar"/>
        </w:rPr>
        <w:t>Ccl2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gene by qPCR assays.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DRG were collected on Day 14.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(B) Representative immunofluorescence images indicating CCL2 antibody staining of DRG from the control and Pac group. (C) Summary of the normalized fluorescence intensity (%) of CCL2 immunostaining in DRG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 on Day 14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. (D) Representative immunofluorescence images indicating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>CCL2 exclusively co-localized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with the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lastRenderedPageBreak/>
        <w:t xml:space="preserve">neuronal marker </w:t>
      </w:r>
      <w:proofErr w:type="spellStart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NeuN</w:t>
      </w:r>
      <w:proofErr w:type="spellEnd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(top) but barely with the astrocytic marker GFAP (bottom). (E) Experimental protocol for CCR2 antagonist INCB3344 </w:t>
      </w:r>
      <w:r w:rsidRPr="00C2584D">
        <w:rPr>
          <w:rFonts w:ascii="Times New Roman" w:hAnsi="Times New Roman" w:cs="Times New Roman"/>
          <w:sz w:val="24"/>
          <w:szCs w:val="24"/>
        </w:rPr>
        <w:t>administration.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2584D">
        <w:rPr>
          <w:rFonts w:ascii="Times New Roman" w:hAnsi="Times New Roman" w:cs="Times New Roman"/>
          <w:sz w:val="24"/>
          <w:szCs w:val="24"/>
        </w:rPr>
        <w:t>(F&amp;G)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Representative immunofluorescence images indicating F4/80</w:t>
      </w:r>
      <w:r w:rsidRPr="00C2584D">
        <w:rPr>
          <w:rFonts w:ascii="Times New Roman" w:eastAsia="等线" w:hAnsi="Times New Roman" w:cs="Times New Roman"/>
          <w:sz w:val="24"/>
          <w:szCs w:val="24"/>
          <w:vertAlign w:val="superscript"/>
          <w:lang w:bidi="ar"/>
        </w:rPr>
        <w:t>+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macrophages in DRG from the Pac + PBS (F) and Pac + INCB (G) group. </w:t>
      </w:r>
      <w:r w:rsidRPr="00C2584D">
        <w:rPr>
          <w:rFonts w:ascii="Times New Roman" w:eastAsia="等线" w:hAnsi="Times New Roman" w:cs="Times New Roman" w:hint="eastAsia"/>
          <w:sz w:val="24"/>
          <w:szCs w:val="24"/>
          <w:lang w:bidi="ar"/>
        </w:rPr>
        <w:t>20 sections (pooled from 5 mice/group) were included in each group.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</w:t>
      </w:r>
      <w:r>
        <w:rPr>
          <w:rFonts w:ascii="Times New Roman" w:eastAsia="等线" w:hAnsi="Times New Roman" w:cs="Times New Roman"/>
          <w:sz w:val="24"/>
          <w:szCs w:val="24"/>
          <w:lang w:bidi="ar"/>
        </w:rPr>
        <w:t xml:space="preserve">DRG were collected on Day 14 as shown in panel E.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(H) Summary of </w:t>
      </w:r>
      <w:r w:rsidRPr="00C2584D">
        <w:rPr>
          <w:rFonts w:ascii="Times New Roman" w:hAnsi="Times New Roman" w:cs="Times New Roman"/>
          <w:sz w:val="24"/>
          <w:szCs w:val="24"/>
        </w:rPr>
        <w:t xml:space="preserve">the number of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F4/80</w:t>
      </w:r>
      <w:r w:rsidRPr="00C2584D">
        <w:rPr>
          <w:rFonts w:ascii="Times New Roman" w:eastAsia="等线" w:hAnsi="Times New Roman" w:cs="Times New Roman"/>
          <w:sz w:val="24"/>
          <w:szCs w:val="24"/>
          <w:vertAlign w:val="superscript"/>
          <w:lang w:bidi="ar"/>
        </w:rPr>
        <w:t>+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 </w:t>
      </w:r>
      <w:r w:rsidRPr="00C2584D">
        <w:rPr>
          <w:rFonts w:ascii="Times New Roman" w:hAnsi="Times New Roman" w:cs="Times New Roman"/>
          <w:sz w:val="24"/>
          <w:szCs w:val="24"/>
        </w:rPr>
        <w:t xml:space="preserve">macrophages of the two groups.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(I)</w:t>
      </w:r>
      <w:r w:rsidRPr="00C2584D">
        <w:rPr>
          <w:rFonts w:ascii="Times New Roman" w:hAnsi="Times New Roman" w:cs="Times New Roman"/>
          <w:sz w:val="24"/>
          <w:szCs w:val="24"/>
        </w:rPr>
        <w:t xml:space="preserve"> Effect of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INCB3344/PBS </w:t>
      </w:r>
      <w:r w:rsidRPr="00C2584D">
        <w:rPr>
          <w:rFonts w:ascii="Times New Roman" w:hAnsi="Times New Roman" w:cs="Times New Roman"/>
          <w:sz w:val="24"/>
          <w:szCs w:val="24"/>
        </w:rPr>
        <w:t xml:space="preserve">administration on 50% PWT of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Pac + PBS and Pac + INCB group of mice</w:t>
      </w:r>
      <w:r w:rsidRPr="00C2584D">
        <w:rPr>
          <w:rFonts w:ascii="Times New Roman" w:hAnsi="Times New Roman" w:cs="Times New Roman"/>
          <w:sz w:val="24"/>
          <w:szCs w:val="24"/>
        </w:rPr>
        <w:t>. n = 5 mice/group.</w:t>
      </w:r>
      <w:r w:rsidRPr="00C2584D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C2584D">
        <w:rPr>
          <w:rFonts w:ascii="Times New Roman" w:hAnsi="Times New Roman" w:cs="Times New Roman"/>
          <w:i/>
          <w:sz w:val="24"/>
          <w:szCs w:val="24"/>
        </w:rPr>
        <w:t>p</w:t>
      </w:r>
      <w:r w:rsidRPr="00C2584D">
        <w:rPr>
          <w:rFonts w:ascii="Times New Roman" w:hAnsi="Times New Roman" w:cs="Times New Roman"/>
          <w:sz w:val="24"/>
          <w:szCs w:val="24"/>
        </w:rPr>
        <w:t xml:space="preserve">&lt;0.01. </w:t>
      </w:r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 xml:space="preserve">Scale bar indicates 100 </w:t>
      </w:r>
      <w:proofErr w:type="spellStart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μm</w:t>
      </w:r>
      <w:proofErr w:type="spellEnd"/>
      <w:r w:rsidRPr="00C2584D">
        <w:rPr>
          <w:rFonts w:ascii="Times New Roman" w:eastAsia="等线" w:hAnsi="Times New Roman" w:cs="Times New Roman"/>
          <w:sz w:val="24"/>
          <w:szCs w:val="24"/>
          <w:lang w:bidi="ar"/>
        </w:rPr>
        <w:t>.</w:t>
      </w:r>
    </w:p>
    <w:p w:rsidR="00EA393D" w:rsidRPr="00541ACA" w:rsidRDefault="00EA393D" w:rsidP="00EA393D">
      <w:pPr>
        <w:rPr>
          <w:rFonts w:ascii="Times New Roman" w:hAnsi="Times New Roman" w:cs="Times New Roman"/>
          <w:sz w:val="24"/>
          <w:szCs w:val="24"/>
        </w:rPr>
      </w:pPr>
    </w:p>
    <w:p w:rsidR="00EA393D" w:rsidRDefault="00EA393D" w:rsidP="00EA393D"/>
    <w:p w:rsidR="00EA393D" w:rsidRDefault="00EA393D" w:rsidP="00EA393D"/>
    <w:p w:rsidR="00AB1099" w:rsidRDefault="00AB1099"/>
    <w:sectPr w:rsidR="00AB109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81F" w:rsidRDefault="0054581F">
      <w:r>
        <w:separator/>
      </w:r>
    </w:p>
  </w:endnote>
  <w:endnote w:type="continuationSeparator" w:id="0">
    <w:p w:rsidR="0054581F" w:rsidRDefault="00545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4931005"/>
      <w:docPartObj>
        <w:docPartGallery w:val="Page Numbers (Bottom of Page)"/>
        <w:docPartUnique/>
      </w:docPartObj>
    </w:sdtPr>
    <w:sdtEndPr/>
    <w:sdtContent>
      <w:p w:rsidR="00054BE1" w:rsidRDefault="00EA39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923" w:rsidRPr="00870923">
          <w:rPr>
            <w:noProof/>
            <w:lang w:val="zh-CN"/>
          </w:rPr>
          <w:t>2</w:t>
        </w:r>
        <w:r>
          <w:fldChar w:fldCharType="end"/>
        </w:r>
      </w:p>
    </w:sdtContent>
  </w:sdt>
  <w:p w:rsidR="00054BE1" w:rsidRDefault="0054581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81F" w:rsidRDefault="0054581F">
      <w:r>
        <w:separator/>
      </w:r>
    </w:p>
  </w:footnote>
  <w:footnote w:type="continuationSeparator" w:id="0">
    <w:p w:rsidR="0054581F" w:rsidRDefault="00545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93D"/>
    <w:rsid w:val="0054581F"/>
    <w:rsid w:val="00870923"/>
    <w:rsid w:val="00AB1099"/>
    <w:rsid w:val="00EA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D85BA7-6836-47E6-ACB5-25B49DF5E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9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A39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A39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2</cp:revision>
  <dcterms:created xsi:type="dcterms:W3CDTF">2024-09-14T07:20:00Z</dcterms:created>
  <dcterms:modified xsi:type="dcterms:W3CDTF">2024-09-14T07:40:00Z</dcterms:modified>
</cp:coreProperties>
</file>