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87A6B" w14:textId="77777777" w:rsidR="00763867" w:rsidRPr="006F4CB9" w:rsidRDefault="006F4CB9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59574060"/>
      <w:bookmarkEnd w:id="0"/>
      <w:r w:rsidRPr="006F4CB9">
        <w:rPr>
          <w:rFonts w:ascii="Arial" w:hAnsi="Arial" w:cs="Arial"/>
          <w:b/>
          <w:bCs/>
          <w:sz w:val="32"/>
          <w:szCs w:val="32"/>
        </w:rPr>
        <w:t>Supplementary files</w:t>
      </w:r>
    </w:p>
    <w:p w14:paraId="769D5D9E" w14:textId="77777777" w:rsidR="00763867" w:rsidRPr="006F4CB9" w:rsidRDefault="006F4CB9">
      <w:pPr>
        <w:pStyle w:val="ListParagraph"/>
      </w:pPr>
      <w:r w:rsidRPr="006F4CB9">
        <w:t>Supplementary materials and methods</w:t>
      </w:r>
    </w:p>
    <w:p w14:paraId="0E1D752E" w14:textId="77777777" w:rsidR="00763867" w:rsidRPr="006F4CB9" w:rsidRDefault="006F4CB9">
      <w:pPr>
        <w:spacing w:line="480" w:lineRule="auto"/>
        <w:rPr>
          <w:rFonts w:ascii="Arial" w:hAnsi="Arial" w:cs="Arial"/>
          <w:b/>
          <w:bCs/>
          <w:sz w:val="22"/>
        </w:rPr>
      </w:pPr>
      <w:r w:rsidRPr="006F4CB9">
        <w:rPr>
          <w:rFonts w:ascii="Arial" w:hAnsi="Arial" w:cs="Arial"/>
          <w:b/>
          <w:bCs/>
          <w:sz w:val="22"/>
        </w:rPr>
        <w:t xml:space="preserve">1.1 Measurement of </w:t>
      </w:r>
      <w:bookmarkStart w:id="1" w:name="OLE_LINK4"/>
      <w:r w:rsidRPr="006F4CB9">
        <w:rPr>
          <w:rFonts w:ascii="Arial" w:hAnsi="Arial" w:cs="Arial"/>
          <w:b/>
          <w:bCs/>
          <w:sz w:val="22"/>
        </w:rPr>
        <w:t>total</w:t>
      </w:r>
      <w:bookmarkEnd w:id="1"/>
      <w:r w:rsidRPr="006F4CB9">
        <w:rPr>
          <w:rFonts w:ascii="Arial" w:hAnsi="Arial" w:cs="Arial"/>
          <w:b/>
          <w:bCs/>
          <w:sz w:val="22"/>
        </w:rPr>
        <w:t xml:space="preserve"> triglyceride (TG), total cholesterol (TC</w:t>
      </w:r>
      <w:bookmarkStart w:id="2" w:name="_GoBack"/>
      <w:bookmarkEnd w:id="2"/>
      <w:r w:rsidRPr="006F4CB9">
        <w:rPr>
          <w:rFonts w:ascii="Arial" w:hAnsi="Arial" w:cs="Arial"/>
          <w:b/>
          <w:bCs/>
          <w:sz w:val="22"/>
        </w:rPr>
        <w:t>), alanine aminotransferase (ALT), aspartate aminotransferase (AST) and nonesterified Free fatty acids (NEFA) level in serum and different tissues</w:t>
      </w:r>
    </w:p>
    <w:p w14:paraId="1B252614" w14:textId="77777777" w:rsidR="00763867" w:rsidRPr="006F4CB9" w:rsidRDefault="006F4CB9">
      <w:pPr>
        <w:spacing w:line="480" w:lineRule="auto"/>
        <w:ind w:firstLineChars="200" w:firstLine="440"/>
        <w:rPr>
          <w:rFonts w:ascii="Arial" w:hAnsi="Arial" w:cs="Arial"/>
          <w:sz w:val="22"/>
        </w:rPr>
      </w:pPr>
      <w:r w:rsidRPr="006F4CB9">
        <w:rPr>
          <w:rFonts w:ascii="Arial" w:hAnsi="Arial" w:cs="Arial"/>
          <w:sz w:val="22"/>
        </w:rPr>
        <w:t>The liver, BAT and blood were obtained after mice were sacrificed. T</w:t>
      </w:r>
      <w:r w:rsidRPr="006F4CB9">
        <w:rPr>
          <w:rFonts w:ascii="Arial" w:hAnsi="Arial" w:cs="Arial"/>
          <w:sz w:val="22"/>
        </w:rPr>
        <w:t xml:space="preserve">hen, the mice’s varied indexes from different samples were detected using TG assay Kit (A110-1-1), TC assay kit (A111-1-1), ALT assay kit (C009-2-1), AST </w:t>
      </w:r>
      <w:bookmarkStart w:id="3" w:name="OLE_LINK5"/>
      <w:r w:rsidRPr="006F4CB9">
        <w:rPr>
          <w:rFonts w:ascii="Arial" w:hAnsi="Arial" w:cs="Arial"/>
          <w:sz w:val="22"/>
        </w:rPr>
        <w:t>assay kit</w:t>
      </w:r>
      <w:bookmarkEnd w:id="3"/>
      <w:r w:rsidRPr="006F4CB9">
        <w:rPr>
          <w:rFonts w:ascii="Arial" w:hAnsi="Arial" w:cs="Arial"/>
          <w:sz w:val="22"/>
        </w:rPr>
        <w:t xml:space="preserve"> (C010-2-1) and NEFA assay kit (A042-2-1) according to the manufacturer’s instructions. The a</w:t>
      </w:r>
      <w:r w:rsidRPr="006F4CB9">
        <w:rPr>
          <w:rFonts w:ascii="Arial" w:hAnsi="Arial" w:cs="Arial"/>
          <w:sz w:val="22"/>
        </w:rPr>
        <w:t>bove kits were obtained from Nanjing Jiancheng Bioengineering Institute (Nanjing, China).</w:t>
      </w:r>
    </w:p>
    <w:p w14:paraId="7B3281DD" w14:textId="77777777" w:rsidR="00763867" w:rsidRPr="006F4CB9" w:rsidRDefault="006F4CB9">
      <w:pPr>
        <w:spacing w:line="480" w:lineRule="auto"/>
        <w:rPr>
          <w:rFonts w:ascii="Arial" w:hAnsi="Arial" w:cs="Arial"/>
          <w:b/>
          <w:bCs/>
          <w:sz w:val="22"/>
        </w:rPr>
      </w:pPr>
      <w:r w:rsidRPr="006F4CB9">
        <w:rPr>
          <w:rFonts w:ascii="Arial" w:hAnsi="Arial" w:cs="Arial"/>
          <w:b/>
          <w:bCs/>
          <w:sz w:val="22"/>
        </w:rPr>
        <w:t>1.2 Measurement of</w:t>
      </w:r>
      <w:bookmarkStart w:id="4" w:name="_Hlk159930349"/>
      <w:r w:rsidRPr="006F4CB9">
        <w:rPr>
          <w:rFonts w:ascii="Arial" w:hAnsi="Arial" w:cs="Arial"/>
          <w:b/>
          <w:bCs/>
          <w:sz w:val="22"/>
        </w:rPr>
        <w:t xml:space="preserve"> superoxide dismutase (SOD) and malondialdehyde (MDA)</w:t>
      </w:r>
      <w:bookmarkEnd w:id="4"/>
    </w:p>
    <w:p w14:paraId="5BACE8C1" w14:textId="77777777" w:rsidR="00763867" w:rsidRPr="006F4CB9" w:rsidRDefault="006F4CB9">
      <w:pPr>
        <w:spacing w:line="480" w:lineRule="auto"/>
        <w:ind w:firstLineChars="200" w:firstLine="440"/>
        <w:rPr>
          <w:rFonts w:ascii="Arial" w:hAnsi="Arial" w:cs="Arial"/>
          <w:sz w:val="22"/>
        </w:rPr>
      </w:pPr>
      <w:bookmarkStart w:id="5" w:name="OLE_LINK7"/>
      <w:r w:rsidRPr="006F4CB9">
        <w:rPr>
          <w:rFonts w:ascii="Arial" w:hAnsi="Arial" w:cs="Arial"/>
          <w:sz w:val="22"/>
        </w:rPr>
        <w:t>BAT tissues were homogenized using normal saline to obtain supernatant</w:t>
      </w:r>
      <w:bookmarkStart w:id="6" w:name="OLE_LINK6"/>
      <w:r w:rsidRPr="006F4CB9">
        <w:rPr>
          <w:rFonts w:ascii="Arial" w:hAnsi="Arial" w:cs="Arial"/>
          <w:sz w:val="22"/>
        </w:rPr>
        <w:t>. Cell samples were lyse</w:t>
      </w:r>
      <w:r w:rsidRPr="006F4CB9">
        <w:rPr>
          <w:rFonts w:ascii="Arial" w:hAnsi="Arial" w:cs="Arial"/>
          <w:sz w:val="22"/>
        </w:rPr>
        <w:t>d in RIPA lysis buffer.</w:t>
      </w:r>
      <w:bookmarkEnd w:id="5"/>
      <w:bookmarkEnd w:id="6"/>
      <w:r w:rsidRPr="006F4CB9">
        <w:rPr>
          <w:rFonts w:ascii="Arial" w:hAnsi="Arial" w:cs="Arial"/>
          <w:sz w:val="22"/>
        </w:rPr>
        <w:t xml:space="preserve"> Then processed samples prepared the supernatant for subsequent detection. SOD assay kit (A001-3-2) and MDA assay kit (A003-1-2) were acquired from Nanjing Jiancheng Bioengineering Institute (Nanjing, China) and used to measure the v</w:t>
      </w:r>
      <w:r w:rsidRPr="006F4CB9">
        <w:rPr>
          <w:rFonts w:ascii="Arial" w:hAnsi="Arial" w:cs="Arial"/>
          <w:sz w:val="22"/>
        </w:rPr>
        <w:t>itality of SOD and the content of MDA according to the manufacturer’s instructions.</w:t>
      </w:r>
    </w:p>
    <w:p w14:paraId="136A1C7E" w14:textId="77777777" w:rsidR="00763867" w:rsidRPr="006F4CB9" w:rsidRDefault="006F4CB9">
      <w:pPr>
        <w:spacing w:line="480" w:lineRule="auto"/>
        <w:rPr>
          <w:rFonts w:ascii="Arial" w:hAnsi="Arial" w:cs="Arial"/>
          <w:b/>
          <w:bCs/>
          <w:sz w:val="22"/>
        </w:rPr>
      </w:pPr>
      <w:r w:rsidRPr="006F4CB9">
        <w:rPr>
          <w:rFonts w:ascii="Arial" w:hAnsi="Arial" w:cs="Arial"/>
          <w:b/>
          <w:bCs/>
          <w:sz w:val="22"/>
        </w:rPr>
        <w:t>1.3 Western blot analysis</w:t>
      </w:r>
    </w:p>
    <w:p w14:paraId="68D3C239" w14:textId="77777777" w:rsidR="00763867" w:rsidRPr="006F4CB9" w:rsidRDefault="006F4CB9">
      <w:pPr>
        <w:spacing w:line="480" w:lineRule="auto"/>
        <w:ind w:firstLine="420"/>
        <w:rPr>
          <w:rFonts w:ascii="Arial" w:hAnsi="Arial" w:cs="Arial"/>
          <w:sz w:val="22"/>
        </w:rPr>
      </w:pPr>
      <w:r w:rsidRPr="006F4CB9">
        <w:rPr>
          <w:rFonts w:ascii="Arial" w:hAnsi="Arial" w:cs="Arial"/>
          <w:sz w:val="22"/>
        </w:rPr>
        <w:t xml:space="preserve">The cells and tissues were lysed with RIPA lysis buffer and protein quantitation was conducted with the BCA </w:t>
      </w:r>
      <w:hyperlink r:id="rId8" w:tooltip="Learn more about protein assay from ScienceDirect's AI-generated Topic Pages" w:history="1">
        <w:r w:rsidR="00763867" w:rsidRPr="006F4CB9">
          <w:rPr>
            <w:rFonts w:ascii="Arial" w:hAnsi="Arial" w:cs="Arial"/>
            <w:sz w:val="22"/>
          </w:rPr>
          <w:t>protein assay</w:t>
        </w:r>
      </w:hyperlink>
      <w:r w:rsidRPr="006F4CB9">
        <w:rPr>
          <w:rFonts w:ascii="Arial" w:hAnsi="Arial" w:cs="Arial"/>
          <w:sz w:val="22"/>
        </w:rPr>
        <w:t xml:space="preserve"> kit (</w:t>
      </w:r>
      <w:hyperlink r:id="rId9" w:tgtFrame="http://www.biodee.net/List/_blank" w:history="1">
        <w:r w:rsidR="00763867" w:rsidRPr="006F4CB9">
          <w:rPr>
            <w:rFonts w:ascii="Arial" w:hAnsi="Arial" w:cs="Arial"/>
            <w:sz w:val="22"/>
          </w:rPr>
          <w:t>BN27109</w:t>
        </w:r>
      </w:hyperlink>
      <w:r w:rsidRPr="006F4CB9">
        <w:rPr>
          <w:rFonts w:ascii="Arial" w:hAnsi="Arial" w:cs="Arial"/>
          <w:sz w:val="22"/>
        </w:rPr>
        <w:t xml:space="preserve">, Beijing BioDee Biotech). The protein samples were subjected to different concentrations of SDS-PAGE </w:t>
      </w:r>
      <w:hyperlink r:id="rId10" w:tooltip="Learn more about gel electrophoresis from ScienceDirect's AI-generated Topic Pages" w:history="1">
        <w:r w:rsidR="00763867" w:rsidRPr="006F4CB9">
          <w:rPr>
            <w:rFonts w:ascii="Arial" w:hAnsi="Arial" w:cs="Arial"/>
            <w:sz w:val="22"/>
          </w:rPr>
          <w:t>gel electrophoresis</w:t>
        </w:r>
      </w:hyperlink>
      <w:r w:rsidRPr="006F4CB9">
        <w:rPr>
          <w:rFonts w:ascii="Arial" w:hAnsi="Arial" w:cs="Arial"/>
          <w:sz w:val="22"/>
        </w:rPr>
        <w:t xml:space="preserve"> and successively incubated at 4</w:t>
      </w:r>
      <w:r w:rsidRPr="006F4CB9">
        <w:rPr>
          <w:rFonts w:ascii="Arial" w:hAnsi="Arial" w:cs="Arial" w:hint="eastAsia"/>
          <w:sz w:val="22"/>
        </w:rPr>
        <w:t>°</w:t>
      </w:r>
      <w:r w:rsidRPr="006F4CB9">
        <w:rPr>
          <w:rFonts w:ascii="Arial" w:hAnsi="Arial" w:cs="Arial" w:hint="eastAsia"/>
          <w:sz w:val="22"/>
        </w:rPr>
        <w:t>C</w:t>
      </w:r>
      <w:r w:rsidRPr="006F4CB9">
        <w:rPr>
          <w:rFonts w:ascii="Arial" w:hAnsi="Arial" w:cs="Arial"/>
          <w:sz w:val="22"/>
        </w:rPr>
        <w:t xml:space="preserve"> overnight with the corresponding primary antibodies. Immunoblots were developed using ECL western bolting detection </w:t>
      </w:r>
      <w:r w:rsidRPr="006F4CB9">
        <w:rPr>
          <w:rFonts w:ascii="Arial" w:hAnsi="Arial" w:cs="Arial"/>
          <w:sz w:val="22"/>
        </w:rPr>
        <w:t xml:space="preserve">reagents and visualized by ChemiDocTM Touch Imaging System (Bio-Rad, Hercules, CA). The antibodies used in </w:t>
      </w:r>
      <w:hyperlink r:id="rId11" w:tooltip="Learn more about Western blot from ScienceDirect's AI-generated Topic Pages" w:history="1">
        <w:r w:rsidR="00763867" w:rsidRPr="006F4CB9">
          <w:rPr>
            <w:rFonts w:ascii="Arial" w:hAnsi="Arial" w:cs="Arial"/>
            <w:sz w:val="22"/>
          </w:rPr>
          <w:t>Western blot</w:t>
        </w:r>
      </w:hyperlink>
      <w:r w:rsidRPr="006F4CB9">
        <w:rPr>
          <w:rFonts w:ascii="Arial" w:hAnsi="Arial" w:cs="Arial"/>
          <w:sz w:val="22"/>
        </w:rPr>
        <w:t xml:space="preserve"> were shown in Table </w:t>
      </w:r>
      <w:r w:rsidRPr="006F4CB9">
        <w:rPr>
          <w:rFonts w:ascii="Arial" w:hAnsi="Arial" w:cs="Arial" w:hint="eastAsia"/>
          <w:sz w:val="22"/>
        </w:rPr>
        <w:t>1</w:t>
      </w:r>
      <w:r w:rsidRPr="006F4CB9">
        <w:rPr>
          <w:rFonts w:ascii="Arial" w:hAnsi="Arial" w:cs="Arial"/>
          <w:sz w:val="22"/>
        </w:rPr>
        <w:t>.</w:t>
      </w:r>
    </w:p>
    <w:p w14:paraId="1ECEE43E" w14:textId="77777777" w:rsidR="00763867" w:rsidRPr="006F4CB9" w:rsidRDefault="006F4CB9">
      <w:pPr>
        <w:spacing w:line="480" w:lineRule="auto"/>
        <w:rPr>
          <w:rFonts w:ascii="Arial" w:hAnsi="Arial" w:cs="Arial"/>
          <w:b/>
          <w:bCs/>
          <w:sz w:val="22"/>
        </w:rPr>
      </w:pPr>
      <w:r w:rsidRPr="006F4CB9">
        <w:rPr>
          <w:rFonts w:ascii="Arial" w:hAnsi="Arial" w:cs="Arial"/>
          <w:b/>
          <w:bCs/>
          <w:sz w:val="22"/>
        </w:rPr>
        <w:t xml:space="preserve">1.4 </w:t>
      </w:r>
      <w:bookmarkStart w:id="7" w:name="_Hlk159917127"/>
      <w:r w:rsidRPr="006F4CB9">
        <w:rPr>
          <w:rFonts w:ascii="Arial" w:hAnsi="Arial" w:cs="Arial"/>
          <w:b/>
          <w:bCs/>
          <w:sz w:val="22"/>
        </w:rPr>
        <w:t xml:space="preserve">Quantitative real-time PCR </w:t>
      </w:r>
      <w:bookmarkEnd w:id="7"/>
      <w:r w:rsidRPr="006F4CB9">
        <w:rPr>
          <w:rFonts w:ascii="Arial" w:hAnsi="Arial" w:cs="Arial"/>
          <w:b/>
          <w:bCs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q</w:t>
      </w:r>
      <w:r w:rsidRPr="006F4CB9">
        <w:rPr>
          <w:rFonts w:ascii="Arial" w:hAnsi="Arial" w:cs="Arial"/>
          <w:b/>
          <w:bCs/>
          <w:sz w:val="22"/>
        </w:rPr>
        <w:t>PCR)</w:t>
      </w:r>
    </w:p>
    <w:p w14:paraId="0216E8B5" w14:textId="40E1955D" w:rsidR="00763867" w:rsidRPr="006F4CB9" w:rsidRDefault="006F4CB9">
      <w:pPr>
        <w:spacing w:line="480" w:lineRule="auto"/>
        <w:ind w:firstLineChars="200" w:firstLine="440"/>
        <w:rPr>
          <w:rFonts w:ascii="Arial" w:hAnsi="Arial" w:cs="Arial"/>
          <w:sz w:val="22"/>
        </w:rPr>
      </w:pPr>
      <w:r w:rsidRPr="006F4CB9">
        <w:rPr>
          <w:rFonts w:ascii="Arial" w:hAnsi="Arial" w:cs="Arial"/>
          <w:sz w:val="22"/>
        </w:rPr>
        <w:t>Total RNA was isolated from the tested tissues or cultured cells using Trizol reagent and was then reverse transcribed into cDNA using HiScr</w:t>
      </w:r>
      <w:r w:rsidRPr="006F4CB9">
        <w:rPr>
          <w:rFonts w:ascii="Arial" w:hAnsi="Arial" w:cs="Arial"/>
          <w:sz w:val="22"/>
        </w:rPr>
        <w:t xml:space="preserve">ipt Ⅲ 1st Strand cDNA Synthesis Kit (R312-01, azyme Biotech). QRT-PCR was performed with AceQTM Universal SYBR qPCR Master Mix (Q511-02, Vazyme Biotech). </w:t>
      </w:r>
      <w:r w:rsidRPr="006F4CB9">
        <w:rPr>
          <w:rFonts w:ascii="Arial" w:hAnsi="Arial" w:cs="Arial"/>
          <w:sz w:val="22"/>
        </w:rPr>
        <w:t>The information about used</w:t>
      </w:r>
      <w:bookmarkStart w:id="8" w:name="OLE_LINK2"/>
      <w:r w:rsidRPr="006F4CB9">
        <w:rPr>
          <w:rFonts w:ascii="Arial" w:hAnsi="Arial" w:cs="Arial"/>
          <w:sz w:val="22"/>
        </w:rPr>
        <w:t xml:space="preserve"> qPCR primers</w:t>
      </w:r>
      <w:bookmarkEnd w:id="8"/>
      <w:r w:rsidRPr="006F4CB9">
        <w:rPr>
          <w:rFonts w:ascii="Arial" w:hAnsi="Arial" w:cs="Arial"/>
          <w:sz w:val="22"/>
        </w:rPr>
        <w:t xml:space="preserve"> </w:t>
      </w:r>
      <w:r w:rsidR="00314461" w:rsidRPr="006F4CB9">
        <w:rPr>
          <w:rFonts w:ascii="Arial" w:hAnsi="Arial" w:cs="Arial" w:hint="eastAsia"/>
          <w:sz w:val="22"/>
        </w:rPr>
        <w:t>were:</w:t>
      </w:r>
      <w:r w:rsidRPr="006F4CB9">
        <w:rPr>
          <w:rFonts w:ascii="Arial" w:hAnsi="Arial" w:cs="Arial"/>
          <w:sz w:val="22"/>
        </w:rPr>
        <w:t xml:space="preserve"> </w:t>
      </w:r>
      <w:r w:rsidR="00314461" w:rsidRPr="006F4CB9">
        <w:rPr>
          <w:rFonts w:ascii="Arial" w:hAnsi="Arial" w:cs="Arial" w:hint="eastAsia"/>
          <w:sz w:val="22"/>
        </w:rPr>
        <w:t>Rn18s</w:t>
      </w:r>
      <w:r w:rsidR="00CE5A23" w:rsidRPr="006F4CB9">
        <w:rPr>
          <w:rFonts w:ascii="Arial" w:hAnsi="Arial" w:cs="Arial" w:hint="eastAsia"/>
          <w:sz w:val="22"/>
        </w:rPr>
        <w:t>,</w:t>
      </w:r>
      <w:r w:rsidR="00314461" w:rsidRPr="006F4CB9">
        <w:rPr>
          <w:rFonts w:ascii="Arial" w:hAnsi="Arial" w:cs="Arial" w:hint="eastAsia"/>
          <w:sz w:val="22"/>
        </w:rPr>
        <w:t xml:space="preserve"> GGACACGGACAGGATTGACAGATTG (forward) and</w:t>
      </w:r>
      <w:r w:rsidR="00314461" w:rsidRPr="006F4CB9">
        <w:rPr>
          <w:rFonts w:hint="eastAsia"/>
        </w:rPr>
        <w:t xml:space="preserve"> </w:t>
      </w:r>
      <w:r w:rsidR="00314461" w:rsidRPr="006F4CB9">
        <w:rPr>
          <w:rFonts w:ascii="Arial" w:hAnsi="Arial" w:cs="Arial" w:hint="eastAsia"/>
          <w:sz w:val="22"/>
        </w:rPr>
        <w:t>TAACCAGACAAATCGCTCCACCAAC</w:t>
      </w:r>
      <w:r w:rsidR="00314461" w:rsidRPr="006F4CB9">
        <w:rPr>
          <w:rFonts w:hint="eastAsia"/>
        </w:rPr>
        <w:t xml:space="preserve"> </w:t>
      </w:r>
      <w:r w:rsidR="00314461" w:rsidRPr="006F4CB9">
        <w:rPr>
          <w:rFonts w:ascii="Arial" w:hAnsi="Arial" w:cs="Arial" w:hint="eastAsia"/>
          <w:sz w:val="22"/>
        </w:rPr>
        <w:t>(reverse)</w:t>
      </w:r>
      <w:r w:rsidR="00CE5A23" w:rsidRPr="006F4CB9">
        <w:rPr>
          <w:rFonts w:ascii="Arial" w:hAnsi="Arial" w:cs="Arial" w:hint="eastAsia"/>
          <w:sz w:val="22"/>
        </w:rPr>
        <w:t>;</w:t>
      </w:r>
      <w:r w:rsidR="00314461" w:rsidRPr="006F4CB9">
        <w:rPr>
          <w:rFonts w:ascii="Arial" w:hAnsi="Arial" w:cs="Arial" w:hint="eastAsia"/>
          <w:sz w:val="22"/>
        </w:rPr>
        <w:t xml:space="preserve"> Mt-Nd</w:t>
      </w:r>
      <w:r w:rsidR="00CE5A23" w:rsidRPr="006F4CB9">
        <w:rPr>
          <w:rFonts w:ascii="Arial" w:hAnsi="Arial" w:cs="Arial" w:hint="eastAsia"/>
          <w:sz w:val="22"/>
        </w:rPr>
        <w:t>3,</w:t>
      </w:r>
      <w:r w:rsidR="00314461" w:rsidRPr="006F4CB9">
        <w:rPr>
          <w:rFonts w:ascii="Arial" w:hAnsi="Arial" w:cs="Arial" w:hint="eastAsia"/>
          <w:sz w:val="22"/>
        </w:rPr>
        <w:t xml:space="preserve"> GTTGCATTCTGACTCCCCCAA (forward) and</w:t>
      </w:r>
      <w:r w:rsidR="00314461" w:rsidRPr="006F4CB9">
        <w:rPr>
          <w:rFonts w:hint="eastAsia"/>
        </w:rPr>
        <w:t xml:space="preserve"> </w:t>
      </w:r>
      <w:r w:rsidR="00314461" w:rsidRPr="006F4CB9">
        <w:rPr>
          <w:rFonts w:ascii="Arial" w:hAnsi="Arial" w:cs="Arial" w:hint="eastAsia"/>
          <w:sz w:val="22"/>
        </w:rPr>
        <w:t>GACGTGCAGAGCTTGTAGGG</w:t>
      </w:r>
      <w:r w:rsidR="00CE5A23" w:rsidRPr="006F4CB9">
        <w:rPr>
          <w:rFonts w:ascii="Arial" w:hAnsi="Arial" w:cs="Arial" w:hint="eastAsia"/>
          <w:sz w:val="22"/>
        </w:rPr>
        <w:t xml:space="preserve">; </w:t>
      </w:r>
      <w:r w:rsidR="00314461" w:rsidRPr="006F4CB9">
        <w:rPr>
          <w:rFonts w:ascii="Arial" w:hAnsi="Arial" w:cs="Arial" w:hint="eastAsia"/>
          <w:sz w:val="22"/>
        </w:rPr>
        <w:t>Mt16S</w:t>
      </w:r>
      <w:r w:rsidR="00CE5A23" w:rsidRPr="006F4CB9">
        <w:rPr>
          <w:rFonts w:ascii="Arial" w:hAnsi="Arial" w:cs="Arial" w:hint="eastAsia"/>
          <w:sz w:val="22"/>
        </w:rPr>
        <w:t>,</w:t>
      </w:r>
      <w:r w:rsidR="00314461" w:rsidRPr="006F4CB9">
        <w:rPr>
          <w:rFonts w:ascii="Arial" w:hAnsi="Arial" w:cs="Arial" w:hint="eastAsia"/>
          <w:sz w:val="22"/>
        </w:rPr>
        <w:t xml:space="preserve"> TTGTACCTTTTGCATAATGAACTAACT</w:t>
      </w:r>
      <w:r w:rsidR="00387821" w:rsidRPr="006F4CB9">
        <w:rPr>
          <w:rFonts w:ascii="Arial" w:hAnsi="Arial" w:cs="Arial" w:hint="eastAsia"/>
          <w:sz w:val="22"/>
        </w:rPr>
        <w:t xml:space="preserve"> (forward) and TTTGCCACATAGACGAGTTGA (reverse)</w:t>
      </w:r>
      <w:r w:rsidR="00CE5A23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CytoCox</w:t>
      </w:r>
      <w:r w:rsidR="00CE5A23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ACCAAGGCCACCACACTCCT (forward) and ACGCTCAGAAGAATCCTGCAAAGAA (reverse)</w:t>
      </w:r>
      <w:r w:rsidR="00CE5A23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HPRT1</w:t>
      </w:r>
      <w:r w:rsidR="00CE5A23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CCGAGGATTTGGAAAAAGTGTT (forward) and CATCTCCTTCATGACATCTCGA (reverse)</w:t>
      </w:r>
      <w:r w:rsidR="00CE5A23" w:rsidRPr="006F4CB9">
        <w:rPr>
          <w:rFonts w:ascii="Arial" w:hAnsi="Arial" w:cs="Arial" w:hint="eastAsia"/>
          <w:sz w:val="22"/>
        </w:rPr>
        <w:t>;</w:t>
      </w:r>
      <w:r w:rsidR="00387821" w:rsidRPr="006F4CB9">
        <w:rPr>
          <w:rFonts w:ascii="Arial" w:hAnsi="Arial" w:cs="Arial" w:hint="eastAsia"/>
          <w:sz w:val="22"/>
        </w:rPr>
        <w:t xml:space="preserve"> Sting</w:t>
      </w:r>
      <w:r w:rsidR="00CE5A23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GGTCACCGCTCCAAATATGTAG (forward) and CAGTAGTCCAAGTTCGTGCGA (reverse)</w:t>
      </w:r>
      <w:r w:rsidR="00CE5A23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IL-1</w:t>
      </w:r>
      <w:r w:rsidR="00387821" w:rsidRPr="006F4CB9">
        <w:rPr>
          <w:rFonts w:ascii="Arial" w:hAnsi="Arial" w:cs="Arial"/>
          <w:sz w:val="22"/>
        </w:rPr>
        <w:t>β</w:t>
      </w:r>
      <w:r w:rsidR="00CE5A23" w:rsidRPr="006F4CB9">
        <w:rPr>
          <w:rFonts w:ascii="Arial" w:hAnsi="Arial" w:cs="Arial" w:hint="eastAsia"/>
          <w:sz w:val="22"/>
        </w:rPr>
        <w:t xml:space="preserve">, </w:t>
      </w:r>
      <w:r w:rsidR="00387821" w:rsidRPr="006F4CB9">
        <w:rPr>
          <w:rFonts w:ascii="Arial" w:hAnsi="Arial" w:cs="Arial" w:hint="eastAsia"/>
          <w:sz w:val="22"/>
        </w:rPr>
        <w:t>AATCTCACAGCAGCACATC (forward) and AGCAGGTTATCATCATCATCC (reverse)</w:t>
      </w:r>
      <w:r w:rsidR="00CE5A23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IL-6</w:t>
      </w:r>
      <w:r w:rsidR="00CE5A23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TCTGCAAGAGACTTCCATCCAG (forward) and ATAGACAGGTCTGTTGGGAGTG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TNF-</w:t>
      </w:r>
      <w:r w:rsidR="00387821" w:rsidRPr="006F4CB9">
        <w:rPr>
          <w:rFonts w:ascii="Arial" w:hAnsi="Arial" w:cs="Arial"/>
          <w:sz w:val="22"/>
        </w:rPr>
        <w:t>α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387821" w:rsidRPr="006F4CB9">
        <w:rPr>
          <w:rFonts w:ascii="Arial" w:hAnsi="Arial" w:cs="Arial" w:hint="eastAsia"/>
          <w:sz w:val="22"/>
        </w:rPr>
        <w:t>GTCCCCAAAGGGATGAGAAGT (forward) and TTTGCTACGACGTGGGCTAC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cGAS</w:t>
      </w:r>
      <w:r w:rsidR="008502B4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AGGAACCCTGAAGAAATCTCTGTGG (forward) andCCAGCCAGCCTTGAATAGGTAGTC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Pcsk9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387821" w:rsidRPr="006F4CB9">
        <w:rPr>
          <w:rFonts w:ascii="Arial" w:hAnsi="Arial" w:cs="Arial" w:hint="eastAsia"/>
          <w:sz w:val="22"/>
        </w:rPr>
        <w:t>ACATTGTGGTGCTGATGGAGGAG (forward) and</w:t>
      </w:r>
      <w:r w:rsidR="001D3624" w:rsidRPr="006F4CB9">
        <w:rPr>
          <w:rFonts w:ascii="Arial" w:hAnsi="Arial" w:cs="Arial" w:hint="eastAsia"/>
          <w:sz w:val="22"/>
        </w:rPr>
        <w:t xml:space="preserve"> </w:t>
      </w:r>
      <w:r w:rsidR="00387821" w:rsidRPr="006F4CB9">
        <w:rPr>
          <w:rFonts w:ascii="Arial" w:hAnsi="Arial" w:cs="Arial" w:hint="eastAsia"/>
          <w:sz w:val="22"/>
        </w:rPr>
        <w:t>CCAAGAAGCCAGGGAAGAGGTC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Sirt3</w:t>
      </w:r>
      <w:r w:rsidR="008502B4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TCTATACACAGAACATCGACGG (forward) and GCATGTAGCTGTTACAAAGGTC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Slc25a4</w:t>
      </w:r>
      <w:r w:rsidR="008502B4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AAAGGCATCATTGATTGTGTCG (forward) and GTACTTGTCTTTGAAGGCGAAG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Slc25a5</w:t>
      </w:r>
      <w:r w:rsidR="008502B4" w:rsidRPr="006F4CB9">
        <w:rPr>
          <w:rFonts w:ascii="Arial" w:hAnsi="Arial" w:cs="Arial" w:hint="eastAsia"/>
          <w:sz w:val="22"/>
        </w:rPr>
        <w:t>,</w:t>
      </w:r>
      <w:r w:rsidR="00387821" w:rsidRPr="006F4CB9">
        <w:rPr>
          <w:rFonts w:ascii="Arial" w:hAnsi="Arial" w:cs="Arial" w:hint="eastAsia"/>
          <w:sz w:val="22"/>
        </w:rPr>
        <w:t xml:space="preserve"> CTCCCAGATCCCAAGAATACTC (forward) and AACCGTGTCAAAAGGATAGGAA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Vdac1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387821" w:rsidRPr="006F4CB9">
        <w:rPr>
          <w:rFonts w:ascii="Arial" w:hAnsi="Arial" w:cs="Arial" w:hint="eastAsia"/>
          <w:sz w:val="22"/>
        </w:rPr>
        <w:t>AGTAACACTCGCTTCGGAATAG (forward) and TGGTTTTAGGGTCTGAGTGTAC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PINK1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387821" w:rsidRPr="006F4CB9">
        <w:rPr>
          <w:rFonts w:ascii="Arial" w:hAnsi="Arial" w:cs="Arial" w:hint="eastAsia"/>
          <w:sz w:val="22"/>
        </w:rPr>
        <w:t>CATCGCCTATGAAATCTTTGGG (forward) and AATTTCAGGTTCTTCAGGGCTA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387821" w:rsidRPr="006F4CB9">
        <w:rPr>
          <w:rFonts w:ascii="Arial" w:hAnsi="Arial" w:cs="Arial" w:hint="eastAsia"/>
          <w:sz w:val="22"/>
        </w:rPr>
        <w:t>PARKINN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387821" w:rsidRPr="006F4CB9">
        <w:rPr>
          <w:rFonts w:ascii="Arial" w:hAnsi="Arial" w:cs="Arial" w:hint="eastAsia"/>
          <w:sz w:val="22"/>
        </w:rPr>
        <w:t>TTTTTCATCTACTGCAAAGGCC (forward) and TTGGAATTAAGACATCGTCCCA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EA0A1D" w:rsidRPr="006F4CB9">
        <w:rPr>
          <w:rFonts w:ascii="Arial" w:hAnsi="Arial" w:cs="Arial" w:hint="eastAsia"/>
          <w:sz w:val="22"/>
        </w:rPr>
        <w:t>FUNDC1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EA0A1D" w:rsidRPr="006F4CB9">
        <w:rPr>
          <w:rFonts w:ascii="Arial" w:hAnsi="Arial" w:cs="Arial" w:hint="eastAsia"/>
          <w:sz w:val="22"/>
        </w:rPr>
        <w:t>TGGCGTGACTGGCTGGTG (forward) and</w:t>
      </w:r>
      <w:r w:rsidR="009C0C64" w:rsidRPr="006F4CB9">
        <w:rPr>
          <w:rFonts w:ascii="Arial" w:hAnsi="Arial" w:cs="Arial" w:hint="eastAsia"/>
          <w:sz w:val="22"/>
        </w:rPr>
        <w:t xml:space="preserve"> </w:t>
      </w:r>
      <w:r w:rsidR="00EA0A1D" w:rsidRPr="006F4CB9">
        <w:rPr>
          <w:rFonts w:ascii="Arial" w:hAnsi="Arial" w:cs="Arial" w:hint="eastAsia"/>
          <w:sz w:val="22"/>
        </w:rPr>
        <w:t>GCTTGATAAAGTCTGTTGCCTGAAG</w:t>
      </w:r>
      <w:r w:rsidR="00F37461" w:rsidRPr="006F4CB9">
        <w:rPr>
          <w:rFonts w:ascii="Arial" w:hAnsi="Arial" w:cs="Arial" w:hint="eastAsia"/>
          <w:sz w:val="22"/>
        </w:rPr>
        <w:t xml:space="preserve">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F37461" w:rsidRPr="006F4CB9">
        <w:rPr>
          <w:rFonts w:ascii="Arial" w:hAnsi="Arial" w:cs="Arial" w:hint="eastAsia"/>
          <w:sz w:val="22"/>
        </w:rPr>
        <w:t>GPX-1</w:t>
      </w:r>
      <w:r w:rsidR="008502B4" w:rsidRPr="006F4CB9">
        <w:rPr>
          <w:rFonts w:ascii="Arial" w:hAnsi="Arial" w:cs="Arial" w:hint="eastAsia"/>
          <w:sz w:val="22"/>
        </w:rPr>
        <w:t>,</w:t>
      </w:r>
      <w:r w:rsidR="00F37461" w:rsidRPr="006F4CB9">
        <w:rPr>
          <w:rFonts w:ascii="Arial" w:hAnsi="Arial" w:cs="Arial" w:hint="eastAsia"/>
          <w:sz w:val="22"/>
        </w:rPr>
        <w:t xml:space="preserve"> GTTTGAGAAGTGCGAAGTGAAT (forward) and CGGAGACCAAATGATGTACTTG 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F37461" w:rsidRPr="006F4CB9">
        <w:rPr>
          <w:rFonts w:ascii="Arial" w:hAnsi="Arial" w:cs="Arial" w:hint="eastAsia"/>
          <w:sz w:val="22"/>
        </w:rPr>
        <w:t>Atg7</w:t>
      </w:r>
      <w:r w:rsidR="008502B4" w:rsidRPr="006F4CB9">
        <w:rPr>
          <w:rFonts w:ascii="Arial" w:hAnsi="Arial" w:cs="Arial" w:hint="eastAsia"/>
          <w:sz w:val="22"/>
        </w:rPr>
        <w:t xml:space="preserve">, </w:t>
      </w:r>
      <w:r w:rsidR="00F37461" w:rsidRPr="006F4CB9">
        <w:rPr>
          <w:rFonts w:ascii="Arial" w:hAnsi="Arial" w:cs="Arial" w:hint="eastAsia"/>
          <w:sz w:val="22"/>
        </w:rPr>
        <w:t>GTGTACGATCCCTGTAACCTAG  (forward) and GATGCTATGTGTCACGTCTCTA (reverse)</w:t>
      </w:r>
      <w:r w:rsidR="008502B4" w:rsidRPr="006F4CB9">
        <w:rPr>
          <w:rFonts w:ascii="Arial" w:hAnsi="Arial" w:cs="Arial" w:hint="eastAsia"/>
          <w:sz w:val="22"/>
        </w:rPr>
        <w:t xml:space="preserve">; </w:t>
      </w:r>
      <w:r w:rsidR="00F37461" w:rsidRPr="006F4CB9">
        <w:rPr>
          <w:rFonts w:ascii="Arial" w:hAnsi="Arial" w:cs="Arial" w:hint="eastAsia"/>
          <w:sz w:val="22"/>
        </w:rPr>
        <w:t>Pten</w:t>
      </w:r>
      <w:r w:rsidR="008502B4" w:rsidRPr="006F4CB9">
        <w:rPr>
          <w:rFonts w:ascii="Arial" w:hAnsi="Arial" w:cs="Arial" w:hint="eastAsia"/>
          <w:sz w:val="22"/>
        </w:rPr>
        <w:t>,</w:t>
      </w:r>
      <w:r w:rsidR="00F37461" w:rsidRPr="006F4CB9">
        <w:rPr>
          <w:rFonts w:ascii="Arial" w:hAnsi="Arial" w:cs="Arial" w:hint="eastAsia"/>
          <w:sz w:val="22"/>
        </w:rPr>
        <w:t xml:space="preserve"> TGAAGACCATAACCCACCACAGC</w:t>
      </w:r>
      <w:r w:rsidR="00D910EF" w:rsidRPr="006F4CB9">
        <w:rPr>
          <w:rFonts w:ascii="Arial" w:hAnsi="Arial" w:cs="Arial" w:hint="eastAsia"/>
          <w:sz w:val="22"/>
        </w:rPr>
        <w:t xml:space="preserve"> </w:t>
      </w:r>
      <w:r w:rsidR="00F37461" w:rsidRPr="006F4CB9">
        <w:rPr>
          <w:rFonts w:ascii="Arial" w:hAnsi="Arial" w:cs="Arial" w:hint="eastAsia"/>
          <w:sz w:val="22"/>
        </w:rPr>
        <w:t>(forward) and TCATTACACCAGTCCGTCCCTTTC (reverse).</w:t>
      </w:r>
    </w:p>
    <w:p w14:paraId="43EA147C" w14:textId="77777777" w:rsidR="00763867" w:rsidRPr="006F4CB9" w:rsidRDefault="006F4CB9">
      <w:pPr>
        <w:widowControl/>
        <w:jc w:val="left"/>
      </w:pPr>
      <w:r w:rsidRPr="006F4CB9">
        <w:br w:type="page"/>
      </w:r>
    </w:p>
    <w:p w14:paraId="0620C3C0" w14:textId="77777777" w:rsidR="00763867" w:rsidRPr="006F4CB9" w:rsidRDefault="006F4CB9">
      <w:pPr>
        <w:pStyle w:val="ListParagraph"/>
      </w:pPr>
      <w:r w:rsidRPr="006F4CB9">
        <w:t xml:space="preserve">Supplementary </w:t>
      </w:r>
      <w:r w:rsidRPr="006F4CB9">
        <w:rPr>
          <w:rFonts w:hint="eastAsia"/>
        </w:rPr>
        <w:t>T</w:t>
      </w:r>
      <w:r w:rsidRPr="006F4CB9">
        <w:t xml:space="preserve">able </w:t>
      </w:r>
      <w:r w:rsidRPr="006F4CB9">
        <w:rPr>
          <w:rFonts w:hint="eastAsia"/>
        </w:rPr>
        <w:t>1</w:t>
      </w:r>
      <w:r w:rsidRPr="006F4CB9">
        <w:t>. Information about antibodies used in this study</w:t>
      </w:r>
    </w:p>
    <w:tbl>
      <w:tblPr>
        <w:tblStyle w:val="TableGrid"/>
        <w:tblW w:w="9781" w:type="dxa"/>
        <w:tblInd w:w="-7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843"/>
        <w:gridCol w:w="4394"/>
      </w:tblGrid>
      <w:tr w:rsidR="00763867" w:rsidRPr="006F4CB9" w14:paraId="26C1274C" w14:textId="77777777"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2025A0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b/>
                <w:bCs/>
                <w:kern w:val="0"/>
                <w:sz w:val="22"/>
                <w:szCs w:val="20"/>
              </w:rPr>
              <w:t>Antibody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4521CE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b/>
                <w:bCs/>
                <w:kern w:val="0"/>
                <w:sz w:val="22"/>
                <w:szCs w:val="20"/>
              </w:rPr>
              <w:t>Catalog Number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A2E8C17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b/>
                <w:bCs/>
                <w:kern w:val="0"/>
                <w:sz w:val="22"/>
                <w:szCs w:val="20"/>
              </w:rPr>
              <w:t>Vendor</w:t>
            </w:r>
          </w:p>
        </w:tc>
      </w:tr>
      <w:tr w:rsidR="00763867" w:rsidRPr="006F4CB9" w14:paraId="7AE82516" w14:textId="77777777">
        <w:tc>
          <w:tcPr>
            <w:tcW w:w="3544" w:type="dxa"/>
            <w:tcBorders>
              <w:top w:val="single" w:sz="12" w:space="0" w:color="auto"/>
              <w:left w:val="nil"/>
            </w:tcBorders>
            <w:vAlign w:val="center"/>
          </w:tcPr>
          <w:p w14:paraId="5B0D5963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IL-6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2B0F7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sc-32296</w:t>
            </w:r>
          </w:p>
        </w:tc>
        <w:tc>
          <w:tcPr>
            <w:tcW w:w="4394" w:type="dxa"/>
            <w:tcBorders>
              <w:top w:val="single" w:sz="12" w:space="0" w:color="auto"/>
              <w:right w:val="nil"/>
            </w:tcBorders>
            <w:vAlign w:val="center"/>
          </w:tcPr>
          <w:p w14:paraId="50FC5225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 xml:space="preserve">Santa Cruz Biotechnology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(Texas, USA)</w:t>
            </w:r>
          </w:p>
        </w:tc>
      </w:tr>
      <w:tr w:rsidR="00763867" w:rsidRPr="006F4CB9" w14:paraId="07034A15" w14:textId="77777777">
        <w:tc>
          <w:tcPr>
            <w:tcW w:w="3544" w:type="dxa"/>
            <w:tcBorders>
              <w:left w:val="nil"/>
            </w:tcBorders>
            <w:vAlign w:val="center"/>
          </w:tcPr>
          <w:p w14:paraId="36E3C06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ATG5 (C-1)</w:t>
            </w:r>
          </w:p>
        </w:tc>
        <w:tc>
          <w:tcPr>
            <w:tcW w:w="1843" w:type="dxa"/>
            <w:vAlign w:val="center"/>
          </w:tcPr>
          <w:p w14:paraId="5A59936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sc-133158</w:t>
            </w:r>
          </w:p>
        </w:tc>
        <w:tc>
          <w:tcPr>
            <w:tcW w:w="4394" w:type="dxa"/>
            <w:tcBorders>
              <w:right w:val="nil"/>
            </w:tcBorders>
            <w:vAlign w:val="center"/>
          </w:tcPr>
          <w:p w14:paraId="39798C2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 (Texas, USA)</w:t>
            </w:r>
          </w:p>
        </w:tc>
      </w:tr>
      <w:tr w:rsidR="00763867" w:rsidRPr="006F4CB9" w14:paraId="4ECCACA9" w14:textId="77777777">
        <w:tc>
          <w:tcPr>
            <w:tcW w:w="3544" w:type="dxa"/>
            <w:tcBorders>
              <w:left w:val="nil"/>
              <w:bottom w:val="nil"/>
            </w:tcBorders>
            <w:vAlign w:val="center"/>
          </w:tcPr>
          <w:p w14:paraId="243DAFC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ATG7 (B-9)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6D8DC00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sc-376212</w:t>
            </w:r>
          </w:p>
        </w:tc>
        <w:tc>
          <w:tcPr>
            <w:tcW w:w="4394" w:type="dxa"/>
            <w:tcBorders>
              <w:bottom w:val="nil"/>
              <w:right w:val="nil"/>
            </w:tcBorders>
            <w:vAlign w:val="center"/>
          </w:tcPr>
          <w:p w14:paraId="720BEE95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0A8CDB40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D08A3D7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Parkin (PRK8)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F823DC7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sc-32282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7288F0DA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0F641884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58C3EA0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VDAC1 (B-6)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EF72A0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sc-390996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B14FE1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 (Texas, USA)</w:t>
            </w:r>
          </w:p>
        </w:tc>
      </w:tr>
      <w:tr w:rsidR="00763867" w:rsidRPr="006F4CB9" w14:paraId="2B2B8845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0E0D2BDD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8-OHdG (15A3)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A5881B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sc-66036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20745D49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4BB51E32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4017953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PCSK9 (F-8)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3C4F44A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sc-515082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5DC9E6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22121714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7E544305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IL-1β (11E5)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19C1560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sc-52012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5BECAF68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45980644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2B0C2798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CD9 (C-4)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C57B715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sc-13118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C175156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0F4DDA56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7435371E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COXIV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89060A0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11242-1-AP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5D7B52A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0D7D232E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38BDD30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ANT1/2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556BAA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17796-1-AP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4B441241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5CE5A3F6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4BB4DD7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PINK1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0A5F86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23274-1-AP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2A38B788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62470B0A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70D0001D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LC3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6A13A0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14600-1-AP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223B916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3FAA9DA7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5A7F75E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P62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6DB98CD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18420-1-AP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181E7E9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6B403D1C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0F6ED880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STING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A746F4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19851-1-AP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4FDCF8C3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5C321D86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A75471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HSP70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0344699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10995-1-AP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08512E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572B3E1E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09A38B1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Calnexin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21B393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66903-1-lg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496F8AC3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2CB6533F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30FAF897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CD 63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71F7DB7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ab216130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7E26AC8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ABCAM</w:t>
            </w:r>
          </w:p>
        </w:tc>
      </w:tr>
      <w:tr w:rsidR="00763867" w:rsidRPr="006F4CB9" w14:paraId="182D2096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69A47060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 xml:space="preserve">Anti-Ubiquitin (linkage-specific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K63)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4780091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ab179434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6ABAB7E1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ABCAM</w:t>
            </w:r>
          </w:p>
        </w:tc>
      </w:tr>
      <w:tr w:rsidR="00763867" w:rsidRPr="006F4CB9" w14:paraId="236BBF0D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647D8E9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PPID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D5921E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12716-1-AP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3F75C0A1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59543999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778D1209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NF-KB p65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9F9EBE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10745-1-AP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03DD3C05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12B337E3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0F327BC0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ATP5A1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EC22E13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66037-1-lg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A6E40A8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0BECAD80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0073C48E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Anti-Histone H3 (acetyl K27)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4481AD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AB177178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0D3A2D68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ABCAM</w:t>
            </w:r>
          </w:p>
        </w:tc>
      </w:tr>
      <w:tr w:rsidR="00763867" w:rsidRPr="006F4CB9" w14:paraId="0D4B85EF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1C8BC41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SIRT3 (F-10)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CEAB84B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sc-365175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33ACF54E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Santa Cruz Biotechnology</w:t>
            </w:r>
          </w:p>
        </w:tc>
      </w:tr>
      <w:tr w:rsidR="00763867" w:rsidRPr="006F4CB9" w14:paraId="4425259B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255DD813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TOM20 (F-10)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C3717DD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sc-17764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089B2D4A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 xml:space="preserve">Santa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Cruz Biotechnology</w:t>
            </w:r>
          </w:p>
        </w:tc>
      </w:tr>
      <w:tr w:rsidR="00763867" w:rsidRPr="006F4CB9" w14:paraId="34396DE1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60208E36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Beta Actin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BFCA4D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>66009-1-lg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064C327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 w:hint="eastAsia"/>
                <w:kern w:val="0"/>
                <w:sz w:val="22"/>
                <w:szCs w:val="20"/>
              </w:rPr>
              <w:t xml:space="preserve">Proteintech </w:t>
            </w: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Group</w:t>
            </w:r>
          </w:p>
        </w:tc>
      </w:tr>
      <w:tr w:rsidR="00763867" w:rsidRPr="006F4CB9" w14:paraId="691A8F37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A39185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ANTI-DNA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B68C0DE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CBL186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1CBBBBA6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Millpore</w:t>
            </w:r>
          </w:p>
        </w:tc>
      </w:tr>
      <w:tr w:rsidR="00763867" w:rsidRPr="006F4CB9" w14:paraId="62E33361" w14:textId="77777777"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3AF52EDC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Goat anti-mouse IgG (H+L) Highly Cross-Adsorbed secondary antibody (Alexa Fluor Plus 488)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B138DC1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Ul287767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  <w:vAlign w:val="center"/>
          </w:tcPr>
          <w:p w14:paraId="68320B2A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Thermo Fisher Scientific</w:t>
            </w:r>
          </w:p>
        </w:tc>
      </w:tr>
      <w:tr w:rsidR="00763867" w:rsidRPr="006F4CB9" w14:paraId="6F167561" w14:textId="77777777">
        <w:tc>
          <w:tcPr>
            <w:tcW w:w="3544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41370A5F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Goat anti-rabbit IgG (H+L), F(ab')2 Fragment (Alexa Fluor 594 Conjugate)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vAlign w:val="center"/>
          </w:tcPr>
          <w:p w14:paraId="7795BB32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8889S</w:t>
            </w:r>
          </w:p>
        </w:tc>
        <w:tc>
          <w:tcPr>
            <w:tcW w:w="4394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463B6174" w14:textId="77777777" w:rsidR="00763867" w:rsidRPr="006F4CB9" w:rsidRDefault="006F4CB9">
            <w:pPr>
              <w:spacing w:line="276" w:lineRule="auto"/>
              <w:jc w:val="center"/>
              <w:rPr>
                <w:rFonts w:ascii="Arial" w:hAnsi="Arial" w:cs="Arial"/>
                <w:kern w:val="0"/>
                <w:sz w:val="22"/>
                <w:szCs w:val="20"/>
              </w:rPr>
            </w:pPr>
            <w:r w:rsidRPr="006F4CB9">
              <w:rPr>
                <w:rFonts w:ascii="Arial" w:hAnsi="Arial" w:cs="Arial"/>
                <w:kern w:val="0"/>
                <w:sz w:val="22"/>
                <w:szCs w:val="20"/>
              </w:rPr>
              <w:t>Cell Signaling Technology</w:t>
            </w:r>
          </w:p>
        </w:tc>
      </w:tr>
    </w:tbl>
    <w:p w14:paraId="4BA20D10" w14:textId="77777777" w:rsidR="00763867" w:rsidRPr="006F4CB9" w:rsidRDefault="00763867"/>
    <w:p w14:paraId="22DBFE59" w14:textId="77777777" w:rsidR="00763867" w:rsidRPr="006F4CB9" w:rsidRDefault="006F4CB9">
      <w:pPr>
        <w:widowControl/>
        <w:jc w:val="left"/>
      </w:pPr>
      <w:r w:rsidRPr="006F4CB9">
        <w:br w:type="page"/>
      </w:r>
    </w:p>
    <w:p w14:paraId="6CB96682" w14:textId="77777777" w:rsidR="00763867" w:rsidRPr="006F4CB9" w:rsidRDefault="006F4CB9">
      <w:pPr>
        <w:pStyle w:val="ListParagraph"/>
      </w:pPr>
      <w:r w:rsidRPr="006F4CB9">
        <w:t>Supplementary figures and legends</w:t>
      </w:r>
    </w:p>
    <w:p w14:paraId="1F9E82B0" w14:textId="77777777" w:rsidR="00763867" w:rsidRPr="006F4CB9" w:rsidRDefault="006F4CB9">
      <w:r w:rsidRPr="006F4CB9">
        <w:rPr>
          <w:noProof/>
          <w:lang w:val="en-IN" w:eastAsia="en-IN"/>
        </w:rPr>
        <w:drawing>
          <wp:inline distT="0" distB="0" distL="0" distR="0" wp14:anchorId="6CE9AFA0" wp14:editId="5C0372F4">
            <wp:extent cx="5274310" cy="5443855"/>
            <wp:effectExtent l="19050" t="19050" r="21590" b="23495"/>
            <wp:docPr id="360059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59824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38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085E59" w14:textId="77777777" w:rsidR="00763867" w:rsidRPr="006F4CB9" w:rsidRDefault="006F4CB9">
      <w:pPr>
        <w:spacing w:line="480" w:lineRule="auto"/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S1. AO enhances lipid metabolism and reduces liver inflammation in mice. </w:t>
      </w:r>
      <w:r w:rsidRPr="006F4CB9">
        <w:rPr>
          <w:rFonts w:ascii="Arial" w:hAnsi="Arial" w:cs="Arial" w:hint="eastAsia"/>
          <w:b/>
          <w:bCs/>
          <w:sz w:val="22"/>
        </w:rPr>
        <w:t>(A)</w:t>
      </w:r>
      <w:r w:rsidRPr="006F4CB9">
        <w:t xml:space="preserve"> </w:t>
      </w:r>
      <w:r w:rsidRPr="006F4CB9">
        <w:rPr>
          <w:rFonts w:ascii="Arial" w:hAnsi="Arial" w:cs="Arial"/>
          <w:sz w:val="22"/>
        </w:rPr>
        <w:t>Body weight gain</w:t>
      </w:r>
      <w:r w:rsidRPr="006F4CB9">
        <w:rPr>
          <w:rFonts w:ascii="Arial" w:hAnsi="Arial" w:cs="Arial" w:hint="eastAsia"/>
          <w:sz w:val="22"/>
        </w:rPr>
        <w:t>.</w:t>
      </w:r>
      <w:r w:rsidRPr="006F4CB9">
        <w:rPr>
          <w:rFonts w:ascii="Arial" w:hAnsi="Arial" w:cs="Arial"/>
          <w:b/>
          <w:bCs/>
          <w:sz w:val="22"/>
        </w:rPr>
        <w:t xml:space="preserve"> </w:t>
      </w:r>
      <w:r w:rsidRPr="006F4CB9">
        <w:rPr>
          <w:rFonts w:ascii="Arial" w:hAnsi="Arial" w:cs="Arial" w:hint="eastAsia"/>
          <w:b/>
          <w:bCs/>
          <w:sz w:val="22"/>
        </w:rPr>
        <w:t>(B)</w:t>
      </w:r>
      <w:r w:rsidRPr="006F4CB9">
        <w:t xml:space="preserve"> </w:t>
      </w:r>
      <w:r w:rsidRPr="006F4CB9">
        <w:rPr>
          <w:rFonts w:ascii="Arial" w:hAnsi="Arial" w:cs="Arial"/>
          <w:sz w:val="22"/>
        </w:rPr>
        <w:t>Caloric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intak</w:t>
      </w:r>
      <w:r w:rsidRPr="006F4CB9">
        <w:rPr>
          <w:rFonts w:ascii="Arial" w:hAnsi="Arial" w:cs="Arial" w:hint="eastAsia"/>
          <w:sz w:val="22"/>
        </w:rPr>
        <w:t>e.</w:t>
      </w:r>
      <w:r w:rsidRPr="006F4CB9">
        <w:rPr>
          <w:rFonts w:ascii="Arial" w:hAnsi="Arial" w:cs="Arial" w:hint="eastAsia"/>
          <w:b/>
          <w:bCs/>
          <w:sz w:val="22"/>
        </w:rPr>
        <w:t xml:space="preserve">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C</w:t>
      </w:r>
      <w:r w:rsidRPr="006F4CB9">
        <w:rPr>
          <w:rFonts w:ascii="Arial" w:hAnsi="Arial" w:cs="Arial"/>
          <w:sz w:val="22"/>
        </w:rPr>
        <w:t xml:space="preserve">) </w:t>
      </w:r>
      <w:r w:rsidRPr="006F4CB9">
        <w:rPr>
          <w:rFonts w:ascii="Arial" w:hAnsi="Arial" w:cs="Arial" w:hint="eastAsia"/>
          <w:sz w:val="22"/>
        </w:rPr>
        <w:t>Liver weights of mice.</w:t>
      </w:r>
      <w:r w:rsidRPr="006F4CB9">
        <w:rPr>
          <w:rFonts w:ascii="Arial" w:hAnsi="Arial" w:cs="Arial"/>
          <w:sz w:val="22"/>
        </w:rPr>
        <w:t xml:space="preserve"> (</w:t>
      </w:r>
      <w:r w:rsidRPr="006F4CB9">
        <w:rPr>
          <w:rFonts w:ascii="Arial" w:hAnsi="Arial" w:cs="Arial" w:hint="eastAsia"/>
          <w:b/>
          <w:bCs/>
          <w:sz w:val="22"/>
        </w:rPr>
        <w:t>D</w:t>
      </w:r>
      <w:r w:rsidRPr="006F4CB9">
        <w:rPr>
          <w:rFonts w:ascii="Arial" w:hAnsi="Arial" w:cs="Arial"/>
          <w:sz w:val="22"/>
        </w:rPr>
        <w:t>) Representative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images of </w:t>
      </w:r>
      <w:r w:rsidRPr="006F4CB9">
        <w:rPr>
          <w:rFonts w:ascii="Arial" w:hAnsi="Arial" w:cs="Arial" w:hint="eastAsia"/>
          <w:sz w:val="22"/>
        </w:rPr>
        <w:t>epididymal white adipose tissue (eWAT)</w:t>
      </w:r>
      <w:r w:rsidRPr="006F4CB9">
        <w:rPr>
          <w:rFonts w:ascii="Arial" w:hAnsi="Arial" w:cs="Arial"/>
          <w:sz w:val="22"/>
        </w:rPr>
        <w:t xml:space="preserve">. </w:t>
      </w:r>
      <w:bookmarkStart w:id="9" w:name="OLE_LINK31"/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E</w:t>
      </w:r>
      <w:r w:rsidRPr="006F4CB9">
        <w:rPr>
          <w:rFonts w:ascii="Arial" w:hAnsi="Arial" w:cs="Arial"/>
          <w:sz w:val="22"/>
        </w:rPr>
        <w:t>)</w:t>
      </w:r>
      <w:bookmarkEnd w:id="9"/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Weight mass index of WAT in different mice. (</w:t>
      </w:r>
      <w:r w:rsidRPr="006F4CB9">
        <w:rPr>
          <w:rFonts w:ascii="Arial" w:hAnsi="Arial" w:cs="Arial" w:hint="eastAsia"/>
          <w:b/>
          <w:bCs/>
          <w:sz w:val="22"/>
        </w:rPr>
        <w:t>F</w:t>
      </w:r>
      <w:r w:rsidRPr="006F4CB9">
        <w:rPr>
          <w:rFonts w:ascii="Arial" w:hAnsi="Arial" w:cs="Arial"/>
          <w:sz w:val="22"/>
        </w:rPr>
        <w:t xml:space="preserve">) </w:t>
      </w:r>
      <w:bookmarkStart w:id="10" w:name="_Hlk171344080"/>
      <w:r w:rsidRPr="006F4CB9">
        <w:rPr>
          <w:rFonts w:ascii="Arial" w:hAnsi="Arial" w:cs="Arial" w:hint="eastAsia"/>
          <w:sz w:val="22"/>
        </w:rPr>
        <w:t>T</w:t>
      </w:r>
      <w:r w:rsidRPr="006F4CB9">
        <w:rPr>
          <w:rFonts w:ascii="Arial" w:hAnsi="Arial" w:cs="Arial"/>
          <w:sz w:val="22"/>
        </w:rPr>
        <w:t>he lipid droplet size in the BAT</w:t>
      </w:r>
      <w:bookmarkEnd w:id="10"/>
      <w:r w:rsidRPr="006F4CB9">
        <w:rPr>
          <w:rFonts w:ascii="Arial" w:hAnsi="Arial" w:cs="Arial"/>
          <w:sz w:val="22"/>
        </w:rPr>
        <w:t>. (</w:t>
      </w:r>
      <w:r w:rsidRPr="006F4CB9">
        <w:rPr>
          <w:rFonts w:ascii="Arial" w:hAnsi="Arial" w:cs="Arial" w:hint="eastAsia"/>
          <w:b/>
          <w:bCs/>
          <w:sz w:val="22"/>
        </w:rPr>
        <w:t>G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The rectal temperature before and after acute freezing stres</w:t>
      </w:r>
      <w:r w:rsidRPr="006F4CB9">
        <w:rPr>
          <w:rFonts w:ascii="Arial" w:hAnsi="Arial" w:cs="Arial"/>
          <w:sz w:val="22"/>
        </w:rPr>
        <w:t>s test. (</w:t>
      </w:r>
      <w:r w:rsidRPr="006F4CB9">
        <w:rPr>
          <w:rFonts w:ascii="Arial" w:hAnsi="Arial" w:cs="Arial" w:hint="eastAsia"/>
          <w:b/>
          <w:bCs/>
          <w:sz w:val="22"/>
        </w:rPr>
        <w:t>H</w:t>
      </w:r>
      <w:r w:rsidRPr="006F4CB9">
        <w:rPr>
          <w:rFonts w:ascii="Arial" w:hAnsi="Arial" w:cs="Arial"/>
          <w:sz w:val="22"/>
        </w:rPr>
        <w:t>) AST and ALT levels in serum</w:t>
      </w:r>
      <w:r w:rsidRPr="006F4CB9">
        <w:rPr>
          <w:rFonts w:ascii="Arial" w:hAnsi="Arial" w:cs="Arial" w:hint="eastAsia"/>
          <w:sz w:val="22"/>
        </w:rPr>
        <w:t xml:space="preserve"> and liver</w:t>
      </w:r>
      <w:r w:rsidRPr="006F4CB9">
        <w:rPr>
          <w:rFonts w:ascii="Arial" w:hAnsi="Arial" w:cs="Arial"/>
          <w:sz w:val="22"/>
        </w:rPr>
        <w:t>. (</w:t>
      </w:r>
      <w:r w:rsidRPr="006F4CB9">
        <w:rPr>
          <w:rFonts w:ascii="Arial" w:hAnsi="Arial" w:cs="Arial" w:hint="eastAsia"/>
          <w:b/>
          <w:bCs/>
          <w:sz w:val="22"/>
        </w:rPr>
        <w:t>I</w:t>
      </w:r>
      <w:r w:rsidRPr="006F4CB9">
        <w:rPr>
          <w:rFonts w:ascii="Arial" w:hAnsi="Arial" w:cs="Arial"/>
          <w:sz w:val="22"/>
        </w:rPr>
        <w:t xml:space="preserve">) </w:t>
      </w:r>
      <w:r w:rsidRPr="006F4CB9">
        <w:rPr>
          <w:rFonts w:ascii="Arial" w:hAnsi="Arial" w:cs="Arial" w:hint="eastAsia"/>
          <w:sz w:val="22"/>
        </w:rPr>
        <w:t>S</w:t>
      </w:r>
      <w:r w:rsidRPr="006F4CB9">
        <w:rPr>
          <w:rFonts w:ascii="Arial" w:hAnsi="Arial" w:cs="Arial"/>
          <w:sz w:val="22"/>
        </w:rPr>
        <w:t>erum</w:t>
      </w:r>
      <w:r w:rsidRPr="006F4CB9">
        <w:rPr>
          <w:rFonts w:ascii="Arial" w:hAnsi="Arial" w:cs="Arial" w:hint="eastAsia"/>
          <w:sz w:val="22"/>
        </w:rPr>
        <w:t>, h</w:t>
      </w:r>
      <w:r w:rsidRPr="006F4CB9">
        <w:rPr>
          <w:rFonts w:ascii="Arial" w:hAnsi="Arial" w:cs="Arial"/>
          <w:sz w:val="22"/>
        </w:rPr>
        <w:t>epatic</w:t>
      </w:r>
      <w:r w:rsidRPr="006F4CB9">
        <w:rPr>
          <w:rFonts w:ascii="Arial" w:hAnsi="Arial" w:cs="Arial" w:hint="eastAsia"/>
          <w:sz w:val="22"/>
        </w:rPr>
        <w:t xml:space="preserve"> and BAT </w:t>
      </w:r>
      <w:r w:rsidRPr="006F4CB9">
        <w:rPr>
          <w:rFonts w:ascii="Arial" w:hAnsi="Arial" w:cs="Arial"/>
          <w:sz w:val="22"/>
        </w:rPr>
        <w:t>NEFA levels. (</w:t>
      </w:r>
      <w:r w:rsidRPr="006F4CB9">
        <w:rPr>
          <w:rFonts w:ascii="Arial" w:hAnsi="Arial" w:cs="Arial" w:hint="eastAsia"/>
          <w:b/>
          <w:bCs/>
          <w:sz w:val="22"/>
        </w:rPr>
        <w:t>J</w:t>
      </w:r>
      <w:r w:rsidRPr="006F4CB9">
        <w:rPr>
          <w:rFonts w:ascii="Arial" w:hAnsi="Arial" w:cs="Arial"/>
          <w:sz w:val="22"/>
        </w:rPr>
        <w:t>) T</w:t>
      </w:r>
      <w:r w:rsidRPr="006F4CB9">
        <w:rPr>
          <w:rFonts w:ascii="Arial" w:hAnsi="Arial" w:cs="Arial" w:hint="eastAsia"/>
          <w:sz w:val="22"/>
        </w:rPr>
        <w:t>C</w:t>
      </w:r>
      <w:r w:rsidRPr="006F4CB9">
        <w:rPr>
          <w:rFonts w:ascii="Arial" w:hAnsi="Arial" w:cs="Arial"/>
          <w:sz w:val="22"/>
        </w:rPr>
        <w:t>, T</w:t>
      </w:r>
      <w:r w:rsidRPr="006F4CB9">
        <w:rPr>
          <w:rFonts w:ascii="Arial" w:hAnsi="Arial" w:cs="Arial" w:hint="eastAsia"/>
          <w:sz w:val="22"/>
        </w:rPr>
        <w:t>G</w:t>
      </w:r>
      <w:r w:rsidRPr="006F4CB9">
        <w:rPr>
          <w:rFonts w:ascii="Arial" w:hAnsi="Arial" w:cs="Arial"/>
          <w:sz w:val="22"/>
        </w:rPr>
        <w:t xml:space="preserve"> levels in serum</w:t>
      </w:r>
      <w:r w:rsidRPr="006F4CB9">
        <w:rPr>
          <w:rFonts w:ascii="Arial" w:hAnsi="Arial" w:cs="Arial" w:hint="eastAsia"/>
          <w:sz w:val="22"/>
        </w:rPr>
        <w:t>, h</w:t>
      </w:r>
      <w:r w:rsidRPr="006F4CB9">
        <w:rPr>
          <w:rFonts w:ascii="Arial" w:hAnsi="Arial" w:cs="Arial"/>
          <w:sz w:val="22"/>
        </w:rPr>
        <w:t>epatic</w:t>
      </w:r>
      <w:r w:rsidRPr="006F4CB9">
        <w:rPr>
          <w:rFonts w:ascii="Arial" w:hAnsi="Arial" w:cs="Arial" w:hint="eastAsia"/>
          <w:sz w:val="22"/>
        </w:rPr>
        <w:t xml:space="preserve"> and</w:t>
      </w:r>
      <w:r w:rsidRPr="006F4CB9">
        <w:rPr>
          <w:rFonts w:ascii="Arial" w:hAnsi="Arial" w:cs="Arial"/>
          <w:sz w:val="22"/>
        </w:rPr>
        <w:t xml:space="preserve"> BAT. (</w:t>
      </w:r>
      <w:r w:rsidRPr="006F4CB9">
        <w:rPr>
          <w:rFonts w:ascii="Arial" w:hAnsi="Arial" w:cs="Arial" w:hint="eastAsia"/>
          <w:b/>
          <w:bCs/>
          <w:sz w:val="22"/>
        </w:rPr>
        <w:t>K</w:t>
      </w:r>
      <w:r w:rsidRPr="006F4CB9">
        <w:rPr>
          <w:rFonts w:ascii="Arial" w:hAnsi="Arial" w:cs="Arial"/>
          <w:sz w:val="22"/>
        </w:rPr>
        <w:t xml:space="preserve">) </w:t>
      </w:r>
      <w:r w:rsidRPr="006F4CB9">
        <w:rPr>
          <w:rFonts w:ascii="Arial" w:hAnsi="Arial" w:cs="Arial" w:hint="eastAsia"/>
          <w:sz w:val="22"/>
        </w:rPr>
        <w:t>R</w:t>
      </w:r>
      <w:r w:rsidRPr="006F4CB9">
        <w:rPr>
          <w:rFonts w:ascii="Arial" w:hAnsi="Arial" w:cs="Arial"/>
          <w:sz w:val="22"/>
        </w:rPr>
        <w:t>elative protein expression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STING, NF-ĸB, IL-1β and IL-6</w:t>
      </w:r>
      <w:r w:rsidRPr="006F4CB9">
        <w:rPr>
          <w:rFonts w:ascii="Arial" w:hAnsi="Arial" w:cs="Arial" w:hint="eastAsia"/>
          <w:sz w:val="22"/>
        </w:rPr>
        <w:t xml:space="preserve"> were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 xml:space="preserve">ACTIN and </w:t>
      </w:r>
      <w:r w:rsidRPr="006F4CB9">
        <w:rPr>
          <w:rFonts w:ascii="Arial" w:hAnsi="Arial" w:cs="Arial" w:hint="eastAsia"/>
          <w:sz w:val="22"/>
        </w:rPr>
        <w:t>r</w:t>
      </w:r>
      <w:r w:rsidRPr="006F4CB9">
        <w:rPr>
          <w:rFonts w:ascii="Arial" w:hAnsi="Arial" w:cs="Arial"/>
          <w:sz w:val="22"/>
        </w:rPr>
        <w:t xml:space="preserve">elative protein </w:t>
      </w:r>
      <w:r w:rsidRPr="006F4CB9">
        <w:rPr>
          <w:rFonts w:ascii="Arial" w:hAnsi="Arial" w:cs="Arial"/>
          <w:sz w:val="22"/>
        </w:rPr>
        <w:t>expression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P-TBK1</w:t>
      </w:r>
      <w:r w:rsidRPr="006F4CB9">
        <w:rPr>
          <w:rFonts w:ascii="Arial" w:hAnsi="Arial" w:cs="Arial" w:hint="eastAsia"/>
          <w:sz w:val="22"/>
        </w:rPr>
        <w:t xml:space="preserve"> was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 TBK1.</w:t>
      </w:r>
      <w:r w:rsidRPr="006F4CB9">
        <w:rPr>
          <w:rFonts w:ascii="Arial" w:hAnsi="Arial" w:cs="Arial"/>
          <w:sz w:val="22"/>
        </w:rPr>
        <w:t xml:space="preserve"> Statistical significance: 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0.05, 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0.01, ***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0.001,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eastAsia="DengXian" w:hAnsi="Arial" w:cs="Arial"/>
          <w:sz w:val="24"/>
          <w:szCs w:val="24"/>
          <w:lang w:bidi="ar"/>
        </w:rPr>
        <w:t>compare between groups</w:t>
      </w:r>
      <w:r w:rsidRPr="006F4CB9">
        <w:rPr>
          <w:rFonts w:ascii="Arial" w:hAnsi="Arial" w:cs="Arial"/>
          <w:sz w:val="22"/>
        </w:rPr>
        <w:t xml:space="preserve"> (n = 6).</w:t>
      </w:r>
      <w:r w:rsidRPr="006F4CB9">
        <w:t xml:space="preserve"> </w:t>
      </w:r>
    </w:p>
    <w:p w14:paraId="1F184FF4" w14:textId="77777777" w:rsidR="00763867" w:rsidRPr="006F4CB9" w:rsidRDefault="006F4CB9">
      <w:pPr>
        <w:widowControl/>
        <w:jc w:val="left"/>
      </w:pPr>
      <w:r w:rsidRPr="006F4CB9">
        <w:br w:type="page"/>
      </w:r>
    </w:p>
    <w:p w14:paraId="02C01265" w14:textId="77777777" w:rsidR="00763867" w:rsidRPr="006F4CB9" w:rsidRDefault="006F4CB9">
      <w:pPr>
        <w:pStyle w:val="NormalWeb"/>
      </w:pPr>
      <w:r w:rsidRPr="006F4CB9">
        <w:rPr>
          <w:noProof/>
          <w:lang w:val="en-IN" w:eastAsia="en-IN"/>
        </w:rPr>
        <w:drawing>
          <wp:inline distT="0" distB="0" distL="0" distR="0" wp14:anchorId="0B5DDA54" wp14:editId="2A8D7A45">
            <wp:extent cx="5274310" cy="1092835"/>
            <wp:effectExtent l="19050" t="19050" r="21590" b="12065"/>
            <wp:docPr id="2452508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50864" name="图片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2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8E5C80" w14:textId="2F259773" w:rsidR="00763867" w:rsidRPr="006F4CB9" w:rsidRDefault="006F4CB9">
      <w:pPr>
        <w:spacing w:line="480" w:lineRule="auto"/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S2. The change</w:t>
      </w:r>
      <w:r w:rsidRPr="006F4CB9">
        <w:rPr>
          <w:rFonts w:ascii="Arial" w:hAnsi="Arial" w:cs="Arial" w:hint="eastAsia"/>
          <w:b/>
          <w:bCs/>
          <w:sz w:val="22"/>
        </w:rPr>
        <w:t>s of serum and hepatic TC and TG</w:t>
      </w:r>
      <w:r w:rsidRPr="006F4CB9">
        <w:rPr>
          <w:rFonts w:ascii="Arial" w:hAnsi="Arial" w:cs="Arial"/>
          <w:b/>
          <w:bCs/>
          <w:sz w:val="22"/>
        </w:rPr>
        <w:t xml:space="preserve"> in the recipient mice after transplanting the BAT from ob</w:t>
      </w:r>
      <w:r w:rsidRPr="006F4CB9">
        <w:rPr>
          <w:rFonts w:ascii="Arial" w:hAnsi="Arial" w:cs="Arial"/>
          <w:b/>
          <w:bCs/>
          <w:sz w:val="22"/>
        </w:rPr>
        <w:t xml:space="preserve">ese </w:t>
      </w:r>
      <w:r w:rsidRPr="006F4CB9">
        <w:rPr>
          <w:rFonts w:ascii="Arial" w:hAnsi="Arial" w:cs="Arial" w:hint="eastAsia"/>
          <w:b/>
          <w:bCs/>
          <w:sz w:val="22"/>
        </w:rPr>
        <w:t xml:space="preserve">or AO-treated </w:t>
      </w:r>
      <w:r w:rsidRPr="006F4CB9">
        <w:rPr>
          <w:rFonts w:ascii="Arial" w:hAnsi="Arial" w:cs="Arial"/>
          <w:b/>
          <w:bCs/>
          <w:sz w:val="22"/>
        </w:rPr>
        <w:t xml:space="preserve">mice.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/>
          <w:b/>
          <w:bCs/>
          <w:sz w:val="22"/>
        </w:rPr>
        <w:t>A</w:t>
      </w:r>
      <w:r w:rsidRPr="006F4CB9">
        <w:rPr>
          <w:rFonts w:ascii="Arial" w:hAnsi="Arial" w:cs="Arial"/>
          <w:sz w:val="22"/>
        </w:rPr>
        <w:t>) Ser</w:t>
      </w:r>
      <w:r w:rsidRPr="006F4CB9">
        <w:rPr>
          <w:rFonts w:ascii="Arial" w:hAnsi="Arial" w:cs="Arial" w:hint="eastAsia"/>
          <w:sz w:val="22"/>
        </w:rPr>
        <w:t>um</w:t>
      </w:r>
      <w:r w:rsidRPr="006F4CB9">
        <w:rPr>
          <w:rFonts w:ascii="Arial" w:hAnsi="Arial" w:cs="Arial"/>
          <w:sz w:val="22"/>
        </w:rPr>
        <w:t xml:space="preserve"> and hepatic TC, TG levels</w:t>
      </w:r>
      <w:r w:rsidRPr="006F4CB9">
        <w:rPr>
          <w:rFonts w:ascii="Arial" w:hAnsi="Arial" w:cs="Arial" w:hint="eastAsia"/>
          <w:sz w:val="22"/>
        </w:rPr>
        <w:t>.</w:t>
      </w:r>
      <w:r w:rsidRPr="006F4CB9">
        <w:t xml:space="preserve">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 xml:space="preserve">) Relative protein expression of STING, NF-ĸB, IL-1β and IL-6 </w:t>
      </w:r>
      <w:r w:rsidRPr="006F4CB9">
        <w:rPr>
          <w:rFonts w:ascii="Arial" w:hAnsi="Arial" w:cs="Arial" w:hint="eastAsia"/>
          <w:sz w:val="22"/>
        </w:rPr>
        <w:t xml:space="preserve">were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>ACTIN and</w:t>
      </w:r>
      <w:r w:rsidRPr="006F4CB9">
        <w:rPr>
          <w:rFonts w:ascii="Arial" w:hAnsi="Arial" w:cs="Arial" w:hint="eastAsia"/>
          <w:sz w:val="22"/>
        </w:rPr>
        <w:t xml:space="preserve"> r</w:t>
      </w:r>
      <w:r w:rsidRPr="006F4CB9">
        <w:rPr>
          <w:rFonts w:ascii="Arial" w:hAnsi="Arial" w:cs="Arial"/>
          <w:sz w:val="22"/>
        </w:rPr>
        <w:t>elative protein expression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P-TBK1</w:t>
      </w:r>
      <w:r w:rsidRPr="006F4CB9">
        <w:rPr>
          <w:rFonts w:ascii="Arial" w:hAnsi="Arial" w:cs="Arial" w:hint="eastAsia"/>
          <w:sz w:val="22"/>
        </w:rPr>
        <w:t xml:space="preserve"> was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 TBK1</w:t>
      </w:r>
      <w:r w:rsidR="001700FE" w:rsidRPr="006F4CB9">
        <w:rPr>
          <w:rFonts w:ascii="Arial" w:hAnsi="Arial" w:cs="Arial" w:hint="eastAsia"/>
          <w:sz w:val="22"/>
        </w:rPr>
        <w:t xml:space="preserve">. </w:t>
      </w:r>
      <w:bookmarkStart w:id="11" w:name="OLE_LINK67"/>
      <w:r w:rsidR="001700FE" w:rsidRPr="006F4CB9">
        <w:rPr>
          <w:rFonts w:ascii="Arial" w:hAnsi="Arial" w:cs="Arial" w:hint="eastAsia"/>
          <w:sz w:val="22"/>
        </w:rPr>
        <w:t xml:space="preserve">The abbreviations used in the figure refer to </w:t>
      </w:r>
      <w:bookmarkStart w:id="12" w:name="OLE_LINK54"/>
      <w:r w:rsidR="001700FE" w:rsidRPr="006F4CB9">
        <w:rPr>
          <w:rFonts w:ascii="Arial" w:hAnsi="Arial" w:cs="Arial" w:hint="eastAsia"/>
          <w:sz w:val="22"/>
        </w:rPr>
        <w:t xml:space="preserve">recipient mice that teceived </w:t>
      </w:r>
      <w:bookmarkEnd w:id="12"/>
      <w:r w:rsidR="001700FE" w:rsidRPr="006F4CB9">
        <w:rPr>
          <w:rFonts w:ascii="Arial" w:hAnsi="Arial" w:cs="Arial" w:hint="eastAsia"/>
          <w:sz w:val="22"/>
        </w:rPr>
        <w:t>transplants of BAT derived from control, obese, or AO-treated obese mice, namely BAT (CD), BAT (HFHS) and BAT (AO-HFHS).</w:t>
      </w:r>
      <w:bookmarkEnd w:id="11"/>
      <w:r w:rsidRPr="006F4CB9">
        <w:rPr>
          <w:rFonts w:ascii="Arial" w:hAnsi="Arial" w:cs="Arial"/>
          <w:sz w:val="22"/>
        </w:rPr>
        <w:t xml:space="preserve"> Statistical significance: 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0.05, 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0.01, ***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0.001,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eastAsia="DengXian" w:hAnsi="Arial" w:cs="Arial"/>
          <w:sz w:val="24"/>
          <w:szCs w:val="24"/>
          <w:lang w:bidi="ar"/>
        </w:rPr>
        <w:t>compare between groups</w:t>
      </w:r>
      <w:r w:rsidRPr="006F4CB9">
        <w:rPr>
          <w:rFonts w:ascii="Arial" w:hAnsi="Arial" w:cs="Arial"/>
          <w:sz w:val="22"/>
        </w:rPr>
        <w:t xml:space="preserve"> (n =</w:t>
      </w:r>
      <w:r w:rsidRPr="006F4CB9">
        <w:rPr>
          <w:rFonts w:ascii="Arial" w:hAnsi="Arial" w:cs="Arial"/>
          <w:sz w:val="22"/>
        </w:rPr>
        <w:t xml:space="preserve"> 6).</w:t>
      </w:r>
    </w:p>
    <w:p w14:paraId="797F49A1" w14:textId="77777777" w:rsidR="00763867" w:rsidRPr="006F4CB9" w:rsidRDefault="006F4CB9">
      <w:pPr>
        <w:pStyle w:val="NormalWeb"/>
      </w:pPr>
      <w:r w:rsidRPr="006F4CB9">
        <w:rPr>
          <w:noProof/>
          <w:lang w:val="en-IN" w:eastAsia="en-IN"/>
        </w:rPr>
        <w:drawing>
          <wp:inline distT="0" distB="0" distL="0" distR="0" wp14:anchorId="109873EC" wp14:editId="43A3E9D2">
            <wp:extent cx="5274310" cy="2034540"/>
            <wp:effectExtent l="19050" t="19050" r="21590" b="22860"/>
            <wp:docPr id="8373947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394757" name="图片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493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38A000" w14:textId="502FF38A" w:rsidR="00763867" w:rsidRPr="006F4CB9" w:rsidRDefault="006F4CB9">
      <w:pPr>
        <w:spacing w:line="480" w:lineRule="auto"/>
        <w:rPr>
          <w:rFonts w:ascii="Arial" w:hAnsi="Arial" w:cs="Arial"/>
          <w:sz w:val="22"/>
        </w:rPr>
      </w:pPr>
      <w:bookmarkStart w:id="13" w:name="OLE_LINK32"/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S3.</w:t>
      </w:r>
      <w:bookmarkEnd w:id="13"/>
      <w:r w:rsidRPr="006F4CB9">
        <w:rPr>
          <w:rFonts w:ascii="Arial" w:hAnsi="Arial" w:cs="Arial"/>
          <w:b/>
          <w:bCs/>
          <w:sz w:val="22"/>
        </w:rPr>
        <w:t xml:space="preserve"> </w:t>
      </w:r>
      <w:r w:rsidRPr="006F4CB9">
        <w:rPr>
          <w:rFonts w:ascii="Arial" w:hAnsi="Arial" w:cs="Arial" w:hint="eastAsia"/>
          <w:b/>
          <w:bCs/>
          <w:sz w:val="22"/>
        </w:rPr>
        <w:t xml:space="preserve">The changes of WAT and </w:t>
      </w:r>
      <w:r w:rsidRPr="006F4CB9">
        <w:rPr>
          <w:rFonts w:ascii="Arial" w:hAnsi="Arial" w:cs="Arial"/>
          <w:b/>
          <w:bCs/>
          <w:sz w:val="22"/>
        </w:rPr>
        <w:t xml:space="preserve">serum biochemical index in obese mice after transplanting AO-stimulated BAT.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/>
          <w:b/>
          <w:bCs/>
          <w:sz w:val="22"/>
        </w:rPr>
        <w:t>A</w:t>
      </w:r>
      <w:r w:rsidRPr="006F4CB9">
        <w:rPr>
          <w:rFonts w:ascii="Arial" w:hAnsi="Arial" w:cs="Arial"/>
          <w:sz w:val="22"/>
        </w:rPr>
        <w:t xml:space="preserve">) Representative images of </w:t>
      </w:r>
      <w:r w:rsidRPr="006F4CB9">
        <w:rPr>
          <w:rFonts w:ascii="Arial" w:hAnsi="Arial" w:cs="Arial" w:hint="eastAsia"/>
          <w:sz w:val="22"/>
        </w:rPr>
        <w:t>epididymal white adipose tissue (eWAT)</w:t>
      </w:r>
      <w:r w:rsidRPr="006F4CB9">
        <w:rPr>
          <w:rFonts w:ascii="Arial" w:hAnsi="Arial" w:cs="Arial"/>
          <w:sz w:val="22"/>
        </w:rPr>
        <w:t xml:space="preserve"> and weight mass index of WAT in mice. (</w:t>
      </w:r>
      <w:r w:rsidRPr="006F4CB9">
        <w:rPr>
          <w:rFonts w:ascii="Arial" w:hAnsi="Arial" w:cs="Arial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 xml:space="preserve">) </w:t>
      </w:r>
      <w:r w:rsidRPr="006F4CB9">
        <w:rPr>
          <w:rFonts w:ascii="Arial" w:hAnsi="Arial" w:cs="Arial" w:hint="eastAsia"/>
          <w:sz w:val="22"/>
        </w:rPr>
        <w:t>T</w:t>
      </w:r>
      <w:r w:rsidRPr="006F4CB9">
        <w:rPr>
          <w:rFonts w:ascii="Arial" w:hAnsi="Arial" w:cs="Arial"/>
          <w:sz w:val="22"/>
        </w:rPr>
        <w:t xml:space="preserve">he lipid droplet size in the </w:t>
      </w:r>
      <w:r w:rsidRPr="006F4CB9">
        <w:rPr>
          <w:rFonts w:ascii="Arial" w:hAnsi="Arial" w:cs="Arial"/>
          <w:sz w:val="22"/>
        </w:rPr>
        <w:t>BAT. (</w:t>
      </w:r>
      <w:r w:rsidRPr="006F4CB9">
        <w:rPr>
          <w:rFonts w:ascii="Arial" w:hAnsi="Arial" w:cs="Arial" w:hint="eastAsia"/>
          <w:b/>
          <w:bCs/>
          <w:sz w:val="22"/>
        </w:rPr>
        <w:t>C</w:t>
      </w:r>
      <w:r w:rsidRPr="006F4CB9">
        <w:rPr>
          <w:rFonts w:ascii="Arial" w:hAnsi="Arial" w:cs="Arial"/>
          <w:sz w:val="22"/>
        </w:rPr>
        <w:t xml:space="preserve">) </w:t>
      </w:r>
      <w:r w:rsidRPr="006F4CB9">
        <w:rPr>
          <w:rFonts w:ascii="Arial" w:hAnsi="Arial" w:cs="Arial" w:hint="eastAsia"/>
          <w:sz w:val="22"/>
        </w:rPr>
        <w:t xml:space="preserve">Serum and hepatic levels of </w:t>
      </w:r>
      <w:r w:rsidRPr="006F4CB9">
        <w:rPr>
          <w:rFonts w:ascii="Arial" w:hAnsi="Arial" w:cs="Arial"/>
          <w:sz w:val="22"/>
        </w:rPr>
        <w:t>AST and ALT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D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bookmarkStart w:id="14" w:name="OLE_LINK1"/>
      <w:r w:rsidRPr="006F4CB9">
        <w:rPr>
          <w:rFonts w:ascii="Arial" w:hAnsi="Arial" w:cs="Arial"/>
          <w:sz w:val="22"/>
        </w:rPr>
        <w:t xml:space="preserve">Relative protein expression of STING, NF-ĸB, IL-1β and IL-6 </w:t>
      </w:r>
      <w:bookmarkEnd w:id="14"/>
      <w:r w:rsidRPr="006F4CB9">
        <w:rPr>
          <w:rFonts w:ascii="Arial" w:hAnsi="Arial" w:cs="Arial" w:hint="eastAsia"/>
          <w:sz w:val="22"/>
        </w:rPr>
        <w:t xml:space="preserve">were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>ACTIN and r</w:t>
      </w:r>
      <w:r w:rsidRPr="006F4CB9">
        <w:rPr>
          <w:rFonts w:ascii="Arial" w:hAnsi="Arial" w:cs="Arial"/>
          <w:sz w:val="22"/>
        </w:rPr>
        <w:t>elative protein expression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P-TBK1</w:t>
      </w:r>
      <w:r w:rsidRPr="006F4CB9">
        <w:rPr>
          <w:rFonts w:ascii="Arial" w:hAnsi="Arial" w:cs="Arial" w:hint="eastAsia"/>
          <w:sz w:val="22"/>
        </w:rPr>
        <w:t xml:space="preserve"> was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 TBK1.</w:t>
      </w:r>
      <w:r w:rsidR="001700FE" w:rsidRPr="006F4CB9">
        <w:rPr>
          <w:rFonts w:ascii="Arial" w:hAnsi="Arial" w:cs="Arial" w:hint="eastAsia"/>
          <w:sz w:val="22"/>
        </w:rPr>
        <w:t xml:space="preserve"> The abbreviations used in the figure refer to recipient mice were fed with an HFHS diet while simultaneously transplanting BAT from control or AO-treated chow diet-fed mice, namely BAT (CD), BAT (Ct) or BAT (AO).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S</w:t>
      </w:r>
      <w:r w:rsidRPr="006F4CB9">
        <w:rPr>
          <w:rFonts w:ascii="Arial" w:hAnsi="Arial" w:cs="Arial"/>
          <w:sz w:val="22"/>
        </w:rPr>
        <w:t>tatistical significance: 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0.05, 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0.01, ***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0.001,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eastAsia="DengXian" w:hAnsi="Arial" w:cs="Arial"/>
          <w:sz w:val="24"/>
          <w:szCs w:val="24"/>
          <w:lang w:bidi="ar"/>
        </w:rPr>
        <w:t>compare between groups</w:t>
      </w:r>
      <w:r w:rsidRPr="006F4CB9">
        <w:rPr>
          <w:rFonts w:ascii="Arial" w:hAnsi="Arial" w:cs="Arial"/>
          <w:sz w:val="22"/>
        </w:rPr>
        <w:t xml:space="preserve"> (n = 6).</w:t>
      </w:r>
    </w:p>
    <w:p w14:paraId="4E5ED2E0" w14:textId="57B195DC" w:rsidR="00763867" w:rsidRPr="006F4CB9" w:rsidRDefault="00840C4F">
      <w:pPr>
        <w:pStyle w:val="NormalWeb"/>
      </w:pPr>
      <w:r w:rsidRPr="006F4CB9">
        <w:rPr>
          <w:noProof/>
          <w:lang w:val="en-IN" w:eastAsia="en-IN"/>
        </w:rPr>
        <w:drawing>
          <wp:inline distT="0" distB="0" distL="0" distR="0" wp14:anchorId="04561E3C" wp14:editId="5731C2A1">
            <wp:extent cx="5274310" cy="6496685"/>
            <wp:effectExtent l="19050" t="19050" r="21590" b="18415"/>
            <wp:docPr id="248064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96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CCC207" w14:textId="5A9ECA06" w:rsidR="00763867" w:rsidRPr="006F4CB9" w:rsidRDefault="006F4CB9">
      <w:pPr>
        <w:spacing w:line="480" w:lineRule="auto"/>
        <w:rPr>
          <w:rFonts w:ascii="Arial" w:eastAsia="SimSun" w:hAnsi="Arial" w:cs="Arial"/>
          <w:kern w:val="0"/>
          <w:sz w:val="22"/>
          <w:szCs w:val="24"/>
        </w:rPr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S4. Transplantation of AO-stimulated WAT </w:t>
      </w:r>
      <w:r w:rsidRPr="006F4CB9">
        <w:rPr>
          <w:rFonts w:ascii="Arial" w:hAnsi="Arial" w:cs="Arial" w:hint="eastAsia"/>
          <w:b/>
          <w:bCs/>
          <w:sz w:val="22"/>
        </w:rPr>
        <w:t>can</w:t>
      </w:r>
      <w:r w:rsidRPr="006F4CB9">
        <w:rPr>
          <w:rFonts w:ascii="Arial" w:hAnsi="Arial" w:cs="Arial"/>
          <w:b/>
          <w:bCs/>
          <w:sz w:val="22"/>
        </w:rPr>
        <w:t>’</w:t>
      </w:r>
      <w:r w:rsidRPr="006F4CB9">
        <w:rPr>
          <w:rFonts w:ascii="Arial" w:hAnsi="Arial" w:cs="Arial" w:hint="eastAsia"/>
          <w:b/>
          <w:bCs/>
          <w:sz w:val="22"/>
        </w:rPr>
        <w:t>t</w:t>
      </w:r>
      <w:r w:rsidRPr="006F4CB9">
        <w:rPr>
          <w:rFonts w:ascii="Arial" w:hAnsi="Arial" w:cs="Arial"/>
          <w:b/>
          <w:bCs/>
          <w:sz w:val="22"/>
        </w:rPr>
        <w:t xml:space="preserve"> alleviate liver inflammation caused by lipid toxicity.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/>
          <w:b/>
          <w:bCs/>
          <w:sz w:val="22"/>
        </w:rPr>
        <w:t>A</w:t>
      </w:r>
      <w:r w:rsidRPr="006F4CB9">
        <w:rPr>
          <w:rFonts w:ascii="Arial" w:hAnsi="Arial" w:cs="Arial"/>
          <w:sz w:val="22"/>
        </w:rPr>
        <w:t>) Mice were given with AO (10</w:t>
      </w:r>
      <w:r w:rsidRPr="006F4CB9">
        <w:rPr>
          <w:rFonts w:ascii="Arial" w:hAnsi="Arial" w:cs="Arial" w:hint="eastAsia"/>
          <w:sz w:val="22"/>
        </w:rPr>
        <w:t xml:space="preserve"> mg</w:t>
      </w:r>
      <w:r w:rsidRPr="006F4CB9">
        <w:rPr>
          <w:rFonts w:ascii="Arial" w:hAnsi="Arial" w:cs="Arial"/>
          <w:sz w:val="22"/>
        </w:rPr>
        <w:t xml:space="preserve">/kg) for 4 weeks for WAT collection, which were then transplanted into obese mice and sacrificed after </w:t>
      </w:r>
      <w:r w:rsidRPr="006F4CB9">
        <w:rPr>
          <w:rFonts w:ascii="Arial" w:hAnsi="Arial" w:cs="Arial"/>
          <w:sz w:val="22"/>
        </w:rPr>
        <w:t>3 days for next experimental study. (</w:t>
      </w:r>
      <w:r w:rsidRPr="006F4CB9">
        <w:rPr>
          <w:rFonts w:ascii="Arial" w:hAnsi="Arial" w:cs="Arial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 xml:space="preserve">) Line chart of body weight </w:t>
      </w:r>
      <w:r w:rsidRPr="006F4CB9">
        <w:rPr>
          <w:rFonts w:ascii="Arial" w:hAnsi="Arial" w:cs="Arial" w:hint="eastAsia"/>
          <w:sz w:val="22"/>
        </w:rPr>
        <w:t>gain</w:t>
      </w:r>
      <w:r w:rsidRPr="006F4CB9">
        <w:rPr>
          <w:rFonts w:ascii="Arial" w:hAnsi="Arial" w:cs="Arial"/>
          <w:sz w:val="22"/>
        </w:rPr>
        <w:t xml:space="preserve"> in mice. (</w:t>
      </w:r>
      <w:r w:rsidRPr="006F4CB9">
        <w:rPr>
          <w:rFonts w:ascii="Arial" w:hAnsi="Arial" w:cs="Arial"/>
          <w:b/>
          <w:bCs/>
          <w:sz w:val="22"/>
        </w:rPr>
        <w:t>C</w:t>
      </w:r>
      <w:r w:rsidRPr="006F4CB9">
        <w:rPr>
          <w:rFonts w:ascii="Arial" w:hAnsi="Arial" w:cs="Arial"/>
          <w:sz w:val="22"/>
        </w:rPr>
        <w:t xml:space="preserve">) Representative images of </w:t>
      </w:r>
      <w:r w:rsidRPr="006F4CB9">
        <w:rPr>
          <w:rFonts w:ascii="Arial" w:hAnsi="Arial" w:cs="Arial" w:hint="eastAsia"/>
          <w:sz w:val="22"/>
        </w:rPr>
        <w:t>B</w:t>
      </w:r>
      <w:r w:rsidRPr="006F4CB9">
        <w:rPr>
          <w:rFonts w:ascii="Arial" w:hAnsi="Arial" w:cs="Arial"/>
          <w:sz w:val="22"/>
        </w:rPr>
        <w:t>AT and weight. (</w:t>
      </w:r>
      <w:r w:rsidRPr="006F4CB9">
        <w:rPr>
          <w:rFonts w:ascii="Arial" w:hAnsi="Arial" w:cs="Arial"/>
          <w:b/>
          <w:bCs/>
          <w:sz w:val="22"/>
        </w:rPr>
        <w:t>D</w:t>
      </w:r>
      <w:r w:rsidRPr="006F4CB9">
        <w:rPr>
          <w:rFonts w:ascii="Arial" w:hAnsi="Arial" w:cs="Arial"/>
          <w:sz w:val="22"/>
        </w:rPr>
        <w:t xml:space="preserve">) Liver </w:t>
      </w:r>
      <w:r w:rsidRPr="006F4CB9">
        <w:rPr>
          <w:rFonts w:ascii="Arial" w:hAnsi="Arial" w:cs="Arial" w:hint="eastAsia"/>
          <w:sz w:val="22"/>
        </w:rPr>
        <w:t xml:space="preserve">images and </w:t>
      </w:r>
      <w:r w:rsidRPr="006F4CB9">
        <w:rPr>
          <w:rFonts w:ascii="Arial" w:hAnsi="Arial" w:cs="Arial"/>
          <w:sz w:val="22"/>
        </w:rPr>
        <w:t>weights. (</w:t>
      </w:r>
      <w:r w:rsidRPr="006F4CB9">
        <w:rPr>
          <w:rFonts w:ascii="Arial" w:hAnsi="Arial" w:cs="Arial"/>
          <w:b/>
          <w:bCs/>
          <w:sz w:val="22"/>
        </w:rPr>
        <w:t>E</w:t>
      </w:r>
      <w:r w:rsidRPr="006F4CB9">
        <w:rPr>
          <w:rFonts w:ascii="Arial" w:hAnsi="Arial" w:cs="Arial"/>
          <w:sz w:val="22"/>
        </w:rPr>
        <w:t>) Representative images of H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&amp;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E staining of BAT, WAT and liver. </w:t>
      </w:r>
      <w:bookmarkStart w:id="15" w:name="_Hlk162431511"/>
      <w:r w:rsidRPr="006F4CB9">
        <w:rPr>
          <w:rFonts w:ascii="Arial" w:hAnsi="Arial" w:cs="Arial"/>
          <w:sz w:val="22"/>
        </w:rPr>
        <w:t xml:space="preserve">Scale bar = </w:t>
      </w:r>
      <w:r w:rsidRPr="006F4CB9">
        <w:rPr>
          <w:rFonts w:ascii="Arial" w:hAnsi="Arial" w:cs="Arial" w:hint="eastAsia"/>
          <w:sz w:val="22"/>
        </w:rPr>
        <w:t>15</w:t>
      </w:r>
      <w:r w:rsidRPr="006F4CB9">
        <w:rPr>
          <w:rFonts w:ascii="Arial" w:hAnsi="Arial" w:cs="Arial"/>
          <w:sz w:val="22"/>
        </w:rPr>
        <w:t xml:space="preserve"> μm in BAT and WAT, </w:t>
      </w:r>
      <w:r w:rsidRPr="006F4CB9">
        <w:rPr>
          <w:rFonts w:ascii="Arial" w:hAnsi="Arial" w:cs="Arial"/>
          <w:sz w:val="22"/>
        </w:rPr>
        <w:t>scale bar = 20 μm in liver.</w:t>
      </w:r>
      <w:bookmarkEnd w:id="15"/>
      <w:r w:rsidRPr="006F4CB9">
        <w:rPr>
          <w:rFonts w:ascii="Arial" w:hAnsi="Arial" w:cs="Arial"/>
          <w:sz w:val="22"/>
        </w:rPr>
        <w:t xml:space="preserve"> (</w:t>
      </w:r>
      <w:r w:rsidRPr="006F4CB9">
        <w:rPr>
          <w:rFonts w:ascii="Arial" w:hAnsi="Arial" w:cs="Arial"/>
          <w:b/>
          <w:bCs/>
          <w:sz w:val="22"/>
        </w:rPr>
        <w:t>F</w:t>
      </w:r>
      <w:r w:rsidRPr="006F4CB9">
        <w:rPr>
          <w:rFonts w:ascii="Arial" w:hAnsi="Arial" w:cs="Arial"/>
          <w:sz w:val="22"/>
        </w:rPr>
        <w:t>) Oil red O staining of hepatic tissues and BAT. Scale bar = 20 μm</w:t>
      </w:r>
      <w:r w:rsidRPr="006F4CB9">
        <w:rPr>
          <w:rFonts w:ascii="Arial" w:hAnsi="Arial" w:cs="Arial" w:hint="eastAsia"/>
          <w:sz w:val="22"/>
        </w:rPr>
        <w:t>.</w:t>
      </w:r>
      <w:r w:rsidRPr="006F4CB9">
        <w:rPr>
          <w:rFonts w:ascii="Arial" w:hAnsi="Arial" w:cs="Arial"/>
          <w:sz w:val="22"/>
        </w:rPr>
        <w:t xml:space="preserve"> (</w:t>
      </w:r>
      <w:r w:rsidRPr="006F4CB9">
        <w:rPr>
          <w:rFonts w:ascii="Arial" w:hAnsi="Arial" w:cs="Arial"/>
          <w:b/>
          <w:bCs/>
          <w:sz w:val="22"/>
        </w:rPr>
        <w:t>G</w:t>
      </w:r>
      <w:r w:rsidRPr="006F4CB9">
        <w:rPr>
          <w:rFonts w:ascii="Arial" w:hAnsi="Arial" w:cs="Arial"/>
          <w:sz w:val="22"/>
        </w:rPr>
        <w:t>) Representative infrared images and the chart of rectal temperature change after freezing stress. (</w:t>
      </w:r>
      <w:r w:rsidRPr="006F4CB9">
        <w:rPr>
          <w:rFonts w:ascii="Arial" w:hAnsi="Arial" w:cs="Arial"/>
          <w:b/>
          <w:bCs/>
          <w:sz w:val="22"/>
        </w:rPr>
        <w:t>H</w:t>
      </w:r>
      <w:r w:rsidRPr="006F4CB9">
        <w:rPr>
          <w:rFonts w:ascii="Arial" w:hAnsi="Arial" w:cs="Arial"/>
          <w:sz w:val="22"/>
        </w:rPr>
        <w:t>) TG, TC, NEFA levels in WAT and serum</w:t>
      </w:r>
      <w:r w:rsidRPr="006F4CB9">
        <w:rPr>
          <w:rFonts w:ascii="Arial" w:hAnsi="Arial" w:cs="Arial" w:hint="eastAsia"/>
          <w:sz w:val="22"/>
        </w:rPr>
        <w:t>.</w:t>
      </w:r>
      <w:r w:rsidRPr="006F4CB9">
        <w:rPr>
          <w:rFonts w:ascii="Arial" w:hAnsi="Arial" w:cs="Arial"/>
          <w:sz w:val="22"/>
        </w:rPr>
        <w:t xml:space="preserve"> (</w:t>
      </w:r>
      <w:r w:rsidRPr="006F4CB9">
        <w:rPr>
          <w:rFonts w:ascii="Arial" w:hAnsi="Arial" w:cs="Arial" w:hint="eastAsia"/>
          <w:b/>
          <w:bCs/>
          <w:sz w:val="22"/>
        </w:rPr>
        <w:t>I</w:t>
      </w:r>
      <w:r w:rsidRPr="006F4CB9">
        <w:rPr>
          <w:rFonts w:ascii="Arial" w:hAnsi="Arial" w:cs="Arial"/>
          <w:sz w:val="22"/>
        </w:rPr>
        <w:t>) The</w:t>
      </w:r>
      <w:r w:rsidRPr="006F4CB9">
        <w:rPr>
          <w:rFonts w:ascii="Arial" w:hAnsi="Arial" w:cs="Arial"/>
          <w:i/>
          <w:iCs/>
          <w:sz w:val="22"/>
        </w:rPr>
        <w:t xml:space="preserve"> </w:t>
      </w:r>
      <w:r w:rsidRPr="006F4CB9">
        <w:rPr>
          <w:rFonts w:ascii="Arial" w:hAnsi="Arial" w:cs="Arial"/>
          <w:sz w:val="22"/>
        </w:rPr>
        <w:t>relativ</w:t>
      </w:r>
      <w:r w:rsidRPr="006F4CB9">
        <w:rPr>
          <w:rFonts w:ascii="Arial" w:hAnsi="Arial" w:cs="Arial"/>
          <w:sz w:val="22"/>
        </w:rPr>
        <w:t xml:space="preserve">e mRNA levels of </w:t>
      </w:r>
      <w:r w:rsidRPr="006F4CB9">
        <w:rPr>
          <w:rFonts w:ascii="Arial" w:hAnsi="Arial" w:cs="Arial" w:hint="eastAsia"/>
          <w:i/>
          <w:iCs/>
          <w:sz w:val="22"/>
        </w:rPr>
        <w:t>S</w:t>
      </w:r>
      <w:r w:rsidRPr="006F4CB9">
        <w:rPr>
          <w:rFonts w:ascii="Arial" w:hAnsi="Arial" w:cs="Arial"/>
          <w:i/>
          <w:iCs/>
          <w:sz w:val="22"/>
        </w:rPr>
        <w:t>ting</w:t>
      </w:r>
      <w:r w:rsidRPr="006F4CB9">
        <w:rPr>
          <w:rFonts w:ascii="Arial" w:hAnsi="Arial" w:cs="Arial"/>
          <w:sz w:val="22"/>
        </w:rPr>
        <w:t xml:space="preserve">, </w:t>
      </w:r>
      <w:r w:rsidRPr="006F4CB9">
        <w:rPr>
          <w:rFonts w:ascii="Arial" w:hAnsi="Arial" w:cs="Arial" w:hint="eastAsia"/>
          <w:i/>
          <w:iCs/>
          <w:sz w:val="22"/>
        </w:rPr>
        <w:t>Il1b</w:t>
      </w:r>
      <w:r w:rsidRPr="006F4CB9">
        <w:rPr>
          <w:rFonts w:ascii="Arial" w:hAnsi="Arial" w:cs="Arial"/>
          <w:sz w:val="22"/>
        </w:rPr>
        <w:t xml:space="preserve">, </w:t>
      </w:r>
      <w:r w:rsidRPr="006F4CB9">
        <w:rPr>
          <w:rFonts w:ascii="Arial" w:hAnsi="Arial" w:cs="Arial" w:hint="eastAsia"/>
          <w:i/>
          <w:iCs/>
          <w:sz w:val="22"/>
        </w:rPr>
        <w:t>I</w:t>
      </w:r>
      <w:r w:rsidRPr="006F4CB9">
        <w:rPr>
          <w:rFonts w:ascii="Arial" w:hAnsi="Arial" w:cs="Arial"/>
          <w:i/>
          <w:iCs/>
          <w:sz w:val="22"/>
        </w:rPr>
        <w:t xml:space="preserve">l6 </w:t>
      </w:r>
      <w:r w:rsidRPr="006F4CB9">
        <w:rPr>
          <w:rFonts w:ascii="Arial" w:hAnsi="Arial" w:cs="Arial"/>
          <w:sz w:val="22"/>
        </w:rPr>
        <w:t xml:space="preserve">and </w:t>
      </w:r>
      <w:r w:rsidRPr="006F4CB9">
        <w:rPr>
          <w:rFonts w:ascii="Arial" w:hAnsi="Arial" w:cs="Arial" w:hint="eastAsia"/>
          <w:i/>
          <w:iCs/>
          <w:sz w:val="22"/>
        </w:rPr>
        <w:t>T</w:t>
      </w:r>
      <w:r w:rsidRPr="006F4CB9">
        <w:rPr>
          <w:rFonts w:ascii="Arial" w:hAnsi="Arial" w:cs="Arial"/>
          <w:i/>
          <w:iCs/>
          <w:sz w:val="22"/>
        </w:rPr>
        <w:t>nf</w:t>
      </w:r>
      <w:r w:rsidRPr="006F4CB9">
        <w:rPr>
          <w:rFonts w:ascii="Arial" w:hAnsi="Arial" w:cs="Arial" w:hint="eastAsia"/>
          <w:i/>
          <w:iCs/>
          <w:sz w:val="22"/>
        </w:rPr>
        <w:t>a</w:t>
      </w:r>
      <w:r w:rsidRPr="006F4CB9">
        <w:rPr>
          <w:rFonts w:ascii="Arial" w:hAnsi="Arial" w:cs="Arial"/>
          <w:i/>
          <w:iCs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in WAT were determined by qPCR and normalized using </w:t>
      </w:r>
      <w:r w:rsidRPr="006F4CB9">
        <w:rPr>
          <w:rFonts w:ascii="Arial" w:hAnsi="Arial" w:cs="Arial"/>
          <w:i/>
          <w:iCs/>
          <w:sz w:val="22"/>
        </w:rPr>
        <w:t>Hprt1</w:t>
      </w:r>
      <w:r w:rsidRPr="006F4CB9">
        <w:rPr>
          <w:rFonts w:ascii="Arial" w:hAnsi="Arial" w:cs="Arial"/>
          <w:sz w:val="22"/>
        </w:rPr>
        <w:t xml:space="preserve"> as an internal control. (</w:t>
      </w:r>
      <w:r w:rsidRPr="006F4CB9">
        <w:rPr>
          <w:rFonts w:ascii="Arial" w:hAnsi="Arial" w:cs="Arial" w:hint="eastAsia"/>
          <w:b/>
          <w:bCs/>
          <w:sz w:val="22"/>
        </w:rPr>
        <w:t>J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Representative immunoblots against STING, P-TBK1</w:t>
      </w:r>
      <w:r w:rsidRPr="006F4CB9">
        <w:rPr>
          <w:rFonts w:ascii="Arial" w:hAnsi="Arial" w:cs="Arial" w:hint="eastAsia"/>
          <w:sz w:val="22"/>
        </w:rPr>
        <w:t>,</w:t>
      </w:r>
      <w:r w:rsidRPr="006F4CB9">
        <w:rPr>
          <w:rFonts w:ascii="Arial" w:hAnsi="Arial" w:cs="Arial"/>
          <w:sz w:val="22"/>
        </w:rPr>
        <w:t xml:space="preserve"> TBK1</w:t>
      </w:r>
      <w:r w:rsidRPr="006F4CB9">
        <w:rPr>
          <w:rFonts w:ascii="Arial" w:hAnsi="Arial" w:cs="Arial" w:hint="eastAsia"/>
          <w:sz w:val="22"/>
        </w:rPr>
        <w:t>, NF-</w:t>
      </w:r>
      <w:r w:rsidRPr="006F4CB9">
        <w:rPr>
          <w:rFonts w:ascii="Arial" w:eastAsia="DengXian" w:hAnsi="Arial" w:cs="Arial"/>
          <w:sz w:val="22"/>
        </w:rPr>
        <w:t>ĸ</w:t>
      </w:r>
      <w:r w:rsidRPr="006F4CB9">
        <w:rPr>
          <w:rFonts w:ascii="Arial" w:hAnsi="Arial" w:cs="Arial" w:hint="eastAsia"/>
          <w:sz w:val="22"/>
        </w:rPr>
        <w:t>B,</w:t>
      </w:r>
      <w:r w:rsidRPr="006F4CB9">
        <w:rPr>
          <w:rFonts w:ascii="Arial" w:hAnsi="Arial" w:cs="Arial"/>
          <w:sz w:val="22"/>
        </w:rPr>
        <w:t xml:space="preserve"> IL-1β</w:t>
      </w:r>
      <w:r w:rsidRPr="006F4CB9">
        <w:rPr>
          <w:rFonts w:ascii="Arial" w:hAnsi="Arial" w:cs="Arial" w:hint="eastAsia"/>
          <w:sz w:val="22"/>
        </w:rPr>
        <w:t xml:space="preserve">, </w:t>
      </w:r>
      <w:r w:rsidRPr="006F4CB9">
        <w:rPr>
          <w:rFonts w:ascii="Arial" w:hAnsi="Arial" w:cs="Arial"/>
          <w:sz w:val="22"/>
        </w:rPr>
        <w:t xml:space="preserve">IL-6 and β-ACTIN </w:t>
      </w:r>
      <w:r w:rsidRPr="006F4CB9">
        <w:rPr>
          <w:rFonts w:ascii="Arial" w:hAnsi="Arial" w:cs="Arial" w:hint="eastAsia"/>
          <w:sz w:val="22"/>
        </w:rPr>
        <w:t>were</w:t>
      </w:r>
      <w:r w:rsidRPr="006F4CB9">
        <w:rPr>
          <w:rFonts w:ascii="Arial" w:hAnsi="Arial" w:cs="Arial"/>
          <w:sz w:val="22"/>
        </w:rPr>
        <w:t xml:space="preserve"> used as the loading control in WAT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(n = 6).</w:t>
      </w:r>
      <w:r w:rsidRPr="006F4CB9">
        <w:rPr>
          <w:rFonts w:ascii="Arial" w:hAnsi="Arial" w:cs="Arial" w:hint="eastAsia"/>
          <w:sz w:val="22"/>
        </w:rPr>
        <w:t xml:space="preserve"> </w:t>
      </w:r>
      <w:bookmarkStart w:id="16" w:name="OLE_LINK72"/>
      <w:bookmarkStart w:id="17" w:name="OLE_LINK70"/>
      <w:r w:rsidR="00940B6C" w:rsidRPr="006F4CB9">
        <w:rPr>
          <w:rFonts w:ascii="Arial" w:hAnsi="Arial" w:cs="Arial" w:hint="eastAsia"/>
          <w:sz w:val="22"/>
        </w:rPr>
        <w:t>The abbreviations used in the figure refer to recipient mice were fed with an HFHS diet while simultaneously transplanting WAT from control or AO-treated chow diet-fed mice, namely WAT (CD), WAT (Ct) or WAT (AO</w:t>
      </w:r>
      <w:bookmarkEnd w:id="16"/>
      <w:r w:rsidR="00940B6C" w:rsidRPr="006F4CB9">
        <w:rPr>
          <w:rFonts w:ascii="Arial" w:hAnsi="Arial" w:cs="Arial" w:hint="eastAsia"/>
          <w:sz w:val="22"/>
        </w:rPr>
        <w:t xml:space="preserve">). </w:t>
      </w:r>
      <w:bookmarkEnd w:id="17"/>
      <w:r w:rsidRPr="006F4CB9">
        <w:rPr>
          <w:rFonts w:ascii="Arial" w:hAnsi="Arial" w:cs="Arial"/>
          <w:sz w:val="22"/>
        </w:rPr>
        <w:br w:type="page"/>
      </w:r>
    </w:p>
    <w:p w14:paraId="183C5A8A" w14:textId="77777777" w:rsidR="00763867" w:rsidRPr="006F4CB9" w:rsidRDefault="006F4CB9">
      <w:pPr>
        <w:pStyle w:val="NormalWeb"/>
      </w:pPr>
      <w:r w:rsidRPr="006F4CB9">
        <w:rPr>
          <w:noProof/>
          <w:lang w:val="en-IN" w:eastAsia="en-IN"/>
        </w:rPr>
        <w:drawing>
          <wp:inline distT="0" distB="0" distL="0" distR="0" wp14:anchorId="6CDA444E" wp14:editId="0C7B5780">
            <wp:extent cx="5273040" cy="3027045"/>
            <wp:effectExtent l="19050" t="19050" r="22860" b="20955"/>
            <wp:docPr id="3061453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145380" name="图片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6" t="9329" r="4987" b="53830"/>
                    <a:stretch>
                      <a:fillRect/>
                    </a:stretch>
                  </pic:blipFill>
                  <pic:spPr>
                    <a:xfrm>
                      <a:off x="0" y="0"/>
                      <a:ext cx="5288882" cy="3035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6A2B5C" w14:textId="77777777" w:rsidR="00763867" w:rsidRPr="006F4CB9" w:rsidRDefault="006F4CB9">
      <w:pPr>
        <w:spacing w:line="480" w:lineRule="auto"/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</w:t>
      </w:r>
      <w:r w:rsidRPr="006F4CB9">
        <w:rPr>
          <w:rFonts w:ascii="Arial" w:hAnsi="Arial" w:cs="Arial" w:hint="eastAsia"/>
          <w:b/>
          <w:bCs/>
          <w:sz w:val="22"/>
        </w:rPr>
        <w:t>5</w:t>
      </w:r>
      <w:r w:rsidRPr="006F4CB9">
        <w:rPr>
          <w:rFonts w:ascii="Arial" w:hAnsi="Arial" w:cs="Arial"/>
          <w:b/>
          <w:bCs/>
          <w:sz w:val="22"/>
        </w:rPr>
        <w:t>.</w:t>
      </w:r>
      <w:r w:rsidRPr="006F4CB9">
        <w:rPr>
          <w:rFonts w:ascii="Arial" w:hAnsi="Arial" w:cs="Arial" w:hint="eastAsia"/>
          <w:b/>
          <w:bCs/>
          <w:sz w:val="22"/>
        </w:rPr>
        <w:t xml:space="preserve"> </w:t>
      </w:r>
      <w:r w:rsidRPr="006F4CB9">
        <w:rPr>
          <w:rFonts w:ascii="Arial" w:hAnsi="Arial" w:cs="Arial"/>
          <w:sz w:val="22"/>
        </w:rPr>
        <w:t>Representative images</w:t>
      </w:r>
      <w:r w:rsidRPr="006F4CB9">
        <w:rPr>
          <w:rFonts w:ascii="Arial" w:hAnsi="Arial" w:cs="Arial"/>
          <w:sz w:val="22"/>
        </w:rPr>
        <w:t xml:space="preserve"> (</w:t>
      </w:r>
      <w:r w:rsidRPr="006F4CB9">
        <w:rPr>
          <w:rFonts w:ascii="Arial" w:hAnsi="Arial" w:cs="Arial"/>
          <w:b/>
          <w:bCs/>
          <w:sz w:val="22"/>
        </w:rPr>
        <w:t>A</w:t>
      </w:r>
      <w:r w:rsidRPr="006F4CB9">
        <w:rPr>
          <w:rFonts w:ascii="Arial" w:hAnsi="Arial" w:cs="Arial"/>
          <w:sz w:val="22"/>
        </w:rPr>
        <w:t xml:space="preserve">) of immunofluorescence staining for </w:t>
      </w:r>
      <w:r w:rsidRPr="006F4CB9">
        <w:rPr>
          <w:rFonts w:ascii="Arial" w:hAnsi="Arial" w:cs="Arial" w:hint="eastAsia"/>
          <w:sz w:val="22"/>
        </w:rPr>
        <w:t>ROS</w:t>
      </w:r>
      <w:r w:rsidRPr="006F4CB9">
        <w:rPr>
          <w:rFonts w:ascii="Arial" w:hAnsi="Arial" w:cs="Arial"/>
          <w:sz w:val="22"/>
        </w:rPr>
        <w:t xml:space="preserve"> (green) in </w:t>
      </w:r>
      <w:r w:rsidRPr="006F4CB9">
        <w:rPr>
          <w:rFonts w:ascii="Arial" w:hAnsi="Arial" w:cs="Arial" w:hint="eastAsia"/>
          <w:sz w:val="22"/>
        </w:rPr>
        <w:t>BAT primary</w:t>
      </w:r>
      <w:r w:rsidRPr="006F4CB9">
        <w:rPr>
          <w:rFonts w:ascii="Arial" w:hAnsi="Arial" w:cs="Arial"/>
          <w:sz w:val="22"/>
        </w:rPr>
        <w:t xml:space="preserve"> cells. Representative images (</w:t>
      </w:r>
      <w:r w:rsidRPr="006F4CB9">
        <w:rPr>
          <w:rFonts w:ascii="Arial" w:hAnsi="Arial" w:cs="Arial" w:hint="eastAsia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 xml:space="preserve">) of immunofluorescence staining for </w:t>
      </w:r>
      <w:r w:rsidRPr="006F4CB9">
        <w:rPr>
          <w:rFonts w:ascii="Arial" w:hAnsi="Arial" w:cs="Arial" w:hint="eastAsia"/>
          <w:sz w:val="22"/>
        </w:rPr>
        <w:t>TOM20</w:t>
      </w:r>
      <w:r w:rsidRPr="006F4CB9">
        <w:rPr>
          <w:rFonts w:ascii="Arial" w:hAnsi="Arial" w:cs="Arial"/>
          <w:sz w:val="22"/>
        </w:rPr>
        <w:t xml:space="preserve"> (red) and </w:t>
      </w:r>
      <w:r w:rsidRPr="006F4CB9">
        <w:rPr>
          <w:rFonts w:ascii="Arial" w:hAnsi="Arial" w:cs="Arial" w:hint="eastAsia"/>
          <w:sz w:val="22"/>
        </w:rPr>
        <w:t>8-OHdG</w:t>
      </w:r>
      <w:r w:rsidRPr="006F4CB9">
        <w:rPr>
          <w:rFonts w:ascii="Arial" w:hAnsi="Arial" w:cs="Arial"/>
          <w:sz w:val="22"/>
        </w:rPr>
        <w:t xml:space="preserve"> (green) in </w:t>
      </w:r>
      <w:r w:rsidRPr="006F4CB9">
        <w:rPr>
          <w:rFonts w:ascii="Arial" w:hAnsi="Arial" w:cs="Arial" w:hint="eastAsia"/>
          <w:sz w:val="22"/>
        </w:rPr>
        <w:t>BAT primary</w:t>
      </w:r>
      <w:r w:rsidRPr="006F4CB9">
        <w:rPr>
          <w:rFonts w:ascii="Arial" w:hAnsi="Arial" w:cs="Arial"/>
          <w:sz w:val="22"/>
        </w:rPr>
        <w:t xml:space="preserve"> cells. Representative images (</w:t>
      </w:r>
      <w:r w:rsidRPr="006F4CB9">
        <w:rPr>
          <w:rFonts w:ascii="Arial" w:hAnsi="Arial" w:cs="Arial" w:hint="eastAsia"/>
          <w:b/>
          <w:bCs/>
          <w:sz w:val="22"/>
        </w:rPr>
        <w:t>C</w:t>
      </w:r>
      <w:r w:rsidRPr="006F4CB9">
        <w:rPr>
          <w:rFonts w:ascii="Arial" w:hAnsi="Arial" w:cs="Arial"/>
          <w:sz w:val="22"/>
        </w:rPr>
        <w:t xml:space="preserve">) of immunofluorescence staining for </w:t>
      </w:r>
      <w:r w:rsidRPr="006F4CB9">
        <w:rPr>
          <w:rFonts w:ascii="Arial" w:hAnsi="Arial" w:cs="Arial" w:hint="eastAsia"/>
          <w:sz w:val="22"/>
        </w:rPr>
        <w:t>Mito Tr</w:t>
      </w:r>
      <w:r w:rsidRPr="006F4CB9">
        <w:rPr>
          <w:rFonts w:ascii="Arial" w:hAnsi="Arial" w:cs="Arial" w:hint="eastAsia"/>
          <w:sz w:val="22"/>
        </w:rPr>
        <w:t>acker</w:t>
      </w:r>
      <w:r w:rsidRPr="006F4CB9">
        <w:rPr>
          <w:rFonts w:ascii="Arial" w:hAnsi="Arial" w:cs="Arial"/>
          <w:sz w:val="22"/>
        </w:rPr>
        <w:t xml:space="preserve"> (red) and </w:t>
      </w:r>
      <w:r w:rsidRPr="006F4CB9">
        <w:rPr>
          <w:rFonts w:ascii="Arial" w:hAnsi="Arial" w:cs="Arial" w:hint="eastAsia"/>
          <w:sz w:val="22"/>
        </w:rPr>
        <w:t xml:space="preserve">DNA </w:t>
      </w:r>
      <w:r w:rsidRPr="006F4CB9">
        <w:rPr>
          <w:rFonts w:ascii="Arial" w:hAnsi="Arial" w:cs="Arial"/>
          <w:sz w:val="22"/>
        </w:rPr>
        <w:t xml:space="preserve">(green) in </w:t>
      </w:r>
      <w:r w:rsidRPr="006F4CB9">
        <w:rPr>
          <w:rFonts w:ascii="Arial" w:hAnsi="Arial" w:cs="Arial" w:hint="eastAsia"/>
          <w:sz w:val="22"/>
        </w:rPr>
        <w:t>BAT primary</w:t>
      </w:r>
      <w:r w:rsidRPr="006F4CB9">
        <w:rPr>
          <w:rFonts w:ascii="Arial" w:hAnsi="Arial" w:cs="Arial"/>
          <w:sz w:val="22"/>
        </w:rPr>
        <w:t xml:space="preserve"> cells. Scale bar = </w:t>
      </w:r>
      <w:r w:rsidRPr="006F4CB9">
        <w:rPr>
          <w:rFonts w:ascii="Arial" w:hAnsi="Arial" w:cs="Arial" w:hint="eastAsia"/>
          <w:sz w:val="22"/>
        </w:rPr>
        <w:t>10</w:t>
      </w:r>
      <w:r w:rsidRPr="006F4CB9">
        <w:rPr>
          <w:rFonts w:ascii="Arial" w:hAnsi="Arial" w:cs="Arial"/>
          <w:sz w:val="22"/>
        </w:rPr>
        <w:t>0 µm</w:t>
      </w:r>
      <w:r w:rsidRPr="006F4CB9">
        <w:rPr>
          <w:rFonts w:ascii="Arial" w:hAnsi="Arial" w:cs="Arial" w:hint="eastAsia"/>
          <w:sz w:val="22"/>
        </w:rPr>
        <w:t>.</w:t>
      </w:r>
    </w:p>
    <w:p w14:paraId="2A0E5059" w14:textId="77777777" w:rsidR="00763867" w:rsidRPr="006F4CB9" w:rsidRDefault="006F4CB9">
      <w:pPr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sz w:val="22"/>
        </w:rPr>
        <w:br w:type="page"/>
      </w:r>
    </w:p>
    <w:p w14:paraId="022D3DB4" w14:textId="4AD1557E" w:rsidR="00763867" w:rsidRPr="006F4CB9" w:rsidRDefault="00C575B2">
      <w:pPr>
        <w:spacing w:line="480" w:lineRule="auto"/>
        <w:rPr>
          <w:rFonts w:ascii="Arial" w:hAnsi="Arial" w:cs="Arial"/>
          <w:sz w:val="22"/>
        </w:rPr>
      </w:pPr>
      <w:r w:rsidRPr="006F4CB9">
        <w:rPr>
          <w:noProof/>
          <w:lang w:val="en-IN" w:eastAsia="en-IN"/>
        </w:rPr>
        <w:drawing>
          <wp:inline distT="0" distB="0" distL="0" distR="0" wp14:anchorId="2FE15241" wp14:editId="4DA7D541">
            <wp:extent cx="5274310" cy="6166485"/>
            <wp:effectExtent l="19050" t="19050" r="21590" b="24765"/>
            <wp:docPr id="16957357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66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A4CDED" w14:textId="12D5EE77" w:rsidR="00055465" w:rsidRPr="006F4CB9" w:rsidRDefault="006F4CB9">
      <w:pPr>
        <w:spacing w:line="480" w:lineRule="auto"/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</w:t>
      </w:r>
      <w:r w:rsidRPr="006F4CB9">
        <w:rPr>
          <w:rFonts w:ascii="Arial" w:hAnsi="Arial" w:cs="Arial" w:hint="eastAsia"/>
          <w:b/>
          <w:bCs/>
          <w:sz w:val="22"/>
        </w:rPr>
        <w:t>6</w:t>
      </w:r>
      <w:r w:rsidRPr="006F4CB9">
        <w:rPr>
          <w:rFonts w:ascii="Arial" w:hAnsi="Arial" w:cs="Arial"/>
          <w:b/>
          <w:bCs/>
          <w:sz w:val="22"/>
        </w:rPr>
        <w:t xml:space="preserve">. </w:t>
      </w:r>
      <w:bookmarkStart w:id="18" w:name="_Hlk159662838"/>
      <w:r w:rsidRPr="006F4CB9">
        <w:rPr>
          <w:rFonts w:ascii="Arial" w:hAnsi="Arial" w:cs="Arial" w:hint="eastAsia"/>
          <w:b/>
          <w:bCs/>
          <w:sz w:val="22"/>
        </w:rPr>
        <w:t xml:space="preserve">CM isolated from </w:t>
      </w:r>
      <w:r w:rsidRPr="006F4CB9">
        <w:rPr>
          <w:rFonts w:ascii="Arial" w:hAnsi="Arial" w:cs="Arial"/>
          <w:b/>
          <w:bCs/>
          <w:sz w:val="22"/>
        </w:rPr>
        <w:t>AO</w:t>
      </w:r>
      <w:r w:rsidRPr="006F4CB9">
        <w:rPr>
          <w:rFonts w:ascii="Arial" w:hAnsi="Arial" w:cs="Arial" w:hint="eastAsia"/>
          <w:b/>
          <w:bCs/>
          <w:sz w:val="22"/>
        </w:rPr>
        <w:t>-treated WAT</w:t>
      </w:r>
      <w:r w:rsidRPr="006F4CB9">
        <w:rPr>
          <w:rFonts w:ascii="Arial" w:hAnsi="Arial" w:cs="Arial"/>
          <w:b/>
          <w:bCs/>
          <w:sz w:val="22"/>
        </w:rPr>
        <w:t xml:space="preserve"> has</w:t>
      </w:r>
      <w:r w:rsidRPr="006F4CB9">
        <w:t xml:space="preserve"> </w:t>
      </w:r>
      <w:r w:rsidRPr="006F4CB9">
        <w:rPr>
          <w:rFonts w:ascii="Arial" w:hAnsi="Arial" w:cs="Arial"/>
          <w:b/>
          <w:bCs/>
          <w:sz w:val="22"/>
        </w:rPr>
        <w:t>little effect on the</w:t>
      </w:r>
      <w:bookmarkEnd w:id="18"/>
      <w:r w:rsidRPr="006F4CB9">
        <w:rPr>
          <w:rFonts w:ascii="Arial" w:hAnsi="Arial" w:cs="Arial" w:hint="eastAsia"/>
          <w:b/>
          <w:bCs/>
          <w:sz w:val="22"/>
        </w:rPr>
        <w:t xml:space="preserve"> inflammatory signaling in hep</w:t>
      </w:r>
      <w:r w:rsidRPr="006F4CB9">
        <w:rPr>
          <w:rFonts w:ascii="Arial" w:hAnsi="Arial" w:cs="Arial" w:hint="eastAsia"/>
          <w:b/>
          <w:bCs/>
          <w:sz w:val="22"/>
        </w:rPr>
        <w:t>atocytes</w:t>
      </w:r>
      <w:r w:rsidRPr="006F4CB9">
        <w:rPr>
          <w:rFonts w:ascii="Arial" w:hAnsi="Arial" w:cs="Arial"/>
          <w:b/>
          <w:bCs/>
          <w:i/>
          <w:iCs/>
          <w:sz w:val="22"/>
        </w:rPr>
        <w:t>.</w:t>
      </w:r>
      <w:r w:rsidRPr="006F4CB9">
        <w:rPr>
          <w:rFonts w:ascii="Arial" w:hAnsi="Arial" w:cs="Arial"/>
          <w:b/>
          <w:bCs/>
          <w:sz w:val="22"/>
        </w:rPr>
        <w:t xml:space="preserve">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A</w:t>
      </w:r>
      <w:r w:rsidRPr="006F4CB9">
        <w:rPr>
          <w:rFonts w:ascii="Arial" w:hAnsi="Arial" w:cs="Arial"/>
          <w:sz w:val="22"/>
        </w:rPr>
        <w:t>) Relative mtDNA levels of</w:t>
      </w:r>
      <w:r w:rsidRPr="006F4CB9">
        <w:rPr>
          <w:rFonts w:ascii="Arial" w:hAnsi="Arial" w:cs="Arial"/>
          <w:i/>
          <w:iCs/>
          <w:sz w:val="22"/>
        </w:rPr>
        <w:t xml:space="preserve"> </w:t>
      </w:r>
      <w:r w:rsidR="0027000A" w:rsidRPr="006F4CB9">
        <w:rPr>
          <w:rFonts w:ascii="Arial" w:hAnsi="Arial" w:cs="Arial" w:hint="eastAsia"/>
          <w:i/>
          <w:iCs/>
          <w:sz w:val="22"/>
        </w:rPr>
        <w:t>mt</w:t>
      </w:r>
      <w:r w:rsidRPr="006F4CB9">
        <w:rPr>
          <w:rFonts w:ascii="Arial" w:hAnsi="Arial" w:cs="Arial"/>
          <w:i/>
          <w:iCs/>
          <w:sz w:val="22"/>
        </w:rPr>
        <w:t>-16s, Cyto C</w:t>
      </w:r>
      <w:r w:rsidRPr="006F4CB9">
        <w:rPr>
          <w:rFonts w:ascii="Arial" w:hAnsi="Arial" w:cs="Arial"/>
          <w:sz w:val="22"/>
        </w:rPr>
        <w:t xml:space="preserve"> and </w:t>
      </w:r>
      <w:r w:rsidRPr="006F4CB9">
        <w:rPr>
          <w:rFonts w:ascii="Arial" w:hAnsi="Arial" w:cs="Arial"/>
          <w:i/>
          <w:iCs/>
          <w:sz w:val="22"/>
        </w:rPr>
        <w:t>mt-Nd3</w:t>
      </w:r>
      <w:r w:rsidRPr="006F4CB9">
        <w:rPr>
          <w:rFonts w:ascii="Arial" w:hAnsi="Arial" w:cs="Arial"/>
          <w:sz w:val="22"/>
        </w:rPr>
        <w:t xml:space="preserve"> in </w:t>
      </w:r>
      <w:r w:rsidRPr="006F4CB9">
        <w:rPr>
          <w:rFonts w:ascii="Arial" w:hAnsi="Arial" w:cs="Arial" w:hint="eastAsia"/>
          <w:sz w:val="22"/>
        </w:rPr>
        <w:t>CM from</w:t>
      </w:r>
      <w:r w:rsidRPr="006F4CB9">
        <w:rPr>
          <w:rFonts w:ascii="Arial" w:hAnsi="Arial" w:cs="Arial"/>
          <w:sz w:val="22"/>
        </w:rPr>
        <w:t xml:space="preserve"> </w:t>
      </w:r>
      <w:r w:rsidRPr="006F4CB9">
        <w:rPr>
          <w:rFonts w:ascii="Arial" w:hAnsi="Arial" w:cs="Arial" w:hint="eastAsia"/>
          <w:sz w:val="22"/>
        </w:rPr>
        <w:t>B</w:t>
      </w:r>
      <w:r w:rsidRPr="006F4CB9">
        <w:rPr>
          <w:rFonts w:ascii="Arial" w:hAnsi="Arial" w:cs="Arial"/>
          <w:sz w:val="22"/>
        </w:rPr>
        <w:t xml:space="preserve">AT cells. </w:t>
      </w:r>
      <w:r w:rsidRPr="006F4CB9">
        <w:rPr>
          <w:rFonts w:ascii="Arial" w:hAnsi="Arial" w:cs="Arial"/>
          <w:i/>
          <w:iCs/>
          <w:sz w:val="22"/>
        </w:rPr>
        <w:t>Rn-18s</w:t>
      </w:r>
      <w:r w:rsidRPr="006F4CB9">
        <w:rPr>
          <w:rFonts w:ascii="Arial" w:hAnsi="Arial" w:cs="Arial"/>
          <w:sz w:val="22"/>
        </w:rPr>
        <w:t xml:space="preserve"> was used as an internal reference. The</w:t>
      </w:r>
      <w:r w:rsidRPr="006F4CB9">
        <w:rPr>
          <w:rFonts w:ascii="Arial" w:hAnsi="Arial" w:cs="Arial" w:hint="eastAsia"/>
          <w:sz w:val="22"/>
        </w:rPr>
        <w:t xml:space="preserve"> CM from</w:t>
      </w:r>
      <w:r w:rsidRPr="006F4CB9">
        <w:rPr>
          <w:rFonts w:ascii="Arial" w:hAnsi="Arial" w:cs="Arial"/>
          <w:sz w:val="22"/>
        </w:rPr>
        <w:t xml:space="preserve"> WAT cells treated with (</w:t>
      </w:r>
      <w:r w:rsidRPr="006F4CB9">
        <w:rPr>
          <w:rFonts w:ascii="Arial" w:hAnsi="Arial" w:cs="Arial" w:hint="eastAsia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AO, OAPA and OAPA+AO</w:t>
      </w:r>
      <w:r w:rsidRPr="006F4CB9">
        <w:rPr>
          <w:rFonts w:ascii="Arial" w:hAnsi="Arial" w:cs="Arial" w:hint="eastAsia"/>
          <w:sz w:val="22"/>
        </w:rPr>
        <w:t xml:space="preserve"> and incubated with (</w:t>
      </w:r>
      <w:r w:rsidRPr="006F4CB9">
        <w:rPr>
          <w:rFonts w:ascii="Arial" w:hAnsi="Arial" w:cs="Arial" w:hint="eastAsia"/>
          <w:b/>
          <w:bCs/>
          <w:sz w:val="22"/>
        </w:rPr>
        <w:t>C</w:t>
      </w:r>
      <w:r w:rsidRPr="006F4CB9">
        <w:rPr>
          <w:rFonts w:ascii="Arial" w:hAnsi="Arial" w:cs="Arial" w:hint="eastAsia"/>
          <w:sz w:val="22"/>
        </w:rPr>
        <w:t xml:space="preserve">) </w:t>
      </w:r>
      <w:r w:rsidRPr="006F4CB9">
        <w:rPr>
          <w:rFonts w:ascii="Arial" w:hAnsi="Arial" w:cs="Arial"/>
          <w:sz w:val="22"/>
        </w:rPr>
        <w:t>DNase</w:t>
      </w:r>
      <w:r w:rsidRPr="006F4CB9">
        <w:rPr>
          <w:rFonts w:ascii="Arial" w:hAnsi="Arial" w:cs="Arial" w:hint="eastAsia"/>
          <w:sz w:val="22"/>
        </w:rPr>
        <w:t xml:space="preserve"> or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D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RNase w</w:t>
      </w:r>
      <w:r w:rsidRPr="006F4CB9">
        <w:rPr>
          <w:rFonts w:ascii="Arial" w:hAnsi="Arial" w:cs="Arial" w:hint="eastAsia"/>
          <w:sz w:val="22"/>
        </w:rPr>
        <w:t>ere</w:t>
      </w:r>
      <w:r w:rsidRPr="006F4CB9">
        <w:rPr>
          <w:rFonts w:ascii="Arial" w:hAnsi="Arial" w:cs="Arial"/>
          <w:sz w:val="22"/>
        </w:rPr>
        <w:t xml:space="preserve"> collected and given to AML12 cells for 24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h.</w:t>
      </w:r>
      <w:r w:rsidRPr="006F4CB9">
        <w:rPr>
          <w:rFonts w:ascii="Arial" w:hAnsi="Arial" w:cs="Arial" w:hint="eastAsia"/>
          <w:sz w:val="22"/>
        </w:rPr>
        <w:t xml:space="preserve"> T</w:t>
      </w:r>
      <w:r w:rsidRPr="006F4CB9">
        <w:rPr>
          <w:rFonts w:ascii="Arial" w:hAnsi="Arial" w:cs="Arial"/>
          <w:sz w:val="22"/>
        </w:rPr>
        <w:t xml:space="preserve">he relative mRNA levels of </w:t>
      </w:r>
      <w:r w:rsidRPr="006F4CB9">
        <w:rPr>
          <w:rFonts w:ascii="Arial" w:hAnsi="Arial" w:cs="Arial" w:hint="eastAsia"/>
          <w:i/>
          <w:iCs/>
          <w:sz w:val="22"/>
        </w:rPr>
        <w:t>S</w:t>
      </w:r>
      <w:r w:rsidRPr="006F4CB9">
        <w:rPr>
          <w:rFonts w:ascii="Arial" w:hAnsi="Arial" w:cs="Arial"/>
          <w:i/>
          <w:iCs/>
          <w:sz w:val="22"/>
        </w:rPr>
        <w:t>ting</w:t>
      </w:r>
      <w:r w:rsidRPr="006F4CB9">
        <w:rPr>
          <w:rFonts w:ascii="Arial" w:hAnsi="Arial" w:cs="Arial"/>
          <w:sz w:val="22"/>
        </w:rPr>
        <w:t>,</w:t>
      </w:r>
      <w:r w:rsidRPr="006F4CB9">
        <w:rPr>
          <w:rFonts w:ascii="Arial" w:hAnsi="Arial" w:cs="Arial"/>
          <w:i/>
          <w:iCs/>
          <w:sz w:val="22"/>
        </w:rPr>
        <w:t xml:space="preserve"> </w:t>
      </w:r>
      <w:r w:rsidRPr="006F4CB9">
        <w:rPr>
          <w:rFonts w:ascii="Arial" w:hAnsi="Arial" w:cs="Arial" w:hint="eastAsia"/>
          <w:i/>
          <w:iCs/>
          <w:sz w:val="22"/>
        </w:rPr>
        <w:t>Cgas</w:t>
      </w:r>
      <w:r w:rsidRPr="006F4CB9">
        <w:rPr>
          <w:rFonts w:ascii="Arial" w:hAnsi="Arial" w:cs="Arial" w:hint="eastAsia"/>
          <w:sz w:val="22"/>
        </w:rPr>
        <w:t xml:space="preserve">, </w:t>
      </w:r>
      <w:r w:rsidRPr="006F4CB9">
        <w:rPr>
          <w:rFonts w:ascii="Arial" w:hAnsi="Arial" w:cs="Arial" w:hint="eastAsia"/>
          <w:i/>
          <w:iCs/>
          <w:sz w:val="22"/>
        </w:rPr>
        <w:t>Il1b</w:t>
      </w:r>
      <w:r w:rsidRPr="006F4CB9">
        <w:rPr>
          <w:rFonts w:ascii="Arial" w:hAnsi="Arial" w:cs="Arial"/>
          <w:sz w:val="22"/>
        </w:rPr>
        <w:t xml:space="preserve">, </w:t>
      </w:r>
      <w:r w:rsidRPr="006F4CB9">
        <w:rPr>
          <w:rFonts w:ascii="Arial" w:hAnsi="Arial" w:cs="Arial" w:hint="eastAsia"/>
          <w:i/>
          <w:iCs/>
          <w:sz w:val="22"/>
        </w:rPr>
        <w:t>I</w:t>
      </w:r>
      <w:r w:rsidRPr="006F4CB9">
        <w:rPr>
          <w:rFonts w:ascii="Arial" w:hAnsi="Arial" w:cs="Arial"/>
          <w:i/>
          <w:iCs/>
          <w:sz w:val="22"/>
        </w:rPr>
        <w:t xml:space="preserve">l6 </w:t>
      </w:r>
      <w:r w:rsidRPr="006F4CB9">
        <w:rPr>
          <w:rFonts w:ascii="Arial" w:hAnsi="Arial" w:cs="Arial"/>
          <w:sz w:val="22"/>
        </w:rPr>
        <w:t xml:space="preserve">and </w:t>
      </w:r>
      <w:r w:rsidRPr="006F4CB9">
        <w:rPr>
          <w:rFonts w:ascii="Arial" w:hAnsi="Arial" w:cs="Arial" w:hint="eastAsia"/>
          <w:i/>
          <w:iCs/>
          <w:sz w:val="22"/>
        </w:rPr>
        <w:t>T</w:t>
      </w:r>
      <w:r w:rsidRPr="006F4CB9">
        <w:rPr>
          <w:rFonts w:ascii="Arial" w:hAnsi="Arial" w:cs="Arial"/>
          <w:i/>
          <w:iCs/>
          <w:sz w:val="22"/>
        </w:rPr>
        <w:t>nf</w:t>
      </w:r>
      <w:r w:rsidRPr="006F4CB9">
        <w:rPr>
          <w:rFonts w:ascii="Arial" w:hAnsi="Arial" w:cs="Arial" w:hint="eastAsia"/>
          <w:i/>
          <w:iCs/>
          <w:sz w:val="22"/>
        </w:rPr>
        <w:t>a</w:t>
      </w:r>
      <w:r w:rsidRPr="006F4CB9">
        <w:rPr>
          <w:rFonts w:ascii="Arial" w:hAnsi="Arial" w:cs="Arial"/>
          <w:sz w:val="22"/>
        </w:rPr>
        <w:t xml:space="preserve"> </w:t>
      </w:r>
      <w:r w:rsidRPr="006F4CB9">
        <w:rPr>
          <w:rFonts w:ascii="Arial" w:hAnsi="Arial" w:cs="Arial" w:hint="eastAsia"/>
          <w:sz w:val="22"/>
        </w:rPr>
        <w:t xml:space="preserve">were detected </w:t>
      </w:r>
      <w:r w:rsidRPr="006F4CB9">
        <w:rPr>
          <w:rFonts w:ascii="Arial" w:hAnsi="Arial" w:cs="Arial"/>
          <w:sz w:val="22"/>
        </w:rPr>
        <w:t xml:space="preserve">by qPCR. </w:t>
      </w:r>
      <w:r w:rsidRPr="006F4CB9">
        <w:rPr>
          <w:rFonts w:ascii="Arial" w:hAnsi="Arial" w:cs="Arial"/>
          <w:i/>
          <w:iCs/>
          <w:sz w:val="22"/>
        </w:rPr>
        <w:t>Hprt1</w:t>
      </w:r>
      <w:r w:rsidRPr="006F4CB9">
        <w:rPr>
          <w:rFonts w:ascii="Arial" w:hAnsi="Arial" w:cs="Arial"/>
          <w:sz w:val="22"/>
        </w:rPr>
        <w:t xml:space="preserve"> was used as an internal reference (n = 3)</w:t>
      </w:r>
      <w:r w:rsidRPr="006F4CB9">
        <w:rPr>
          <w:rFonts w:ascii="Arial" w:hAnsi="Arial" w:cs="Arial" w:hint="eastAsia"/>
          <w:sz w:val="22"/>
        </w:rPr>
        <w:t xml:space="preserve">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E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Relative protein expression of </w:t>
      </w:r>
      <w:r w:rsidRPr="006F4CB9">
        <w:rPr>
          <w:rFonts w:ascii="Arial" w:hAnsi="Arial" w:cs="Arial" w:hint="eastAsia"/>
          <w:sz w:val="22"/>
        </w:rPr>
        <w:t>HSP70</w:t>
      </w:r>
      <w:r w:rsidRPr="006F4CB9">
        <w:rPr>
          <w:rFonts w:ascii="Arial" w:hAnsi="Arial" w:cs="Arial"/>
          <w:sz w:val="22"/>
        </w:rPr>
        <w:t xml:space="preserve">, </w:t>
      </w:r>
      <w:r w:rsidRPr="006F4CB9">
        <w:rPr>
          <w:rFonts w:ascii="Arial" w:hAnsi="Arial" w:cs="Arial" w:hint="eastAsia"/>
          <w:sz w:val="22"/>
        </w:rPr>
        <w:t>Flotillin-1</w:t>
      </w:r>
      <w:r w:rsidRPr="006F4CB9">
        <w:rPr>
          <w:rFonts w:ascii="Arial" w:hAnsi="Arial" w:cs="Arial"/>
          <w:sz w:val="22"/>
        </w:rPr>
        <w:t>,</w:t>
      </w:r>
      <w:r w:rsidRPr="006F4CB9">
        <w:rPr>
          <w:rFonts w:ascii="Arial" w:hAnsi="Arial" w:cs="Arial" w:hint="eastAsia"/>
          <w:sz w:val="22"/>
        </w:rPr>
        <w:t xml:space="preserve"> CD63, CD9 and Calnexin were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 xml:space="preserve">ACTIN.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F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Relative protein expression of STING, NF-ĸB, IL-1β and IL-6 </w:t>
      </w:r>
      <w:r w:rsidRPr="006F4CB9">
        <w:rPr>
          <w:rFonts w:ascii="Arial" w:hAnsi="Arial" w:cs="Arial" w:hint="eastAsia"/>
          <w:sz w:val="22"/>
        </w:rPr>
        <w:t xml:space="preserve">were </w:t>
      </w:r>
      <w:r w:rsidRPr="006F4CB9">
        <w:rPr>
          <w:rFonts w:ascii="Arial" w:hAnsi="Arial" w:cs="Arial"/>
          <w:sz w:val="22"/>
        </w:rPr>
        <w:t>normali</w:t>
      </w:r>
      <w:r w:rsidRPr="006F4CB9">
        <w:rPr>
          <w:rFonts w:ascii="Arial" w:hAnsi="Arial" w:cs="Arial"/>
          <w:sz w:val="22"/>
        </w:rPr>
        <w:t xml:space="preserve">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>ACTIN and r</w:t>
      </w:r>
      <w:r w:rsidRPr="006F4CB9">
        <w:rPr>
          <w:rFonts w:ascii="Arial" w:hAnsi="Arial" w:cs="Arial"/>
          <w:sz w:val="22"/>
        </w:rPr>
        <w:t>elative protein expression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P-TBK1</w:t>
      </w:r>
      <w:r w:rsidRPr="006F4CB9">
        <w:rPr>
          <w:rFonts w:ascii="Arial" w:hAnsi="Arial" w:cs="Arial" w:hint="eastAsia"/>
          <w:sz w:val="22"/>
        </w:rPr>
        <w:t xml:space="preserve"> was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 TBK1. (</w:t>
      </w:r>
      <w:r w:rsidRPr="006F4CB9">
        <w:rPr>
          <w:rFonts w:ascii="Arial" w:hAnsi="Arial" w:cs="Arial" w:hint="eastAsia"/>
          <w:b/>
          <w:bCs/>
          <w:sz w:val="22"/>
        </w:rPr>
        <w:t>G</w:t>
      </w:r>
      <w:r w:rsidRPr="006F4CB9">
        <w:rPr>
          <w:rFonts w:ascii="Arial" w:hAnsi="Arial" w:cs="Arial" w:hint="eastAsia"/>
          <w:sz w:val="22"/>
        </w:rPr>
        <w:t>) Protein levels of STING in WT and STING</w:t>
      </w:r>
      <w:r w:rsidRPr="006F4CB9">
        <w:rPr>
          <w:rFonts w:ascii="Arial" w:hAnsi="Arial" w:cs="Arial" w:hint="eastAsia"/>
          <w:sz w:val="22"/>
          <w:vertAlign w:val="superscript"/>
        </w:rPr>
        <w:t>-/-</w:t>
      </w:r>
      <w:r w:rsidRPr="006F4CB9">
        <w:rPr>
          <w:rFonts w:ascii="Arial" w:hAnsi="Arial" w:cs="Arial" w:hint="eastAsia"/>
          <w:sz w:val="22"/>
        </w:rPr>
        <w:t xml:space="preserve"> mice.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H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Protein levels of p-TBK1, NF-</w:t>
      </w:r>
      <w:r w:rsidRPr="006F4CB9">
        <w:rPr>
          <w:rFonts w:ascii="Arial" w:hAnsi="Arial" w:cs="Arial"/>
          <w:sz w:val="22"/>
        </w:rPr>
        <w:t>κ</w:t>
      </w:r>
      <w:r w:rsidRPr="006F4CB9">
        <w:rPr>
          <w:rFonts w:ascii="Arial" w:hAnsi="Arial" w:cs="Arial" w:hint="eastAsia"/>
          <w:sz w:val="22"/>
        </w:rPr>
        <w:t>B, IL-6, and IL-1</w:t>
      </w:r>
      <w:r w:rsidRPr="006F4CB9">
        <w:rPr>
          <w:rFonts w:ascii="Arial" w:hAnsi="Arial" w:cs="Arial"/>
          <w:sz w:val="22"/>
        </w:rPr>
        <w:t>β</w:t>
      </w:r>
      <w:r w:rsidRPr="006F4CB9">
        <w:rPr>
          <w:rFonts w:ascii="Arial" w:hAnsi="Arial" w:cs="Arial" w:hint="eastAsia"/>
          <w:sz w:val="22"/>
        </w:rPr>
        <w:t xml:space="preserve"> in STING</w:t>
      </w:r>
      <w:r w:rsidRPr="006F4CB9">
        <w:rPr>
          <w:rFonts w:ascii="Arial" w:hAnsi="Arial" w:cs="Arial" w:hint="eastAsia"/>
          <w:sz w:val="22"/>
          <w:vertAlign w:val="superscript"/>
        </w:rPr>
        <w:t>-/-</w:t>
      </w:r>
      <w:r w:rsidRPr="006F4CB9">
        <w:rPr>
          <w:rFonts w:ascii="Arial" w:hAnsi="Arial" w:cs="Arial" w:hint="eastAsia"/>
          <w:sz w:val="22"/>
        </w:rPr>
        <w:t xml:space="preserve"> mice and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>ACTIN and r</w:t>
      </w:r>
      <w:r w:rsidRPr="006F4CB9">
        <w:rPr>
          <w:rFonts w:ascii="Arial" w:hAnsi="Arial" w:cs="Arial"/>
          <w:sz w:val="22"/>
        </w:rPr>
        <w:t>elative protein</w:t>
      </w:r>
      <w:r w:rsidRPr="006F4CB9">
        <w:rPr>
          <w:rFonts w:ascii="Arial" w:hAnsi="Arial" w:cs="Arial"/>
          <w:sz w:val="22"/>
        </w:rPr>
        <w:t xml:space="preserve"> expression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P-TBK1</w:t>
      </w:r>
      <w:r w:rsidRPr="006F4CB9">
        <w:rPr>
          <w:rFonts w:ascii="Arial" w:hAnsi="Arial" w:cs="Arial" w:hint="eastAsia"/>
          <w:sz w:val="22"/>
        </w:rPr>
        <w:t xml:space="preserve"> was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 xml:space="preserve">with TBK1 </w:t>
      </w:r>
      <w:r w:rsidRPr="006F4CB9">
        <w:rPr>
          <w:rFonts w:ascii="Arial" w:hAnsi="Arial" w:cs="Arial"/>
          <w:sz w:val="22"/>
        </w:rPr>
        <w:t xml:space="preserve">(n = </w:t>
      </w:r>
      <w:r w:rsidRPr="006F4CB9">
        <w:rPr>
          <w:rFonts w:ascii="Arial" w:hAnsi="Arial" w:cs="Arial" w:hint="eastAsia"/>
          <w:sz w:val="22"/>
        </w:rPr>
        <w:t>6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>.</w:t>
      </w:r>
      <w:r w:rsidRPr="006F4CB9">
        <w:rPr>
          <w:rFonts w:ascii="Arial" w:hAnsi="Arial" w:cs="Arial"/>
          <w:sz w:val="22"/>
        </w:rPr>
        <w:t xml:space="preserve"> Statistical significance: 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0.05, 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0.01, ***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0.001,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eastAsia="DengXian" w:hAnsi="Arial" w:cs="Arial"/>
          <w:sz w:val="24"/>
          <w:szCs w:val="24"/>
          <w:lang w:bidi="ar"/>
        </w:rPr>
        <w:t>compare between groups</w:t>
      </w:r>
      <w:r w:rsidRPr="006F4CB9">
        <w:rPr>
          <w:rFonts w:ascii="Arial" w:hAnsi="Arial" w:cs="Arial"/>
          <w:sz w:val="22"/>
        </w:rPr>
        <w:t xml:space="preserve"> (n = 6).</w:t>
      </w:r>
    </w:p>
    <w:p w14:paraId="641849D9" w14:textId="49C9DB2D" w:rsidR="00763867" w:rsidRPr="006F4CB9" w:rsidRDefault="00055465" w:rsidP="00055465">
      <w:pPr>
        <w:widowControl/>
        <w:jc w:val="left"/>
        <w:rPr>
          <w:rFonts w:ascii="Arial" w:hAnsi="Arial" w:cs="Arial"/>
          <w:sz w:val="22"/>
        </w:rPr>
      </w:pPr>
      <w:r w:rsidRPr="006F4CB9">
        <w:rPr>
          <w:rFonts w:ascii="Arial" w:hAnsi="Arial" w:cs="Arial"/>
          <w:sz w:val="22"/>
        </w:rPr>
        <w:br w:type="page"/>
      </w:r>
    </w:p>
    <w:p w14:paraId="797CC507" w14:textId="77777777" w:rsidR="00763867" w:rsidRPr="006F4CB9" w:rsidRDefault="006F4CB9">
      <w:pPr>
        <w:spacing w:line="480" w:lineRule="auto"/>
        <w:rPr>
          <w:rFonts w:ascii="Arial" w:hAnsi="Arial" w:cs="Arial"/>
          <w:sz w:val="22"/>
        </w:rPr>
      </w:pPr>
      <w:r w:rsidRPr="006F4CB9">
        <w:rPr>
          <w:noProof/>
          <w:lang w:val="en-IN" w:eastAsia="en-IN"/>
        </w:rPr>
        <w:drawing>
          <wp:inline distT="0" distB="0" distL="0" distR="0" wp14:anchorId="2E0A3CE0" wp14:editId="59CE3BB5">
            <wp:extent cx="5332095" cy="1781810"/>
            <wp:effectExtent l="19050" t="19050" r="20955" b="27940"/>
            <wp:docPr id="9174124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12415" name="图片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3995" cy="17925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4E6A32" w14:textId="77777777" w:rsidR="00696C73" w:rsidRPr="006F4CB9" w:rsidRDefault="006F4CB9" w:rsidP="00696C73">
      <w:pPr>
        <w:spacing w:line="480" w:lineRule="auto"/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</w:t>
      </w:r>
      <w:r w:rsidRPr="006F4CB9">
        <w:rPr>
          <w:rFonts w:ascii="Arial" w:hAnsi="Arial" w:cs="Arial" w:hint="eastAsia"/>
          <w:b/>
          <w:bCs/>
          <w:sz w:val="22"/>
        </w:rPr>
        <w:t>7</w:t>
      </w:r>
      <w:r w:rsidRPr="006F4CB9">
        <w:rPr>
          <w:rFonts w:ascii="Arial" w:hAnsi="Arial" w:cs="Arial"/>
          <w:b/>
          <w:bCs/>
          <w:sz w:val="22"/>
        </w:rPr>
        <w:t>.</w:t>
      </w:r>
      <w:r w:rsidRPr="006F4CB9">
        <w:rPr>
          <w:rFonts w:ascii="Arial" w:hAnsi="Arial" w:cs="Arial"/>
          <w:sz w:val="22"/>
        </w:rPr>
        <w:t xml:space="preserve"> Relative protein expression of </w:t>
      </w:r>
      <w:r w:rsidRPr="006F4CB9">
        <w:rPr>
          <w:rFonts w:ascii="Arial" w:hAnsi="Arial" w:cs="Arial" w:hint="eastAsia"/>
          <w:sz w:val="22"/>
        </w:rPr>
        <w:t>PCSK9</w:t>
      </w:r>
      <w:r w:rsidRPr="006F4CB9">
        <w:rPr>
          <w:rFonts w:ascii="Arial" w:hAnsi="Arial" w:cs="Arial"/>
          <w:sz w:val="22"/>
        </w:rPr>
        <w:t xml:space="preserve">, </w:t>
      </w:r>
      <w:r w:rsidRPr="006F4CB9">
        <w:rPr>
          <w:rFonts w:ascii="Arial" w:hAnsi="Arial" w:cs="Arial" w:hint="eastAsia"/>
          <w:sz w:val="22"/>
        </w:rPr>
        <w:t>SIRT3</w:t>
      </w:r>
      <w:r w:rsidRPr="006F4CB9">
        <w:rPr>
          <w:rFonts w:ascii="Arial" w:hAnsi="Arial" w:cs="Arial"/>
          <w:sz w:val="22"/>
        </w:rPr>
        <w:t xml:space="preserve"> and</w:t>
      </w:r>
      <w:r w:rsidRPr="006F4CB9">
        <w:rPr>
          <w:rFonts w:ascii="Arial" w:hAnsi="Arial" w:cs="Arial" w:hint="eastAsia"/>
          <w:sz w:val="22"/>
        </w:rPr>
        <w:t xml:space="preserve"> ANT1/2</w:t>
      </w:r>
      <w:r w:rsidRPr="006F4CB9">
        <w:rPr>
          <w:rFonts w:ascii="Arial" w:hAnsi="Arial" w:cs="Arial"/>
          <w:sz w:val="22"/>
        </w:rPr>
        <w:t xml:space="preserve"> </w:t>
      </w:r>
      <w:r w:rsidRPr="006F4CB9">
        <w:rPr>
          <w:rFonts w:ascii="Arial" w:hAnsi="Arial" w:cs="Arial" w:hint="eastAsia"/>
          <w:sz w:val="22"/>
        </w:rPr>
        <w:t xml:space="preserve">were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 xml:space="preserve">ACTIN in BAT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/>
          <w:b/>
          <w:bCs/>
          <w:sz w:val="22"/>
        </w:rPr>
        <w:t>A</w:t>
      </w:r>
      <w:r w:rsidRPr="006F4CB9">
        <w:rPr>
          <w:rFonts w:ascii="Arial" w:hAnsi="Arial" w:cs="Arial" w:hint="eastAsia"/>
          <w:sz w:val="22"/>
        </w:rPr>
        <w:t>) and BAT (</w:t>
      </w:r>
      <w:r w:rsidRPr="006F4CB9">
        <w:rPr>
          <w:rFonts w:ascii="Arial" w:hAnsi="Arial" w:cs="Arial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cells. </w:t>
      </w:r>
      <w:r w:rsidRPr="006F4CB9">
        <w:rPr>
          <w:rFonts w:ascii="Arial" w:hAnsi="Arial" w:cs="Arial"/>
          <w:sz w:val="22"/>
        </w:rPr>
        <w:t>Statistical significance: 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0.05, 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0.01, ***</w:t>
      </w:r>
      <w:r w:rsidRPr="006F4CB9">
        <w:rPr>
          <w:rFonts w:ascii="Arial" w:hAnsi="Arial" w:cs="Arial"/>
          <w:i/>
          <w:iCs/>
          <w:sz w:val="22"/>
        </w:rPr>
        <w:t>P</w:t>
      </w:r>
      <w:r w:rsidRPr="006F4CB9">
        <w:rPr>
          <w:rFonts w:ascii="Arial" w:hAnsi="Arial" w:cs="Arial"/>
          <w:sz w:val="22"/>
        </w:rPr>
        <w:t xml:space="preserve"> &lt; 0.001,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eastAsia="DengXian" w:hAnsi="Arial" w:cs="Arial"/>
          <w:sz w:val="24"/>
          <w:szCs w:val="24"/>
          <w:lang w:bidi="ar"/>
        </w:rPr>
        <w:t>compare between groups</w:t>
      </w:r>
      <w:r w:rsidRPr="006F4CB9">
        <w:rPr>
          <w:rFonts w:ascii="Arial" w:hAnsi="Arial" w:cs="Arial"/>
          <w:sz w:val="22"/>
        </w:rPr>
        <w:t xml:space="preserve"> </w:t>
      </w:r>
      <w:bookmarkStart w:id="19" w:name="OLE_LINK8"/>
      <w:r w:rsidR="00696C73" w:rsidRPr="006F4CB9">
        <w:rPr>
          <w:rFonts w:ascii="Arial" w:hAnsi="Arial" w:cs="Arial"/>
          <w:sz w:val="22"/>
        </w:rPr>
        <w:t>(n=6 for mice and n=3 for cell experiments)</w:t>
      </w:r>
      <w:bookmarkEnd w:id="19"/>
      <w:r w:rsidR="00696C73" w:rsidRPr="006F4CB9">
        <w:rPr>
          <w:rFonts w:ascii="Arial" w:hAnsi="Arial" w:cs="Arial"/>
          <w:sz w:val="22"/>
        </w:rPr>
        <w:t>.</w:t>
      </w:r>
    </w:p>
    <w:p w14:paraId="429F9CC5" w14:textId="04FFADC5" w:rsidR="00055465" w:rsidRPr="006F4CB9" w:rsidRDefault="006F4CB9">
      <w:pPr>
        <w:spacing w:line="480" w:lineRule="auto"/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sz w:val="22"/>
        </w:rPr>
        <w:t>.</w:t>
      </w:r>
    </w:p>
    <w:p w14:paraId="35868742" w14:textId="018F3372" w:rsidR="00763867" w:rsidRPr="006F4CB9" w:rsidRDefault="00055465" w:rsidP="00055465">
      <w:pPr>
        <w:widowControl/>
        <w:jc w:val="left"/>
        <w:rPr>
          <w:rFonts w:ascii="Arial" w:hAnsi="Arial" w:cs="Arial"/>
          <w:sz w:val="22"/>
        </w:rPr>
      </w:pPr>
      <w:r w:rsidRPr="006F4CB9">
        <w:rPr>
          <w:rFonts w:ascii="Arial" w:hAnsi="Arial" w:cs="Arial"/>
          <w:sz w:val="22"/>
        </w:rPr>
        <w:br w:type="page"/>
      </w:r>
    </w:p>
    <w:p w14:paraId="004E1BE5" w14:textId="474A1D50" w:rsidR="00763867" w:rsidRPr="006F4CB9" w:rsidRDefault="00C575B2">
      <w:pPr>
        <w:pStyle w:val="NormalWeb"/>
      </w:pPr>
      <w:r w:rsidRPr="006F4CB9">
        <w:rPr>
          <w:noProof/>
          <w:lang w:val="en-IN" w:eastAsia="en-IN"/>
        </w:rPr>
        <w:drawing>
          <wp:inline distT="0" distB="0" distL="0" distR="0" wp14:anchorId="19452A85" wp14:editId="5F7C375D">
            <wp:extent cx="5274310" cy="3911600"/>
            <wp:effectExtent l="19050" t="19050" r="21590" b="12700"/>
            <wp:docPr id="9062984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1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A2497B" w14:textId="6DB5567B" w:rsidR="00763867" w:rsidRDefault="006F4CB9" w:rsidP="00055465">
      <w:pPr>
        <w:spacing w:line="480" w:lineRule="auto"/>
        <w:rPr>
          <w:rFonts w:ascii="Arial" w:hAnsi="Arial" w:cs="Arial"/>
          <w:sz w:val="22"/>
        </w:rPr>
      </w:pPr>
      <w:r w:rsidRPr="006F4CB9">
        <w:rPr>
          <w:rFonts w:ascii="Arial" w:hAnsi="Arial" w:cs="Arial" w:hint="eastAsia"/>
          <w:b/>
          <w:bCs/>
          <w:sz w:val="22"/>
        </w:rPr>
        <w:t>Fig.</w:t>
      </w:r>
      <w:r w:rsidRPr="006F4CB9">
        <w:rPr>
          <w:rFonts w:ascii="Arial" w:hAnsi="Arial" w:cs="Arial"/>
          <w:b/>
          <w:bCs/>
          <w:sz w:val="22"/>
        </w:rPr>
        <w:t xml:space="preserve"> S</w:t>
      </w:r>
      <w:r w:rsidRPr="006F4CB9">
        <w:rPr>
          <w:rFonts w:ascii="Arial" w:hAnsi="Arial" w:cs="Arial" w:hint="eastAsia"/>
          <w:b/>
          <w:bCs/>
          <w:sz w:val="22"/>
        </w:rPr>
        <w:t>8</w:t>
      </w:r>
      <w:r w:rsidRPr="006F4CB9">
        <w:rPr>
          <w:rFonts w:ascii="Arial" w:hAnsi="Arial" w:cs="Arial"/>
          <w:b/>
          <w:bCs/>
          <w:sz w:val="22"/>
        </w:rPr>
        <w:t>.</w:t>
      </w:r>
      <w:r w:rsidRPr="006F4CB9">
        <w:rPr>
          <w:rFonts w:ascii="Arial" w:hAnsi="Arial" w:cs="Arial" w:hint="eastAsia"/>
          <w:b/>
          <w:bCs/>
          <w:sz w:val="22"/>
        </w:rPr>
        <w:t xml:space="preserve"> </w:t>
      </w:r>
      <w:r w:rsidRPr="006F4CB9">
        <w:rPr>
          <w:rFonts w:ascii="Arial" w:hAnsi="Arial" w:cs="Arial"/>
          <w:b/>
          <w:bCs/>
          <w:sz w:val="22"/>
        </w:rPr>
        <w:t>The</w:t>
      </w:r>
      <w:r w:rsidRPr="006F4CB9">
        <w:rPr>
          <w:rFonts w:ascii="Arial" w:hAnsi="Arial" w:cs="Arial" w:hint="eastAsia"/>
          <w:b/>
          <w:bCs/>
          <w:sz w:val="22"/>
        </w:rPr>
        <w:t xml:space="preserve"> changes </w:t>
      </w:r>
      <w:r w:rsidRPr="006F4CB9">
        <w:rPr>
          <w:rFonts w:ascii="Arial" w:hAnsi="Arial" w:cs="Arial"/>
          <w:b/>
          <w:bCs/>
          <w:sz w:val="22"/>
        </w:rPr>
        <w:t>of mitophagy</w:t>
      </w:r>
      <w:r w:rsidRPr="006F4CB9">
        <w:rPr>
          <w:rFonts w:ascii="Arial" w:hAnsi="Arial" w:cs="Arial" w:hint="eastAsia"/>
          <w:b/>
          <w:bCs/>
          <w:sz w:val="22"/>
        </w:rPr>
        <w:t xml:space="preserve"> and VDAC1 in AO-treated BAT or WAT tissues and </w:t>
      </w:r>
      <w:r w:rsidRPr="006F4CB9">
        <w:rPr>
          <w:rFonts w:ascii="Arial" w:hAnsi="Arial" w:cs="Arial"/>
          <w:b/>
          <w:bCs/>
          <w:sz w:val="22"/>
        </w:rPr>
        <w:t>primary</w:t>
      </w:r>
      <w:r w:rsidRPr="006F4CB9">
        <w:rPr>
          <w:rFonts w:ascii="Arial" w:hAnsi="Arial" w:cs="Arial" w:hint="eastAsia"/>
          <w:b/>
          <w:bCs/>
          <w:sz w:val="22"/>
        </w:rPr>
        <w:t xml:space="preserve"> cells</w:t>
      </w:r>
      <w:r w:rsidRPr="006F4CB9">
        <w:rPr>
          <w:rFonts w:ascii="Arial" w:hAnsi="Arial" w:cs="Arial"/>
          <w:b/>
          <w:bCs/>
          <w:sz w:val="22"/>
        </w:rPr>
        <w:t>.</w:t>
      </w:r>
      <w:r w:rsidRPr="006F4CB9">
        <w:rPr>
          <w:rFonts w:ascii="Arial" w:hAnsi="Arial" w:cs="Arial" w:hint="eastAsia"/>
          <w:b/>
          <w:bCs/>
          <w:sz w:val="22"/>
        </w:rPr>
        <w:t xml:space="preserve"> </w:t>
      </w:r>
      <w:r w:rsidRPr="006F4CB9">
        <w:rPr>
          <w:rFonts w:ascii="Arial" w:hAnsi="Arial" w:cs="Arial"/>
          <w:sz w:val="22"/>
        </w:rPr>
        <w:t>The relative mRNA levels of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 w:hint="eastAsia"/>
          <w:i/>
          <w:iCs/>
          <w:sz w:val="22"/>
        </w:rPr>
        <w:t>Fundc1</w:t>
      </w:r>
      <w:r w:rsidRPr="006F4CB9">
        <w:rPr>
          <w:rFonts w:ascii="Arial" w:hAnsi="Arial" w:cs="Arial" w:hint="eastAsia"/>
          <w:sz w:val="22"/>
        </w:rPr>
        <w:t xml:space="preserve"> and </w:t>
      </w:r>
      <w:r w:rsidRPr="006F4CB9">
        <w:rPr>
          <w:rFonts w:ascii="Arial" w:hAnsi="Arial" w:cs="Arial" w:hint="eastAsia"/>
          <w:i/>
          <w:iCs/>
          <w:sz w:val="22"/>
        </w:rPr>
        <w:t>Gpx1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were detected by qPCR and normalized with</w:t>
      </w:r>
      <w:r w:rsidRPr="006F4CB9">
        <w:rPr>
          <w:rFonts w:ascii="Arial" w:hAnsi="Arial" w:cs="Arial"/>
          <w:i/>
          <w:iCs/>
          <w:sz w:val="22"/>
        </w:rPr>
        <w:t xml:space="preserve"> Hprt1</w:t>
      </w:r>
      <w:r w:rsidRPr="006F4CB9">
        <w:rPr>
          <w:rFonts w:ascii="Arial" w:hAnsi="Arial" w:cs="Arial"/>
          <w:sz w:val="22"/>
        </w:rPr>
        <w:t xml:space="preserve"> in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A</w:t>
      </w:r>
      <w:r w:rsidRPr="006F4CB9">
        <w:rPr>
          <w:rFonts w:ascii="Arial" w:hAnsi="Arial" w:cs="Arial"/>
          <w:sz w:val="22"/>
        </w:rPr>
        <w:t>) BAT</w:t>
      </w:r>
      <w:r w:rsidRPr="006F4CB9">
        <w:rPr>
          <w:rFonts w:ascii="Arial" w:hAnsi="Arial" w:cs="Arial" w:hint="eastAsia"/>
          <w:sz w:val="22"/>
        </w:rPr>
        <w:t xml:space="preserve"> and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C</w:t>
      </w:r>
      <w:r w:rsidRPr="006F4CB9">
        <w:rPr>
          <w:rFonts w:ascii="Arial" w:hAnsi="Arial" w:cs="Arial"/>
          <w:sz w:val="22"/>
        </w:rPr>
        <w:t>) BAT</w:t>
      </w:r>
      <w:r w:rsidRPr="006F4CB9">
        <w:rPr>
          <w:rFonts w:ascii="Arial" w:hAnsi="Arial" w:cs="Arial" w:hint="eastAsia"/>
          <w:sz w:val="22"/>
        </w:rPr>
        <w:t xml:space="preserve"> cells.</w:t>
      </w:r>
      <w:r w:rsidRPr="006F4CB9">
        <w:t xml:space="preserve">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B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and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D</w:t>
      </w:r>
      <w:r w:rsidRPr="006F4CB9">
        <w:rPr>
          <w:rFonts w:ascii="Arial" w:hAnsi="Arial" w:cs="Arial"/>
          <w:sz w:val="22"/>
        </w:rPr>
        <w:t>)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Relative protein expression of </w:t>
      </w:r>
      <w:r w:rsidRPr="006F4CB9">
        <w:rPr>
          <w:rFonts w:ascii="Arial" w:hAnsi="Arial" w:cs="Arial" w:hint="eastAsia"/>
          <w:sz w:val="22"/>
        </w:rPr>
        <w:t>LC3</w:t>
      </w:r>
      <w:r w:rsidRPr="006F4CB9">
        <w:rPr>
          <w:rFonts w:ascii="SimSun" w:eastAsia="SimSun" w:hAnsi="SimSun" w:cs="SimSun" w:hint="eastAsia"/>
          <w:sz w:val="22"/>
        </w:rPr>
        <w:t>Ⅱ</w:t>
      </w:r>
      <w:r w:rsidRPr="006F4CB9">
        <w:rPr>
          <w:rFonts w:ascii="Arial" w:hAnsi="Arial" w:cs="Arial"/>
          <w:sz w:val="22"/>
        </w:rPr>
        <w:t>/</w:t>
      </w:r>
      <w:r w:rsidRPr="006F4CB9">
        <w:rPr>
          <w:rFonts w:ascii="SimSun" w:eastAsia="SimSun" w:hAnsi="SimSun" w:cs="SimSun" w:hint="eastAsia"/>
          <w:sz w:val="22"/>
        </w:rPr>
        <w:t>Ⅰ</w:t>
      </w:r>
      <w:r w:rsidRPr="006F4CB9">
        <w:rPr>
          <w:rFonts w:ascii="Arial" w:hAnsi="Arial" w:cs="Arial"/>
          <w:sz w:val="22"/>
        </w:rPr>
        <w:t xml:space="preserve">, </w:t>
      </w:r>
      <w:r w:rsidRPr="006F4CB9">
        <w:rPr>
          <w:rFonts w:ascii="Arial" w:hAnsi="Arial" w:cs="Arial" w:hint="eastAsia"/>
          <w:sz w:val="22"/>
        </w:rPr>
        <w:t>ATG5, ATG7, PINK</w:t>
      </w:r>
      <w:r w:rsidRPr="006F4CB9">
        <w:rPr>
          <w:rFonts w:ascii="Arial" w:hAnsi="Arial" w:cs="Arial"/>
          <w:sz w:val="22"/>
        </w:rPr>
        <w:t xml:space="preserve"> and </w:t>
      </w:r>
      <w:r w:rsidRPr="006F4CB9">
        <w:rPr>
          <w:rFonts w:ascii="Arial" w:hAnsi="Arial" w:cs="Arial" w:hint="eastAsia"/>
          <w:sz w:val="22"/>
        </w:rPr>
        <w:t>PARKIN</w:t>
      </w:r>
      <w:r w:rsidRPr="006F4CB9">
        <w:rPr>
          <w:rFonts w:ascii="Arial" w:hAnsi="Arial" w:cs="Arial"/>
          <w:sz w:val="22"/>
        </w:rPr>
        <w:t xml:space="preserve"> </w:t>
      </w:r>
      <w:r w:rsidRPr="006F4CB9">
        <w:rPr>
          <w:rFonts w:ascii="Arial" w:hAnsi="Arial" w:cs="Arial" w:hint="eastAsia"/>
          <w:sz w:val="22"/>
        </w:rPr>
        <w:t xml:space="preserve">in BAT were </w:t>
      </w:r>
      <w:r w:rsidRPr="006F4CB9">
        <w:rPr>
          <w:rFonts w:ascii="Arial" w:hAnsi="Arial" w:cs="Arial"/>
          <w:sz w:val="22"/>
        </w:rPr>
        <w:t xml:space="preserve">normalized </w:t>
      </w:r>
      <w:r w:rsidRPr="006F4CB9">
        <w:rPr>
          <w:rFonts w:ascii="Arial" w:hAnsi="Arial" w:cs="Arial" w:hint="eastAsia"/>
          <w:sz w:val="22"/>
        </w:rPr>
        <w:t>with</w:t>
      </w:r>
      <w:r w:rsidRPr="006F4CB9">
        <w:rPr>
          <w:rFonts w:ascii="Arial" w:hAnsi="Arial" w:cs="Arial"/>
          <w:sz w:val="22"/>
        </w:rPr>
        <w:t xml:space="preserve"> β-</w:t>
      </w:r>
      <w:r w:rsidRPr="006F4CB9">
        <w:rPr>
          <w:rFonts w:ascii="Arial" w:hAnsi="Arial" w:cs="Arial" w:hint="eastAsia"/>
          <w:sz w:val="22"/>
        </w:rPr>
        <w:t xml:space="preserve">ACTIN. </w:t>
      </w:r>
      <w:r w:rsidRPr="006F4CB9">
        <w:rPr>
          <w:rFonts w:ascii="Arial" w:hAnsi="Arial" w:cs="Arial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F</w:t>
      </w:r>
      <w:r w:rsidRPr="006F4CB9">
        <w:rPr>
          <w:rFonts w:ascii="Arial" w:hAnsi="Arial" w:cs="Arial"/>
          <w:sz w:val="22"/>
        </w:rPr>
        <w:t xml:space="preserve">) Representative images of immunofluorescence staining for </w:t>
      </w:r>
      <w:r w:rsidRPr="006F4CB9">
        <w:rPr>
          <w:rFonts w:ascii="Arial" w:hAnsi="Arial" w:cs="Arial" w:hint="eastAsia"/>
          <w:sz w:val="22"/>
        </w:rPr>
        <w:t>PINK</w:t>
      </w:r>
      <w:r w:rsidRPr="006F4CB9">
        <w:rPr>
          <w:rFonts w:ascii="Arial" w:hAnsi="Arial" w:cs="Arial"/>
          <w:sz w:val="22"/>
        </w:rPr>
        <w:t xml:space="preserve"> (red) and </w:t>
      </w:r>
      <w:r w:rsidRPr="006F4CB9">
        <w:rPr>
          <w:rFonts w:ascii="Arial" w:hAnsi="Arial" w:cs="Arial" w:hint="eastAsia"/>
          <w:sz w:val="22"/>
        </w:rPr>
        <w:t xml:space="preserve">Parkin </w:t>
      </w:r>
      <w:r w:rsidRPr="006F4CB9">
        <w:rPr>
          <w:rFonts w:ascii="Arial" w:hAnsi="Arial" w:cs="Arial"/>
          <w:sz w:val="22"/>
        </w:rPr>
        <w:t xml:space="preserve">(green) in </w:t>
      </w:r>
      <w:r w:rsidRPr="006F4CB9">
        <w:rPr>
          <w:rFonts w:ascii="Arial" w:hAnsi="Arial" w:cs="Arial" w:hint="eastAsia"/>
          <w:sz w:val="22"/>
        </w:rPr>
        <w:t>WAT primary</w:t>
      </w:r>
      <w:r w:rsidRPr="006F4CB9">
        <w:rPr>
          <w:rFonts w:ascii="Arial" w:hAnsi="Arial" w:cs="Arial"/>
          <w:sz w:val="22"/>
        </w:rPr>
        <w:t xml:space="preserve"> cells.</w:t>
      </w:r>
      <w:r w:rsidRPr="006F4CB9">
        <w:rPr>
          <w:rFonts w:ascii="Arial" w:hAnsi="Arial" w:cs="Arial" w:hint="eastAsia"/>
          <w:sz w:val="22"/>
        </w:rPr>
        <w:t xml:space="preserve"> </w:t>
      </w:r>
      <w:r w:rsidRPr="006F4CB9">
        <w:rPr>
          <w:rFonts w:ascii="Arial" w:hAnsi="Arial" w:cs="Arial"/>
          <w:sz w:val="22"/>
        </w:rPr>
        <w:t xml:space="preserve">Scale bar = </w:t>
      </w:r>
      <w:r w:rsidRPr="006F4CB9">
        <w:rPr>
          <w:rFonts w:ascii="Arial" w:hAnsi="Arial" w:cs="Arial" w:hint="eastAsia"/>
          <w:sz w:val="22"/>
        </w:rPr>
        <w:t>10</w:t>
      </w:r>
      <w:r w:rsidRPr="006F4CB9">
        <w:rPr>
          <w:rFonts w:ascii="Arial" w:hAnsi="Arial" w:cs="Arial"/>
          <w:sz w:val="22"/>
        </w:rPr>
        <w:t>0 µm</w:t>
      </w:r>
      <w:r w:rsidRPr="006F4CB9">
        <w:rPr>
          <w:rFonts w:ascii="Arial" w:hAnsi="Arial" w:cs="Arial" w:hint="eastAsia"/>
          <w:sz w:val="22"/>
        </w:rPr>
        <w:t>. (</w:t>
      </w:r>
      <w:r w:rsidRPr="006F4CB9">
        <w:rPr>
          <w:rFonts w:ascii="Arial" w:hAnsi="Arial" w:cs="Arial" w:hint="eastAsia"/>
          <w:b/>
          <w:bCs/>
          <w:sz w:val="22"/>
        </w:rPr>
        <w:t>E</w:t>
      </w:r>
      <w:r w:rsidRPr="006F4CB9">
        <w:rPr>
          <w:rFonts w:ascii="Arial" w:hAnsi="Arial" w:cs="Arial" w:hint="eastAsia"/>
          <w:sz w:val="22"/>
        </w:rPr>
        <w:t xml:space="preserve">) </w:t>
      </w:r>
      <w:r w:rsidRPr="006F4CB9">
        <w:rPr>
          <w:rFonts w:ascii="Arial" w:hAnsi="Arial" w:cs="Arial"/>
          <w:sz w:val="22"/>
        </w:rPr>
        <w:t>Representative immunoblots of LC3, Atg5, Atg7, p62, PINK</w:t>
      </w:r>
      <w:r w:rsidRPr="006F4CB9">
        <w:rPr>
          <w:rFonts w:ascii="Arial" w:hAnsi="Arial" w:cs="Arial" w:hint="eastAsia"/>
          <w:sz w:val="22"/>
        </w:rPr>
        <w:t xml:space="preserve"> and</w:t>
      </w:r>
      <w:r w:rsidRPr="006F4CB9">
        <w:rPr>
          <w:rFonts w:ascii="Arial" w:hAnsi="Arial" w:cs="Arial"/>
          <w:sz w:val="22"/>
        </w:rPr>
        <w:t xml:space="preserve"> Parkin </w:t>
      </w:r>
      <w:r w:rsidRPr="006F4CB9">
        <w:rPr>
          <w:rFonts w:ascii="Arial" w:hAnsi="Arial" w:cs="Arial" w:hint="eastAsia"/>
          <w:sz w:val="22"/>
        </w:rPr>
        <w:t xml:space="preserve">in WAT tissue </w:t>
      </w:r>
      <w:r w:rsidRPr="006F4CB9">
        <w:rPr>
          <w:rFonts w:ascii="Arial" w:hAnsi="Arial" w:cs="Arial"/>
          <w:sz w:val="22"/>
        </w:rPr>
        <w:t xml:space="preserve">were detected by western blot analysis </w:t>
      </w:r>
      <w:r w:rsidRPr="006F4CB9">
        <w:rPr>
          <w:rFonts w:ascii="Arial" w:hAnsi="Arial" w:cs="Arial"/>
          <w:sz w:val="22"/>
        </w:rPr>
        <w:t>and β-ACTIN was used as the loading control</w:t>
      </w:r>
      <w:r w:rsidRPr="006F4CB9">
        <w:rPr>
          <w:rFonts w:ascii="Arial" w:hAnsi="Arial" w:cs="Arial" w:hint="eastAsia"/>
          <w:sz w:val="22"/>
        </w:rPr>
        <w:t>. The p</w:t>
      </w:r>
      <w:r w:rsidRPr="006F4CB9">
        <w:rPr>
          <w:rFonts w:ascii="Arial" w:hAnsi="Arial" w:cs="Arial"/>
          <w:sz w:val="22"/>
        </w:rPr>
        <w:t>rotein level</w:t>
      </w:r>
      <w:r w:rsidRPr="006F4CB9">
        <w:rPr>
          <w:rFonts w:ascii="Arial" w:hAnsi="Arial" w:cs="Arial" w:hint="eastAsia"/>
          <w:sz w:val="22"/>
        </w:rPr>
        <w:t>s</w:t>
      </w:r>
      <w:r w:rsidRPr="006F4CB9">
        <w:rPr>
          <w:rFonts w:ascii="Arial" w:hAnsi="Arial" w:cs="Arial"/>
          <w:sz w:val="22"/>
        </w:rPr>
        <w:t xml:space="preserve"> of </w:t>
      </w:r>
      <w:r w:rsidRPr="006F4CB9">
        <w:rPr>
          <w:rFonts w:ascii="Arial" w:hAnsi="Arial" w:cs="Arial" w:hint="eastAsia"/>
          <w:sz w:val="22"/>
        </w:rPr>
        <w:t>VDAC1</w:t>
      </w:r>
      <w:r w:rsidRPr="006F4CB9">
        <w:rPr>
          <w:rFonts w:ascii="Arial" w:hAnsi="Arial" w:cs="Arial"/>
          <w:sz w:val="22"/>
        </w:rPr>
        <w:t xml:space="preserve"> were detected by western blot analysis in</w:t>
      </w:r>
      <w:r w:rsidRPr="006F4CB9">
        <w:rPr>
          <w:rFonts w:ascii="Arial" w:hAnsi="Arial" w:cs="Arial" w:hint="eastAsia"/>
          <w:sz w:val="22"/>
        </w:rPr>
        <w:t xml:space="preserve"> (</w:t>
      </w:r>
      <w:r w:rsidRPr="006F4CB9">
        <w:rPr>
          <w:rFonts w:ascii="Arial" w:hAnsi="Arial" w:cs="Arial" w:hint="eastAsia"/>
          <w:b/>
          <w:bCs/>
          <w:sz w:val="22"/>
        </w:rPr>
        <w:t>G</w:t>
      </w:r>
      <w:r w:rsidRPr="006F4CB9">
        <w:rPr>
          <w:rFonts w:ascii="Arial" w:hAnsi="Arial" w:cs="Arial" w:hint="eastAsia"/>
          <w:sz w:val="22"/>
        </w:rPr>
        <w:t>)</w:t>
      </w:r>
      <w:r w:rsidRPr="006F4CB9">
        <w:rPr>
          <w:rFonts w:ascii="Arial" w:hAnsi="Arial" w:cs="Arial"/>
          <w:sz w:val="22"/>
        </w:rPr>
        <w:t xml:space="preserve"> BAT </w:t>
      </w:r>
      <w:r w:rsidRPr="006F4CB9">
        <w:rPr>
          <w:rFonts w:ascii="Arial" w:hAnsi="Arial" w:cs="Arial" w:hint="eastAsia"/>
          <w:sz w:val="22"/>
        </w:rPr>
        <w:t>tissue or</w:t>
      </w:r>
      <w:r w:rsidRPr="006F4CB9">
        <w:rPr>
          <w:rFonts w:ascii="Arial" w:hAnsi="Arial" w:cs="Arial"/>
          <w:sz w:val="22"/>
        </w:rPr>
        <w:t xml:space="preserve"> </w:t>
      </w:r>
      <w:r w:rsidRPr="006F4CB9">
        <w:rPr>
          <w:rFonts w:ascii="Arial" w:hAnsi="Arial" w:cs="Arial" w:hint="eastAsia"/>
          <w:sz w:val="22"/>
        </w:rPr>
        <w:t>(</w:t>
      </w:r>
      <w:r w:rsidRPr="006F4CB9">
        <w:rPr>
          <w:rFonts w:ascii="Arial" w:hAnsi="Arial" w:cs="Arial" w:hint="eastAsia"/>
          <w:b/>
          <w:bCs/>
          <w:sz w:val="22"/>
        </w:rPr>
        <w:t>H</w:t>
      </w:r>
      <w:r w:rsidRPr="006F4CB9">
        <w:rPr>
          <w:rFonts w:ascii="Arial" w:hAnsi="Arial" w:cs="Arial" w:hint="eastAsia"/>
          <w:sz w:val="22"/>
        </w:rPr>
        <w:t>) BAT cells</w:t>
      </w:r>
      <w:r w:rsidRPr="006F4CB9">
        <w:rPr>
          <w:rFonts w:ascii="Arial" w:hAnsi="Arial" w:cs="Arial"/>
          <w:sz w:val="22"/>
        </w:rPr>
        <w:t xml:space="preserve"> and β-ACTIN was used as the loading control </w:t>
      </w:r>
      <w:r w:rsidR="00696C73" w:rsidRPr="006F4CB9">
        <w:rPr>
          <w:rFonts w:ascii="Arial" w:hAnsi="Arial" w:cs="Arial"/>
          <w:sz w:val="22"/>
        </w:rPr>
        <w:t>(n=6 for mice and n=3 for cell experiments)</w:t>
      </w:r>
      <w:r w:rsidRPr="006F4CB9">
        <w:rPr>
          <w:rFonts w:ascii="Arial" w:hAnsi="Arial" w:cs="Arial" w:hint="eastAsia"/>
          <w:sz w:val="22"/>
        </w:rPr>
        <w:t>.</w:t>
      </w:r>
    </w:p>
    <w:p w14:paraId="7D6D5E7C" w14:textId="00B614F0" w:rsidR="00E66F6F" w:rsidRDefault="00E66F6F" w:rsidP="00055465">
      <w:pPr>
        <w:spacing w:line="480" w:lineRule="auto"/>
      </w:pPr>
    </w:p>
    <w:sectPr w:rsidR="00E66F6F" w:rsidSect="006F4C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AC0C57" w14:textId="77777777" w:rsidR="00DA3918" w:rsidRDefault="00DA3918" w:rsidP="0027000A">
      <w:r>
        <w:separator/>
      </w:r>
    </w:p>
  </w:endnote>
  <w:endnote w:type="continuationSeparator" w:id="0">
    <w:p w14:paraId="76F2580D" w14:textId="77777777" w:rsidR="00DA3918" w:rsidRDefault="00DA3918" w:rsidP="0027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5E2CC9" w14:textId="77777777" w:rsidR="00DA3918" w:rsidRDefault="00DA3918" w:rsidP="0027000A">
      <w:r>
        <w:separator/>
      </w:r>
    </w:p>
  </w:footnote>
  <w:footnote w:type="continuationSeparator" w:id="0">
    <w:p w14:paraId="42F2D107" w14:textId="77777777" w:rsidR="00DA3918" w:rsidRDefault="00DA3918" w:rsidP="00270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E07BB"/>
    <w:multiLevelType w:val="multilevel"/>
    <w:tmpl w:val="252E07BB"/>
    <w:lvl w:ilvl="0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EE36E6"/>
    <w:rsid w:val="000136A9"/>
    <w:rsid w:val="00015F3B"/>
    <w:rsid w:val="00055465"/>
    <w:rsid w:val="0005690C"/>
    <w:rsid w:val="00086629"/>
    <w:rsid w:val="000C2EBE"/>
    <w:rsid w:val="000C3AFA"/>
    <w:rsid w:val="001070C0"/>
    <w:rsid w:val="0012481F"/>
    <w:rsid w:val="001371A2"/>
    <w:rsid w:val="0014462E"/>
    <w:rsid w:val="001700FE"/>
    <w:rsid w:val="001A12F1"/>
    <w:rsid w:val="001D3624"/>
    <w:rsid w:val="001D440E"/>
    <w:rsid w:val="001D7506"/>
    <w:rsid w:val="001E6809"/>
    <w:rsid w:val="00212C0F"/>
    <w:rsid w:val="00247CCB"/>
    <w:rsid w:val="00261F00"/>
    <w:rsid w:val="0027000A"/>
    <w:rsid w:val="002A742D"/>
    <w:rsid w:val="002E1787"/>
    <w:rsid w:val="00310620"/>
    <w:rsid w:val="00314461"/>
    <w:rsid w:val="00325F0E"/>
    <w:rsid w:val="00333079"/>
    <w:rsid w:val="00353425"/>
    <w:rsid w:val="00381AE4"/>
    <w:rsid w:val="00387821"/>
    <w:rsid w:val="003A01C5"/>
    <w:rsid w:val="003A7D82"/>
    <w:rsid w:val="003B7AE4"/>
    <w:rsid w:val="003C7630"/>
    <w:rsid w:val="003E5572"/>
    <w:rsid w:val="003F29C5"/>
    <w:rsid w:val="00403DB4"/>
    <w:rsid w:val="00404D14"/>
    <w:rsid w:val="004101B1"/>
    <w:rsid w:val="00432355"/>
    <w:rsid w:val="00446DE7"/>
    <w:rsid w:val="00451686"/>
    <w:rsid w:val="004655CC"/>
    <w:rsid w:val="004A16EB"/>
    <w:rsid w:val="004B120E"/>
    <w:rsid w:val="004B4403"/>
    <w:rsid w:val="004D07B9"/>
    <w:rsid w:val="004D0E3E"/>
    <w:rsid w:val="005051BA"/>
    <w:rsid w:val="00510392"/>
    <w:rsid w:val="00531181"/>
    <w:rsid w:val="00544877"/>
    <w:rsid w:val="00583276"/>
    <w:rsid w:val="00584A2C"/>
    <w:rsid w:val="0059441F"/>
    <w:rsid w:val="005B0978"/>
    <w:rsid w:val="005B3B4B"/>
    <w:rsid w:val="005E1E35"/>
    <w:rsid w:val="005E2524"/>
    <w:rsid w:val="00604BB5"/>
    <w:rsid w:val="006125F4"/>
    <w:rsid w:val="00621483"/>
    <w:rsid w:val="00623032"/>
    <w:rsid w:val="00662D9F"/>
    <w:rsid w:val="00695CF5"/>
    <w:rsid w:val="00696C73"/>
    <w:rsid w:val="006A198A"/>
    <w:rsid w:val="006B0D44"/>
    <w:rsid w:val="006F01A2"/>
    <w:rsid w:val="006F4CB9"/>
    <w:rsid w:val="00743C03"/>
    <w:rsid w:val="00755551"/>
    <w:rsid w:val="00761379"/>
    <w:rsid w:val="00763867"/>
    <w:rsid w:val="00771DC7"/>
    <w:rsid w:val="00777147"/>
    <w:rsid w:val="00786F11"/>
    <w:rsid w:val="00787D59"/>
    <w:rsid w:val="00791F1A"/>
    <w:rsid w:val="007B5D5E"/>
    <w:rsid w:val="007E17B2"/>
    <w:rsid w:val="00813688"/>
    <w:rsid w:val="00815E39"/>
    <w:rsid w:val="00817966"/>
    <w:rsid w:val="00827000"/>
    <w:rsid w:val="00840C4F"/>
    <w:rsid w:val="008502B4"/>
    <w:rsid w:val="00866034"/>
    <w:rsid w:val="008725C0"/>
    <w:rsid w:val="008D3F50"/>
    <w:rsid w:val="008F4A81"/>
    <w:rsid w:val="00920E80"/>
    <w:rsid w:val="009370A0"/>
    <w:rsid w:val="00940B6C"/>
    <w:rsid w:val="009411F7"/>
    <w:rsid w:val="00954894"/>
    <w:rsid w:val="0096303C"/>
    <w:rsid w:val="00970DA3"/>
    <w:rsid w:val="00985458"/>
    <w:rsid w:val="009910AE"/>
    <w:rsid w:val="00993B68"/>
    <w:rsid w:val="0099494A"/>
    <w:rsid w:val="00994FB2"/>
    <w:rsid w:val="009C0C64"/>
    <w:rsid w:val="009C2B89"/>
    <w:rsid w:val="009C45F9"/>
    <w:rsid w:val="009D2DBC"/>
    <w:rsid w:val="00A31E1E"/>
    <w:rsid w:val="00A36A38"/>
    <w:rsid w:val="00A617A8"/>
    <w:rsid w:val="00AC228B"/>
    <w:rsid w:val="00AE0BEB"/>
    <w:rsid w:val="00AF1624"/>
    <w:rsid w:val="00AF624A"/>
    <w:rsid w:val="00B000A0"/>
    <w:rsid w:val="00B1339D"/>
    <w:rsid w:val="00B15593"/>
    <w:rsid w:val="00B25C40"/>
    <w:rsid w:val="00B45E6F"/>
    <w:rsid w:val="00B931D4"/>
    <w:rsid w:val="00BA7153"/>
    <w:rsid w:val="00BD3FD3"/>
    <w:rsid w:val="00BF644B"/>
    <w:rsid w:val="00C13F08"/>
    <w:rsid w:val="00C16F85"/>
    <w:rsid w:val="00C3071C"/>
    <w:rsid w:val="00C37073"/>
    <w:rsid w:val="00C533BB"/>
    <w:rsid w:val="00C575B2"/>
    <w:rsid w:val="00C868E7"/>
    <w:rsid w:val="00CA2202"/>
    <w:rsid w:val="00CC6B0F"/>
    <w:rsid w:val="00CE5A23"/>
    <w:rsid w:val="00D10D37"/>
    <w:rsid w:val="00D26487"/>
    <w:rsid w:val="00D55C5B"/>
    <w:rsid w:val="00D57405"/>
    <w:rsid w:val="00D777AD"/>
    <w:rsid w:val="00D910EF"/>
    <w:rsid w:val="00DA3918"/>
    <w:rsid w:val="00DE40DA"/>
    <w:rsid w:val="00DF4B21"/>
    <w:rsid w:val="00E2771B"/>
    <w:rsid w:val="00E34B44"/>
    <w:rsid w:val="00E42CA2"/>
    <w:rsid w:val="00E4392F"/>
    <w:rsid w:val="00E60283"/>
    <w:rsid w:val="00E66F6F"/>
    <w:rsid w:val="00E716D6"/>
    <w:rsid w:val="00EA0A1D"/>
    <w:rsid w:val="00EA626E"/>
    <w:rsid w:val="00EB7A9C"/>
    <w:rsid w:val="00EC32F3"/>
    <w:rsid w:val="00EC5763"/>
    <w:rsid w:val="00ED48AA"/>
    <w:rsid w:val="00EE26E7"/>
    <w:rsid w:val="00EE3102"/>
    <w:rsid w:val="00EE36E6"/>
    <w:rsid w:val="00F1643A"/>
    <w:rsid w:val="00F166AA"/>
    <w:rsid w:val="00F37461"/>
    <w:rsid w:val="00F4259C"/>
    <w:rsid w:val="00F743A4"/>
    <w:rsid w:val="00F90CF9"/>
    <w:rsid w:val="00FA2207"/>
    <w:rsid w:val="00FA7FEE"/>
    <w:rsid w:val="00FC5F0B"/>
    <w:rsid w:val="00FD6394"/>
    <w:rsid w:val="00FD7173"/>
    <w:rsid w:val="183C28D6"/>
    <w:rsid w:val="7267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B254F"/>
  <w15:docId w15:val="{56324603-3FD4-4647-AF07-10442A2B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qFormat/>
  </w:style>
  <w:style w:type="paragraph" w:styleId="ListParagraph">
    <w:name w:val="List Paragraph"/>
    <w:basedOn w:val="Normal"/>
    <w:autoRedefine/>
    <w:uiPriority w:val="34"/>
    <w:qFormat/>
    <w:pPr>
      <w:numPr>
        <w:numId w:val="1"/>
      </w:numPr>
      <w:spacing w:line="480" w:lineRule="auto"/>
    </w:pPr>
    <w:rPr>
      <w:rFonts w:ascii="Arial" w:hAnsi="Arial" w:cs="Arial"/>
      <w:b/>
      <w:bCs/>
      <w:sz w:val="22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biochemistry-genetics-and-molecular-biology/protein-assay" TargetMode="External"/><Relationship Id="rId13" Type="http://schemas.openxmlformats.org/officeDocument/2006/relationships/image" Target="media/image2.tiff"/><Relationship Id="rId18" Type="http://schemas.openxmlformats.org/officeDocument/2006/relationships/image" Target="media/image7.tif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tiff"/><Relationship Id="rId17" Type="http://schemas.openxmlformats.org/officeDocument/2006/relationships/image" Target="media/image6.tiff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iencedirect.com/topics/biochemistry-genetics-and-molecular-biology/western-blo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tiff"/><Relationship Id="rId10" Type="http://schemas.openxmlformats.org/officeDocument/2006/relationships/hyperlink" Target="https://www.sciencedirect.com/topics/biochemistry-genetics-and-molecular-biology/gel-electrophoresis" TargetMode="External"/><Relationship Id="rId19" Type="http://schemas.openxmlformats.org/officeDocument/2006/relationships/image" Target="media/image8.tiff"/><Relationship Id="rId4" Type="http://schemas.openxmlformats.org/officeDocument/2006/relationships/settings" Target="settings.xml"/><Relationship Id="rId9" Type="http://schemas.openxmlformats.org/officeDocument/2006/relationships/hyperlink" Target="http://www.biodee.net/Show/index/cid/100/id/22262.html" TargetMode="External"/><Relationship Id="rId14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8D9C0-A7D4-4146-991B-AA64DCC3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</Pages>
  <Words>1625</Words>
  <Characters>10325</Characters>
  <Application>Microsoft Office Word</Application>
  <DocSecurity>0</DocSecurity>
  <Lines>86</Lines>
  <Paragraphs>23</Paragraphs>
  <ScaleCrop>false</ScaleCrop>
  <Company/>
  <LinksUpToDate>false</LinksUpToDate>
  <CharactersWithSpaces>11927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瑞玉 吴</dc:creator>
  <cp:lastModifiedBy>Sowmiya S</cp:lastModifiedBy>
  <cp:revision>36</cp:revision>
  <dcterms:created xsi:type="dcterms:W3CDTF">2024-07-09T01:37:00Z</dcterms:created>
  <dcterms:modified xsi:type="dcterms:W3CDTF">2025-03-17T07:03:00Z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09eb23c976abe0745550207ae64356bba5368461444d24c2c65361c37dc6d758</vt:lpwstr>
  </property>
  <property fmtid="{D5CDD505-2E9C-101B-9397-08002B2CF9AE}" pid="3" name="KSOProductBuildVer">
    <vt:lpwstr>2052-12.1.0.18608</vt:lpwstr>
  </property>
  <property fmtid="{D5CDD505-2E9C-101B-9397-08002B2CF9AE}" pid="4" name="ICV">
    <vt:lpwstr>C26E1ABEAB5C4F469F94A93E19B2CA43_12</vt:lpwstr>
  </property>
</Properties>
</file>