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9F606" w14:textId="285CDB75" w:rsidR="00625B4C" w:rsidRDefault="00625B4C" w:rsidP="00EB60A1">
      <w:pPr>
        <w:widowControl/>
        <w:wordWrap/>
        <w:autoSpaceDE/>
        <w:autoSpaceDN/>
        <w:spacing w:line="480" w:lineRule="auto"/>
        <w:rPr>
          <w:rFonts w:ascii="Times New Roman" w:hAnsi="Times New Roman"/>
          <w:b/>
          <w:bCs/>
          <w:sz w:val="24"/>
          <w:szCs w:val="24"/>
        </w:rPr>
      </w:pPr>
      <w:bookmarkStart w:id="0" w:name="_Hlk160727147"/>
      <w:r w:rsidRPr="00782A25">
        <w:rPr>
          <w:rFonts w:ascii="Times New Roman" w:hAnsi="Times New Roman"/>
          <w:b/>
          <w:bCs/>
          <w:sz w:val="24"/>
          <w:szCs w:val="24"/>
        </w:rPr>
        <w:t xml:space="preserve">Supplementary </w:t>
      </w:r>
      <w:r>
        <w:rPr>
          <w:rFonts w:ascii="Times New Roman" w:hAnsi="Times New Roman"/>
          <w:b/>
          <w:bCs/>
          <w:sz w:val="24"/>
          <w:szCs w:val="24"/>
        </w:rPr>
        <w:t>Method</w:t>
      </w:r>
      <w:r w:rsidR="0063499B">
        <w:rPr>
          <w:rFonts w:ascii="Times New Roman" w:hAnsi="Times New Roman"/>
          <w:b/>
          <w:bCs/>
          <w:sz w:val="24"/>
          <w:szCs w:val="24"/>
        </w:rPr>
        <w:t>s</w:t>
      </w:r>
    </w:p>
    <w:bookmarkEnd w:id="0"/>
    <w:p w14:paraId="0EE3A8ED" w14:textId="77777777" w:rsidR="00CE366C" w:rsidRDefault="00CE366C" w:rsidP="00174316">
      <w:pPr>
        <w:spacing w:line="480" w:lineRule="auto"/>
        <w:rPr>
          <w:rFonts w:ascii="Times New Roman" w:hAnsi="Times New Roman"/>
          <w:b/>
          <w:bCs/>
          <w:iCs/>
          <w:color w:val="000000" w:themeColor="text1"/>
          <w:sz w:val="24"/>
          <w:szCs w:val="24"/>
        </w:rPr>
      </w:pPr>
    </w:p>
    <w:p w14:paraId="7A3D91DB" w14:textId="23805FB0" w:rsidR="00174316" w:rsidRPr="00F37BD9" w:rsidRDefault="00D26188" w:rsidP="00174316">
      <w:pPr>
        <w:spacing w:line="480" w:lineRule="auto"/>
        <w:rPr>
          <w:rFonts w:ascii="Times New Roman" w:hAnsi="Times New Roman"/>
          <w:b/>
          <w:bCs/>
          <w:iCs/>
          <w:color w:val="000000" w:themeColor="text1"/>
          <w:sz w:val="24"/>
          <w:szCs w:val="24"/>
        </w:rPr>
      </w:pPr>
      <w:r w:rsidRPr="00F37BD9">
        <w:rPr>
          <w:rFonts w:ascii="Times New Roman" w:hAnsi="Times New Roman"/>
          <w:b/>
          <w:bCs/>
          <w:iCs/>
          <w:color w:val="000000" w:themeColor="text1"/>
          <w:sz w:val="24"/>
          <w:szCs w:val="24"/>
        </w:rPr>
        <w:t xml:space="preserve">UHPLC-QTOF MS analysis </w:t>
      </w:r>
      <w:r>
        <w:rPr>
          <w:rFonts w:ascii="Times New Roman" w:hAnsi="Times New Roman"/>
          <w:b/>
          <w:bCs/>
          <w:iCs/>
          <w:color w:val="000000" w:themeColor="text1"/>
          <w:sz w:val="24"/>
          <w:szCs w:val="24"/>
        </w:rPr>
        <w:t xml:space="preserve">to identify </w:t>
      </w:r>
      <w:r w:rsidR="00FD14C2" w:rsidRPr="00F37BD9">
        <w:rPr>
          <w:rFonts w:ascii="Times New Roman" w:hAnsi="Times New Roman"/>
          <w:b/>
          <w:bCs/>
          <w:iCs/>
          <w:color w:val="000000" w:themeColor="text1"/>
          <w:sz w:val="24"/>
          <w:szCs w:val="24"/>
        </w:rPr>
        <w:t xml:space="preserve">chemical components in the 30% ethanol extract of </w:t>
      </w:r>
      <w:r w:rsidR="00FD14C2" w:rsidRPr="00F37BD9">
        <w:rPr>
          <w:rFonts w:ascii="Times New Roman" w:hAnsi="Times New Roman"/>
          <w:b/>
          <w:bCs/>
          <w:i/>
          <w:color w:val="000000" w:themeColor="text1"/>
          <w:sz w:val="24"/>
          <w:szCs w:val="24"/>
        </w:rPr>
        <w:t xml:space="preserve">Z. </w:t>
      </w:r>
      <w:proofErr w:type="spellStart"/>
      <w:r w:rsidR="00FD14C2" w:rsidRPr="00F37BD9">
        <w:rPr>
          <w:rFonts w:ascii="Times New Roman" w:hAnsi="Times New Roman"/>
          <w:b/>
          <w:bCs/>
          <w:i/>
          <w:color w:val="000000" w:themeColor="text1"/>
          <w:sz w:val="24"/>
          <w:szCs w:val="24"/>
        </w:rPr>
        <w:t>bungeanum</w:t>
      </w:r>
      <w:proofErr w:type="spellEnd"/>
      <w:r w:rsidR="00FD14C2" w:rsidRPr="00F37BD9">
        <w:rPr>
          <w:rFonts w:ascii="Times New Roman" w:hAnsi="Times New Roman"/>
          <w:b/>
          <w:bCs/>
          <w:iCs/>
          <w:color w:val="000000" w:themeColor="text1"/>
          <w:sz w:val="24"/>
          <w:szCs w:val="24"/>
        </w:rPr>
        <w:t xml:space="preserve"> </w:t>
      </w:r>
    </w:p>
    <w:p w14:paraId="23868B1E" w14:textId="2A4FB009" w:rsidR="00F37BD9" w:rsidRDefault="00174316" w:rsidP="00CE366C">
      <w:pPr>
        <w:spacing w:line="480" w:lineRule="auto"/>
        <w:rPr>
          <w:rFonts w:ascii="Times New Roman" w:hAnsi="Times New Roman"/>
          <w:b/>
          <w:bCs/>
          <w:color w:val="000000" w:themeColor="text1"/>
          <w:sz w:val="24"/>
          <w:szCs w:val="24"/>
        </w:rPr>
      </w:pPr>
      <w:r w:rsidRPr="00F37BD9">
        <w:rPr>
          <w:rFonts w:ascii="Times New Roman" w:hAnsi="Times New Roman"/>
          <w:color w:val="000000" w:themeColor="text1"/>
          <w:kern w:val="0"/>
          <w:sz w:val="24"/>
          <w:szCs w:val="24"/>
        </w:rPr>
        <w:t>Chromatographic analysis was performed to identify representative components</w:t>
      </w:r>
      <w:r w:rsidR="00A024AB" w:rsidRPr="00F37BD9">
        <w:rPr>
          <w:rFonts w:ascii="Times New Roman" w:hAnsi="Times New Roman"/>
          <w:color w:val="000000" w:themeColor="text1"/>
          <w:kern w:val="0"/>
          <w:sz w:val="24"/>
          <w:szCs w:val="24"/>
        </w:rPr>
        <w:t xml:space="preserve"> in the 30% ethanol extract of </w:t>
      </w:r>
      <w:r w:rsidR="00A024AB" w:rsidRPr="00F37BD9">
        <w:rPr>
          <w:rFonts w:ascii="Times New Roman" w:hAnsi="Times New Roman"/>
          <w:i/>
          <w:iCs/>
          <w:color w:val="000000" w:themeColor="text1"/>
          <w:kern w:val="0"/>
          <w:sz w:val="24"/>
          <w:szCs w:val="24"/>
        </w:rPr>
        <w:t xml:space="preserve">Z. </w:t>
      </w:r>
      <w:proofErr w:type="spellStart"/>
      <w:r w:rsidR="00A024AB" w:rsidRPr="00F37BD9">
        <w:rPr>
          <w:rFonts w:ascii="Times New Roman" w:hAnsi="Times New Roman"/>
          <w:i/>
          <w:iCs/>
          <w:color w:val="000000" w:themeColor="text1"/>
          <w:kern w:val="0"/>
          <w:sz w:val="24"/>
          <w:szCs w:val="24"/>
        </w:rPr>
        <w:t>bungeanum</w:t>
      </w:r>
      <w:proofErr w:type="spellEnd"/>
      <w:r w:rsidR="00A024AB" w:rsidRPr="00F37BD9">
        <w:rPr>
          <w:rFonts w:ascii="Times New Roman" w:hAnsi="Times New Roman"/>
          <w:color w:val="000000" w:themeColor="text1"/>
          <w:kern w:val="0"/>
          <w:sz w:val="24"/>
          <w:szCs w:val="24"/>
        </w:rPr>
        <w:t>.</w:t>
      </w:r>
      <w:r w:rsidRPr="00F37BD9">
        <w:rPr>
          <w:rFonts w:ascii="Times New Roman" w:hAnsi="Times New Roman"/>
          <w:color w:val="000000" w:themeColor="text1"/>
          <w:kern w:val="0"/>
          <w:sz w:val="24"/>
          <w:szCs w:val="24"/>
        </w:rPr>
        <w:t xml:space="preserve"> Chromatographic separation and mass spectrometry were performed using </w:t>
      </w:r>
      <w:r w:rsidRPr="00F37BD9">
        <w:rPr>
          <w:rFonts w:ascii="Times New Roman" w:hAnsi="Times New Roman"/>
          <w:color w:val="000000" w:themeColor="text1"/>
          <w:sz w:val="24"/>
          <w:szCs w:val="24"/>
        </w:rPr>
        <w:t xml:space="preserve">a Thermo Scientific Vanquish UHPLC system (Thermo Fisher Scientific) with an </w:t>
      </w:r>
      <w:proofErr w:type="spellStart"/>
      <w:r w:rsidRPr="00F37BD9">
        <w:rPr>
          <w:rFonts w:ascii="Times New Roman" w:hAnsi="Times New Roman"/>
          <w:color w:val="000000" w:themeColor="text1"/>
          <w:sz w:val="24"/>
          <w:szCs w:val="24"/>
        </w:rPr>
        <w:t>Acquity</w:t>
      </w:r>
      <w:proofErr w:type="spellEnd"/>
      <w:r w:rsidRPr="00F37BD9">
        <w:rPr>
          <w:rFonts w:ascii="Times New Roman" w:hAnsi="Times New Roman"/>
          <w:color w:val="000000" w:themeColor="text1"/>
          <w:sz w:val="24"/>
          <w:szCs w:val="24"/>
        </w:rPr>
        <w:t xml:space="preserve"> UPLC HSS T3 column (2.1 mm × 100 mm, 2.7 </w:t>
      </w:r>
      <w:proofErr w:type="spellStart"/>
      <w:r w:rsidRPr="00F37BD9">
        <w:rPr>
          <w:rFonts w:ascii="Times New Roman" w:eastAsia="휴먼엑스포" w:hAnsi="Times New Roman"/>
          <w:color w:val="000000" w:themeColor="text1"/>
          <w:sz w:val="24"/>
          <w:szCs w:val="24"/>
        </w:rPr>
        <w:t>μ</w:t>
      </w:r>
      <w:r w:rsidRPr="00F37BD9">
        <w:rPr>
          <w:rFonts w:ascii="Times New Roman" w:hAnsi="Times New Roman"/>
          <w:color w:val="000000" w:themeColor="text1"/>
          <w:sz w:val="24"/>
          <w:szCs w:val="24"/>
        </w:rPr>
        <w:t>m</w:t>
      </w:r>
      <w:proofErr w:type="spellEnd"/>
      <w:r w:rsidRPr="00F37BD9">
        <w:rPr>
          <w:rFonts w:ascii="Times New Roman" w:hAnsi="Times New Roman"/>
          <w:color w:val="000000" w:themeColor="text1"/>
          <w:sz w:val="24"/>
          <w:szCs w:val="24"/>
        </w:rPr>
        <w:t>; Waters) coupled to a Triple TOF5600</w:t>
      </w:r>
      <w:r w:rsidRPr="00F37BD9">
        <w:rPr>
          <w:rFonts w:ascii="Times New Roman" w:hAnsi="Times New Roman"/>
          <w:color w:val="000000" w:themeColor="text1"/>
          <w:sz w:val="24"/>
          <w:szCs w:val="24"/>
          <w:vertAlign w:val="superscript"/>
        </w:rPr>
        <w:t>+</w:t>
      </w:r>
      <w:r w:rsidRPr="00F37BD9">
        <w:rPr>
          <w:rFonts w:ascii="Times New Roman" w:hAnsi="Times New Roman"/>
          <w:color w:val="000000" w:themeColor="text1"/>
          <w:sz w:val="24"/>
          <w:szCs w:val="24"/>
        </w:rPr>
        <w:t xml:space="preserve"> mass spectrometer system (QTOF MS/MS, SCIEX)</w:t>
      </w:r>
      <w:r w:rsidR="00A7543E" w:rsidRPr="00F37BD9">
        <w:rPr>
          <w:rFonts w:ascii="Times New Roman" w:hAnsi="Times New Roman"/>
          <w:color w:val="000000" w:themeColor="text1"/>
          <w:sz w:val="24"/>
          <w:szCs w:val="24"/>
        </w:rPr>
        <w:t xml:space="preserve"> </w:t>
      </w:r>
      <w:r w:rsidR="00A7543E" w:rsidRPr="00F37BD9">
        <w:rPr>
          <w:rFonts w:ascii="Times New Roman" w:hAnsi="Times New Roman" w:hint="eastAsia"/>
          <w:color w:val="000000" w:themeColor="text1"/>
          <w:sz w:val="24"/>
          <w:szCs w:val="24"/>
        </w:rPr>
        <w:t>using</w:t>
      </w:r>
      <w:r w:rsidR="00A7543E" w:rsidRPr="00F37BD9">
        <w:rPr>
          <w:rFonts w:ascii="Times New Roman" w:hAnsi="Times New Roman"/>
          <w:color w:val="000000" w:themeColor="text1"/>
          <w:sz w:val="24"/>
          <w:szCs w:val="24"/>
        </w:rPr>
        <w:t xml:space="preserve"> </w:t>
      </w:r>
      <w:r w:rsidR="00C26CB1">
        <w:rPr>
          <w:rFonts w:ascii="Times New Roman" w:hAnsi="Times New Roman"/>
          <w:iCs/>
          <w:color w:val="000000" w:themeColor="text1"/>
          <w:sz w:val="24"/>
          <w:szCs w:val="24"/>
        </w:rPr>
        <w:t>i</w:t>
      </w:r>
      <w:r w:rsidR="00A7543E" w:rsidRPr="00F37BD9">
        <w:rPr>
          <w:rFonts w:ascii="Times New Roman" w:hAnsi="Times New Roman" w:hint="eastAsia"/>
          <w:iCs/>
          <w:color w:val="000000" w:themeColor="text1"/>
          <w:sz w:val="24"/>
          <w:szCs w:val="24"/>
        </w:rPr>
        <w:t>nformation-</w:t>
      </w:r>
      <w:r w:rsidR="00C26CB1">
        <w:rPr>
          <w:rFonts w:ascii="Times New Roman" w:hAnsi="Times New Roman"/>
          <w:iCs/>
          <w:color w:val="000000" w:themeColor="text1"/>
          <w:sz w:val="24"/>
          <w:szCs w:val="24"/>
        </w:rPr>
        <w:t>d</w:t>
      </w:r>
      <w:r w:rsidR="00A7543E" w:rsidRPr="00F37BD9">
        <w:rPr>
          <w:rFonts w:ascii="Times New Roman" w:hAnsi="Times New Roman" w:hint="eastAsia"/>
          <w:iCs/>
          <w:color w:val="000000" w:themeColor="text1"/>
          <w:sz w:val="24"/>
          <w:szCs w:val="24"/>
        </w:rPr>
        <w:t>ependent</w:t>
      </w:r>
      <w:r w:rsidR="00A7543E" w:rsidRPr="00F37BD9">
        <w:rPr>
          <w:rFonts w:ascii="Times New Roman" w:hAnsi="Times New Roman"/>
          <w:iCs/>
          <w:color w:val="000000" w:themeColor="text1"/>
          <w:sz w:val="24"/>
          <w:szCs w:val="24"/>
        </w:rPr>
        <w:t xml:space="preserve"> </w:t>
      </w:r>
      <w:r w:rsidR="00C26CB1">
        <w:rPr>
          <w:rFonts w:ascii="Times New Roman" w:hAnsi="Times New Roman"/>
          <w:iCs/>
          <w:color w:val="000000" w:themeColor="text1"/>
          <w:sz w:val="24"/>
          <w:szCs w:val="24"/>
        </w:rPr>
        <w:t>a</w:t>
      </w:r>
      <w:r w:rsidR="00A7543E" w:rsidRPr="00F37BD9">
        <w:rPr>
          <w:rFonts w:ascii="Times New Roman" w:hAnsi="Times New Roman"/>
          <w:iCs/>
          <w:color w:val="000000" w:themeColor="text1"/>
          <w:sz w:val="24"/>
          <w:szCs w:val="24"/>
        </w:rPr>
        <w:t xml:space="preserve">cquisition </w:t>
      </w:r>
      <w:r w:rsidR="00A7543E" w:rsidRPr="00F37BD9">
        <w:rPr>
          <w:rFonts w:ascii="Times New Roman" w:hAnsi="Times New Roman" w:hint="eastAsia"/>
          <w:iCs/>
          <w:color w:val="000000" w:themeColor="text1"/>
          <w:sz w:val="24"/>
          <w:szCs w:val="24"/>
        </w:rPr>
        <w:t>(IDA)</w:t>
      </w:r>
      <w:r w:rsidR="00A7543E" w:rsidRPr="00F37BD9">
        <w:rPr>
          <w:rFonts w:ascii="Times New Roman" w:hAnsi="Times New Roman"/>
          <w:iCs/>
          <w:color w:val="000000" w:themeColor="text1"/>
          <w:sz w:val="24"/>
          <w:szCs w:val="24"/>
        </w:rPr>
        <w:t xml:space="preserve"> </w:t>
      </w:r>
      <w:r w:rsidR="00A7543E" w:rsidRPr="00F37BD9">
        <w:rPr>
          <w:rFonts w:ascii="Times New Roman" w:hAnsi="Times New Roman" w:hint="eastAsia"/>
          <w:iCs/>
          <w:color w:val="000000" w:themeColor="text1"/>
          <w:sz w:val="24"/>
          <w:szCs w:val="24"/>
        </w:rPr>
        <w:t>scan</w:t>
      </w:r>
      <w:r w:rsidRPr="00F37BD9">
        <w:rPr>
          <w:rFonts w:ascii="Times New Roman" w:hAnsi="Times New Roman"/>
          <w:color w:val="000000" w:themeColor="text1"/>
          <w:sz w:val="24"/>
          <w:szCs w:val="24"/>
        </w:rPr>
        <w:t xml:space="preserve">. </w:t>
      </w:r>
      <w:r w:rsidRPr="00F37BD9">
        <w:rPr>
          <w:rFonts w:ascii="Times New Roman" w:hAnsi="Times New Roman"/>
          <w:iCs/>
          <w:color w:val="000000" w:themeColor="text1"/>
          <w:sz w:val="24"/>
          <w:szCs w:val="24"/>
        </w:rPr>
        <w:t xml:space="preserve">The parameters were as follows: mass range, 50–1800 m/z; ion spray voltage, 4.5 kV; source temperature, 550°C for positive ion mode and 450°C for negative ion mode; </w:t>
      </w:r>
      <w:proofErr w:type="spellStart"/>
      <w:r w:rsidRPr="00F37BD9">
        <w:rPr>
          <w:rFonts w:ascii="Times New Roman" w:hAnsi="Times New Roman"/>
          <w:iCs/>
          <w:color w:val="000000" w:themeColor="text1"/>
          <w:sz w:val="24"/>
          <w:szCs w:val="24"/>
        </w:rPr>
        <w:t>declustering</w:t>
      </w:r>
      <w:proofErr w:type="spellEnd"/>
      <w:r w:rsidRPr="00F37BD9">
        <w:rPr>
          <w:rFonts w:ascii="Times New Roman" w:hAnsi="Times New Roman"/>
          <w:iCs/>
          <w:color w:val="000000" w:themeColor="text1"/>
          <w:sz w:val="24"/>
          <w:szCs w:val="24"/>
        </w:rPr>
        <w:t xml:space="preserve"> potential, 30 V; nitrogen as the nebulizer gas, 50 L/min; heater gas, 50 L/min; curtain gas, 25 L/min; and collision energy, 10 eV. The gradient conditions for chromatographic separation, including 0.1% formic acid in water as eluent A and 0.1% formic acid in acetonitrile as eluent B, were as follows: 0–2 min, 5% B; 2–5 min, 5%–15% B; 5–12 min, 15%–35% B; 12–18 min, 35%–50% B; 18–20 min, 50%–100% B; 20–25 min, 100% B; followed by equilibration with 5% B for 4 min at a 0.4-mL/min flow rate. Column temperature was maintained 40°C, and the autosampler was kept at 4°C. Injection volume was 2 </w:t>
      </w:r>
      <w:proofErr w:type="spellStart"/>
      <w:r w:rsidRPr="00F37BD9">
        <w:rPr>
          <w:rFonts w:ascii="Times New Roman" w:hAnsi="Times New Roman"/>
          <w:iCs/>
          <w:color w:val="000000" w:themeColor="text1"/>
          <w:sz w:val="24"/>
          <w:szCs w:val="24"/>
        </w:rPr>
        <w:t>μL</w:t>
      </w:r>
      <w:proofErr w:type="spellEnd"/>
      <w:r w:rsidRPr="00F37BD9">
        <w:rPr>
          <w:rFonts w:ascii="Times New Roman" w:hAnsi="Times New Roman"/>
          <w:iCs/>
          <w:color w:val="000000" w:themeColor="text1"/>
          <w:sz w:val="24"/>
          <w:szCs w:val="24"/>
        </w:rPr>
        <w:t xml:space="preserve">. Molecular formulas were generated using </w:t>
      </w:r>
      <w:proofErr w:type="spellStart"/>
      <w:r w:rsidRPr="00F37BD9">
        <w:rPr>
          <w:rFonts w:ascii="Times New Roman" w:hAnsi="Times New Roman"/>
          <w:iCs/>
          <w:color w:val="000000" w:themeColor="text1"/>
          <w:sz w:val="24"/>
          <w:szCs w:val="24"/>
        </w:rPr>
        <w:t>PeakView</w:t>
      </w:r>
      <w:proofErr w:type="spellEnd"/>
      <w:r w:rsidRPr="00F37BD9">
        <w:rPr>
          <w:rFonts w:ascii="Times New Roman" w:hAnsi="Times New Roman"/>
          <w:iCs/>
          <w:color w:val="000000" w:themeColor="text1"/>
          <w:sz w:val="24"/>
          <w:szCs w:val="24"/>
        </w:rPr>
        <w:t xml:space="preserve"> 2.2 and </w:t>
      </w:r>
      <w:proofErr w:type="spellStart"/>
      <w:r w:rsidRPr="00F37BD9">
        <w:rPr>
          <w:rFonts w:ascii="Times New Roman" w:hAnsi="Times New Roman"/>
          <w:iCs/>
          <w:color w:val="000000" w:themeColor="text1"/>
          <w:sz w:val="24"/>
          <w:szCs w:val="24"/>
        </w:rPr>
        <w:t>MasterView</w:t>
      </w:r>
      <w:proofErr w:type="spellEnd"/>
      <w:r w:rsidRPr="00F37BD9">
        <w:rPr>
          <w:rFonts w:ascii="Times New Roman" w:hAnsi="Times New Roman"/>
          <w:iCs/>
          <w:color w:val="000000" w:themeColor="text1"/>
          <w:sz w:val="24"/>
          <w:szCs w:val="24"/>
        </w:rPr>
        <w:t xml:space="preserve"> software (SCIEX). Expected compounds were identified by comparing chromatographic peaks to chemical constituents reported in the literature (</w:t>
      </w:r>
      <w:r w:rsidRPr="00F37BD9">
        <w:rPr>
          <w:rFonts w:ascii="Times New Roman" w:hAnsi="Times New Roman"/>
          <w:color w:val="000000" w:themeColor="text1"/>
          <w:sz w:val="24"/>
          <w:szCs w:val="24"/>
        </w:rPr>
        <w:t>https://nifds.go.kr/nhmi</w:t>
      </w:r>
      <w:r w:rsidRPr="00F37BD9">
        <w:rPr>
          <w:rFonts w:ascii="Times New Roman" w:hAnsi="Times New Roman"/>
          <w:iCs/>
          <w:color w:val="000000" w:themeColor="text1"/>
          <w:sz w:val="24"/>
          <w:szCs w:val="24"/>
        </w:rPr>
        <w:t xml:space="preserve">/srcbk/crshm/list.do), reference standards, in-house MS/MS libraries, and/or online databases, such as GNPS, MASS bank, and </w:t>
      </w:r>
      <w:proofErr w:type="spellStart"/>
      <w:r w:rsidRPr="00F37BD9">
        <w:rPr>
          <w:rFonts w:ascii="Times New Roman" w:hAnsi="Times New Roman"/>
          <w:iCs/>
          <w:color w:val="000000" w:themeColor="text1"/>
          <w:sz w:val="24"/>
          <w:szCs w:val="24"/>
        </w:rPr>
        <w:t>Metlin</w:t>
      </w:r>
      <w:proofErr w:type="spellEnd"/>
      <w:r w:rsidR="007E6CB8" w:rsidRPr="00F37BD9">
        <w:rPr>
          <w:rFonts w:ascii="Times New Roman" w:hAnsi="Times New Roman"/>
          <w:iCs/>
          <w:color w:val="000000" w:themeColor="text1"/>
          <w:sz w:val="24"/>
          <w:szCs w:val="24"/>
        </w:rPr>
        <w:t>.</w:t>
      </w:r>
      <w:bookmarkStart w:id="1" w:name="_Hlk209558888"/>
      <w:r w:rsidR="00F37BD9">
        <w:rPr>
          <w:rFonts w:ascii="Times New Roman" w:hAnsi="Times New Roman"/>
          <w:b/>
          <w:bCs/>
          <w:color w:val="000000" w:themeColor="text1"/>
          <w:sz w:val="24"/>
          <w:szCs w:val="24"/>
        </w:rPr>
        <w:br w:type="page"/>
      </w:r>
    </w:p>
    <w:p w14:paraId="43DDAF5B" w14:textId="682FDD16" w:rsidR="0071443E" w:rsidRPr="00F37BD9" w:rsidRDefault="0071443E" w:rsidP="0071443E">
      <w:pPr>
        <w:spacing w:line="480" w:lineRule="auto"/>
        <w:rPr>
          <w:rFonts w:ascii="Times New Roman" w:hAnsi="Times New Roman"/>
          <w:b/>
          <w:bCs/>
          <w:color w:val="000000" w:themeColor="text1"/>
          <w:sz w:val="24"/>
          <w:szCs w:val="24"/>
        </w:rPr>
      </w:pPr>
      <w:r w:rsidRPr="00F37BD9">
        <w:rPr>
          <w:rFonts w:ascii="Times New Roman" w:hAnsi="Times New Roman"/>
          <w:b/>
          <w:bCs/>
          <w:color w:val="000000" w:themeColor="text1"/>
          <w:sz w:val="24"/>
          <w:szCs w:val="24"/>
        </w:rPr>
        <w:lastRenderedPageBreak/>
        <w:t xml:space="preserve">Development and validation of </w:t>
      </w:r>
      <w:bookmarkStart w:id="2" w:name="_Hlk209532880"/>
      <w:r w:rsidRPr="00F37BD9">
        <w:rPr>
          <w:rFonts w:ascii="Times New Roman" w:hAnsi="Times New Roman"/>
          <w:b/>
          <w:bCs/>
          <w:color w:val="000000" w:themeColor="text1"/>
          <w:sz w:val="24"/>
          <w:szCs w:val="24"/>
        </w:rPr>
        <w:t>a reliable UHPLC-</w:t>
      </w:r>
      <w:r w:rsidR="0053353C" w:rsidRPr="00F37BD9">
        <w:rPr>
          <w:rFonts w:ascii="Times New Roman" w:hAnsi="Times New Roman"/>
          <w:b/>
          <w:bCs/>
          <w:color w:val="000000" w:themeColor="text1"/>
          <w:sz w:val="24"/>
          <w:szCs w:val="24"/>
        </w:rPr>
        <w:t xml:space="preserve">QTOF </w:t>
      </w:r>
      <w:r w:rsidRPr="00F37BD9">
        <w:rPr>
          <w:rFonts w:ascii="Times New Roman" w:hAnsi="Times New Roman"/>
          <w:b/>
          <w:bCs/>
          <w:color w:val="000000" w:themeColor="text1"/>
          <w:sz w:val="24"/>
          <w:szCs w:val="24"/>
        </w:rPr>
        <w:t>MS/MS method for simul</w:t>
      </w:r>
      <w:r w:rsidR="00782367">
        <w:rPr>
          <w:rFonts w:ascii="Times New Roman" w:hAnsi="Times New Roman"/>
          <w:b/>
          <w:bCs/>
          <w:color w:val="000000" w:themeColor="text1"/>
          <w:sz w:val="24"/>
          <w:szCs w:val="24"/>
        </w:rPr>
        <w:t>-</w:t>
      </w:r>
      <w:proofErr w:type="spellStart"/>
      <w:r w:rsidRPr="00F37BD9">
        <w:rPr>
          <w:rFonts w:ascii="Times New Roman" w:hAnsi="Times New Roman"/>
          <w:b/>
          <w:bCs/>
          <w:color w:val="000000" w:themeColor="text1"/>
          <w:sz w:val="24"/>
          <w:szCs w:val="24"/>
        </w:rPr>
        <w:t>taneous</w:t>
      </w:r>
      <w:proofErr w:type="spellEnd"/>
      <w:r w:rsidRPr="00F37BD9">
        <w:rPr>
          <w:rFonts w:ascii="Times New Roman" w:hAnsi="Times New Roman"/>
          <w:b/>
          <w:bCs/>
          <w:color w:val="000000" w:themeColor="text1"/>
          <w:sz w:val="24"/>
          <w:szCs w:val="24"/>
        </w:rPr>
        <w:t xml:space="preserve"> quantification in the </w:t>
      </w:r>
      <w:r w:rsidR="00490F50" w:rsidRPr="00F37BD9">
        <w:rPr>
          <w:rFonts w:ascii="Times New Roman" w:hAnsi="Times New Roman"/>
          <w:b/>
          <w:bCs/>
          <w:iCs/>
          <w:color w:val="000000" w:themeColor="text1"/>
          <w:sz w:val="24"/>
          <w:szCs w:val="24"/>
        </w:rPr>
        <w:t>30% ethanol extract of</w:t>
      </w:r>
      <w:r w:rsidR="00490F50" w:rsidRPr="00F37BD9">
        <w:rPr>
          <w:rFonts w:ascii="Times New Roman" w:hAnsi="Times New Roman"/>
          <w:b/>
          <w:bCs/>
          <w:i/>
          <w:color w:val="000000" w:themeColor="text1"/>
          <w:sz w:val="24"/>
          <w:szCs w:val="24"/>
        </w:rPr>
        <w:t xml:space="preserve"> Z. </w:t>
      </w:r>
      <w:proofErr w:type="spellStart"/>
      <w:r w:rsidR="00490F50" w:rsidRPr="00F37BD9">
        <w:rPr>
          <w:rFonts w:ascii="Times New Roman" w:hAnsi="Times New Roman"/>
          <w:b/>
          <w:bCs/>
          <w:i/>
          <w:color w:val="000000" w:themeColor="text1"/>
          <w:sz w:val="24"/>
          <w:szCs w:val="24"/>
        </w:rPr>
        <w:t>bungeanum</w:t>
      </w:r>
      <w:bookmarkEnd w:id="1"/>
      <w:bookmarkEnd w:id="2"/>
      <w:proofErr w:type="spellEnd"/>
    </w:p>
    <w:p w14:paraId="505B58D4" w14:textId="35ECE422" w:rsidR="007E6CB8" w:rsidRPr="00F37BD9" w:rsidRDefault="00D26F03" w:rsidP="00056A6D">
      <w:pPr>
        <w:spacing w:line="480" w:lineRule="auto"/>
        <w:rPr>
          <w:rFonts w:ascii="Times New Roman" w:hAnsi="Times New Roman"/>
          <w:b/>
          <w:bCs/>
          <w:color w:val="000000" w:themeColor="text1"/>
          <w:sz w:val="24"/>
          <w:szCs w:val="24"/>
        </w:rPr>
      </w:pPr>
      <w:r w:rsidRPr="00F37BD9">
        <w:rPr>
          <w:rFonts w:ascii="Times New Roman" w:hAnsi="Times New Roman" w:hint="eastAsia"/>
          <w:iCs/>
          <w:color w:val="000000" w:themeColor="text1"/>
          <w:sz w:val="24"/>
          <w:szCs w:val="24"/>
        </w:rPr>
        <w:t>The</w:t>
      </w:r>
      <w:r w:rsidRPr="00F37BD9">
        <w:rPr>
          <w:rFonts w:ascii="Times New Roman" w:hAnsi="Times New Roman"/>
          <w:iCs/>
          <w:color w:val="000000" w:themeColor="text1"/>
          <w:sz w:val="24"/>
          <w:szCs w:val="24"/>
        </w:rPr>
        <w:t xml:space="preserve"> ultra</w:t>
      </w:r>
      <w:r w:rsidR="008B18DC" w:rsidRPr="00F37BD9">
        <w:rPr>
          <w:rFonts w:ascii="Times New Roman" w:hAnsi="Times New Roman"/>
          <w:iCs/>
          <w:color w:val="000000" w:themeColor="text1"/>
          <w:sz w:val="24"/>
          <w:szCs w:val="24"/>
        </w:rPr>
        <w:t>-</w:t>
      </w:r>
      <w:r w:rsidRPr="00F37BD9">
        <w:rPr>
          <w:rFonts w:ascii="Times New Roman" w:hAnsi="Times New Roman"/>
          <w:iCs/>
          <w:color w:val="000000" w:themeColor="text1"/>
          <w:sz w:val="24"/>
          <w:szCs w:val="24"/>
        </w:rPr>
        <w:t xml:space="preserve">high-performance liquid chromatography </w:t>
      </w:r>
      <w:r w:rsidRPr="00F37BD9">
        <w:rPr>
          <w:rFonts w:ascii="Times New Roman" w:hAnsi="Times New Roman" w:hint="eastAsia"/>
          <w:iCs/>
          <w:color w:val="000000" w:themeColor="text1"/>
          <w:sz w:val="24"/>
          <w:szCs w:val="24"/>
        </w:rPr>
        <w:t>(UHPLC)</w:t>
      </w:r>
      <w:r w:rsidRPr="00F37BD9">
        <w:rPr>
          <w:rFonts w:ascii="Times New Roman" w:hAnsi="Times New Roman"/>
          <w:iCs/>
          <w:color w:val="000000" w:themeColor="text1"/>
          <w:sz w:val="24"/>
          <w:szCs w:val="24"/>
        </w:rPr>
        <w:t xml:space="preserve"> system (Vanquish</w:t>
      </w:r>
      <w:r w:rsidRPr="00F37BD9">
        <w:rPr>
          <w:rFonts w:ascii="Times New Roman" w:hAnsi="Times New Roman" w:hint="eastAsia"/>
          <w:iCs/>
          <w:color w:val="000000" w:themeColor="text1"/>
          <w:sz w:val="24"/>
          <w:szCs w:val="24"/>
        </w:rPr>
        <w:t>,</w:t>
      </w:r>
      <w:r w:rsidRPr="00F37BD9">
        <w:rPr>
          <w:rFonts w:ascii="Times New Roman" w:hAnsi="Times New Roman"/>
          <w:iCs/>
          <w:color w:val="000000" w:themeColor="text1"/>
          <w:sz w:val="24"/>
          <w:szCs w:val="24"/>
        </w:rPr>
        <w:t xml:space="preserve"> Thermo Fisher Scientific, Sunnyvale, CA, USA) </w:t>
      </w:r>
      <w:r w:rsidR="00E75EF1" w:rsidRPr="00F37BD9">
        <w:rPr>
          <w:rFonts w:ascii="Times New Roman" w:hAnsi="Times New Roman"/>
          <w:iCs/>
          <w:color w:val="000000" w:themeColor="text1"/>
          <w:sz w:val="24"/>
          <w:szCs w:val="24"/>
        </w:rPr>
        <w:t>was performed to separate hydroxy-α-sanshool and p-Coumaric acid</w:t>
      </w:r>
      <w:r w:rsidR="00A24E24" w:rsidRPr="00F37BD9">
        <w:rPr>
          <w:rFonts w:ascii="Times New Roman" w:hAnsi="Times New Roman"/>
          <w:iCs/>
          <w:color w:val="000000" w:themeColor="text1"/>
          <w:sz w:val="24"/>
          <w:szCs w:val="24"/>
        </w:rPr>
        <w:t xml:space="preserve"> at 40℃ using Waters ACCQUITY UPLC CSH C18 column (2.1 x 100mm, 1.7µm). A gradient elution for chromatographic separation used 0.1% formic acid in water as eluent A and 0.1% formic acid in acetonitrile as eluent B was as follows: 0-1 min; </w:t>
      </w:r>
      <w:r w:rsidR="0071443E" w:rsidRPr="00F37BD9">
        <w:rPr>
          <w:rFonts w:ascii="Times New Roman" w:hAnsi="Times New Roman"/>
          <w:iCs/>
          <w:color w:val="000000" w:themeColor="text1"/>
          <w:sz w:val="24"/>
          <w:szCs w:val="24"/>
        </w:rPr>
        <w:t>1</w:t>
      </w:r>
      <w:r w:rsidR="00A24E24" w:rsidRPr="00F37BD9">
        <w:rPr>
          <w:rFonts w:ascii="Times New Roman" w:hAnsi="Times New Roman"/>
          <w:iCs/>
          <w:color w:val="000000" w:themeColor="text1"/>
          <w:sz w:val="24"/>
          <w:szCs w:val="24"/>
        </w:rPr>
        <w:t>5% B, 1-</w:t>
      </w:r>
      <w:r w:rsidR="0071443E" w:rsidRPr="00F37BD9">
        <w:rPr>
          <w:rFonts w:ascii="Times New Roman" w:hAnsi="Times New Roman"/>
          <w:iCs/>
          <w:color w:val="000000" w:themeColor="text1"/>
          <w:sz w:val="24"/>
          <w:szCs w:val="24"/>
        </w:rPr>
        <w:t>5</w:t>
      </w:r>
      <w:r w:rsidR="00A24E24" w:rsidRPr="00F37BD9">
        <w:rPr>
          <w:rFonts w:ascii="Times New Roman" w:hAnsi="Times New Roman"/>
          <w:iCs/>
          <w:color w:val="000000" w:themeColor="text1"/>
          <w:sz w:val="24"/>
          <w:szCs w:val="24"/>
        </w:rPr>
        <w:t xml:space="preserve"> min; </w:t>
      </w:r>
      <w:r w:rsidR="0071443E" w:rsidRPr="00F37BD9">
        <w:rPr>
          <w:rFonts w:ascii="Times New Roman" w:hAnsi="Times New Roman"/>
          <w:iCs/>
          <w:color w:val="000000" w:themeColor="text1"/>
          <w:sz w:val="24"/>
          <w:szCs w:val="24"/>
        </w:rPr>
        <w:t>1</w:t>
      </w:r>
      <w:r w:rsidR="00A24E24" w:rsidRPr="00F37BD9">
        <w:rPr>
          <w:rFonts w:ascii="Times New Roman" w:hAnsi="Times New Roman"/>
          <w:iCs/>
          <w:color w:val="000000" w:themeColor="text1"/>
          <w:sz w:val="24"/>
          <w:szCs w:val="24"/>
        </w:rPr>
        <w:t>5-</w:t>
      </w:r>
      <w:r w:rsidR="0071443E" w:rsidRPr="00F37BD9">
        <w:rPr>
          <w:rFonts w:ascii="Times New Roman" w:hAnsi="Times New Roman"/>
          <w:iCs/>
          <w:color w:val="000000" w:themeColor="text1"/>
          <w:sz w:val="24"/>
          <w:szCs w:val="24"/>
        </w:rPr>
        <w:t>2</w:t>
      </w:r>
      <w:r w:rsidR="00A24E24" w:rsidRPr="00F37BD9">
        <w:rPr>
          <w:rFonts w:ascii="Times New Roman" w:hAnsi="Times New Roman"/>
          <w:iCs/>
          <w:color w:val="000000" w:themeColor="text1"/>
          <w:sz w:val="24"/>
          <w:szCs w:val="24"/>
        </w:rPr>
        <w:t xml:space="preserve">5% B, </w:t>
      </w:r>
      <w:r w:rsidR="0071443E" w:rsidRPr="00F37BD9">
        <w:rPr>
          <w:rFonts w:ascii="Times New Roman" w:hAnsi="Times New Roman"/>
          <w:iCs/>
          <w:color w:val="000000" w:themeColor="text1"/>
          <w:sz w:val="24"/>
          <w:szCs w:val="24"/>
        </w:rPr>
        <w:t>5</w:t>
      </w:r>
      <w:r w:rsidR="00A24E24" w:rsidRPr="00F37BD9">
        <w:rPr>
          <w:rFonts w:ascii="Times New Roman" w:hAnsi="Times New Roman"/>
          <w:iCs/>
          <w:color w:val="000000" w:themeColor="text1"/>
          <w:sz w:val="24"/>
          <w:szCs w:val="24"/>
        </w:rPr>
        <w:t>-</w:t>
      </w:r>
      <w:r w:rsidR="0071443E" w:rsidRPr="00F37BD9">
        <w:rPr>
          <w:rFonts w:ascii="Times New Roman" w:hAnsi="Times New Roman"/>
          <w:iCs/>
          <w:color w:val="000000" w:themeColor="text1"/>
          <w:sz w:val="24"/>
          <w:szCs w:val="24"/>
        </w:rPr>
        <w:t>6</w:t>
      </w:r>
      <w:r w:rsidR="00A24E24" w:rsidRPr="00F37BD9">
        <w:rPr>
          <w:rFonts w:ascii="Times New Roman" w:hAnsi="Times New Roman"/>
          <w:iCs/>
          <w:color w:val="000000" w:themeColor="text1"/>
          <w:sz w:val="24"/>
          <w:szCs w:val="24"/>
        </w:rPr>
        <w:t xml:space="preserve"> min; </w:t>
      </w:r>
      <w:r w:rsidR="0071443E" w:rsidRPr="00F37BD9">
        <w:rPr>
          <w:rFonts w:ascii="Times New Roman" w:hAnsi="Times New Roman"/>
          <w:iCs/>
          <w:color w:val="000000" w:themeColor="text1"/>
          <w:sz w:val="24"/>
          <w:szCs w:val="24"/>
        </w:rPr>
        <w:t>25</w:t>
      </w:r>
      <w:r w:rsidR="00A24E24" w:rsidRPr="00F37BD9">
        <w:rPr>
          <w:rFonts w:ascii="Times New Roman" w:hAnsi="Times New Roman"/>
          <w:iCs/>
          <w:color w:val="000000" w:themeColor="text1"/>
          <w:sz w:val="24"/>
          <w:szCs w:val="24"/>
        </w:rPr>
        <w:t>-</w:t>
      </w:r>
      <w:r w:rsidR="0071443E" w:rsidRPr="00F37BD9">
        <w:rPr>
          <w:rFonts w:ascii="Times New Roman" w:hAnsi="Times New Roman"/>
          <w:iCs/>
          <w:color w:val="000000" w:themeColor="text1"/>
          <w:sz w:val="24"/>
          <w:szCs w:val="24"/>
        </w:rPr>
        <w:t>4</w:t>
      </w:r>
      <w:r w:rsidR="00A24E24" w:rsidRPr="00F37BD9">
        <w:rPr>
          <w:rFonts w:ascii="Times New Roman" w:hAnsi="Times New Roman"/>
          <w:iCs/>
          <w:color w:val="000000" w:themeColor="text1"/>
          <w:sz w:val="24"/>
          <w:szCs w:val="24"/>
        </w:rPr>
        <w:t xml:space="preserve">5% B, </w:t>
      </w:r>
      <w:r w:rsidR="0071443E" w:rsidRPr="00F37BD9">
        <w:rPr>
          <w:rFonts w:ascii="Times New Roman" w:hAnsi="Times New Roman"/>
          <w:iCs/>
          <w:color w:val="000000" w:themeColor="text1"/>
          <w:sz w:val="24"/>
          <w:szCs w:val="24"/>
        </w:rPr>
        <w:t>6</w:t>
      </w:r>
      <w:r w:rsidR="00A24E24" w:rsidRPr="00F37BD9">
        <w:rPr>
          <w:rFonts w:ascii="Times New Roman" w:hAnsi="Times New Roman"/>
          <w:iCs/>
          <w:color w:val="000000" w:themeColor="text1"/>
          <w:sz w:val="24"/>
          <w:szCs w:val="24"/>
        </w:rPr>
        <w:t>-1</w:t>
      </w:r>
      <w:r w:rsidR="0071443E" w:rsidRPr="00F37BD9">
        <w:rPr>
          <w:rFonts w:ascii="Times New Roman" w:hAnsi="Times New Roman"/>
          <w:iCs/>
          <w:color w:val="000000" w:themeColor="text1"/>
          <w:sz w:val="24"/>
          <w:szCs w:val="24"/>
        </w:rPr>
        <w:t>0</w:t>
      </w:r>
      <w:r w:rsidR="00A24E24" w:rsidRPr="00F37BD9">
        <w:rPr>
          <w:rFonts w:ascii="Times New Roman" w:hAnsi="Times New Roman"/>
          <w:iCs/>
          <w:color w:val="000000" w:themeColor="text1"/>
          <w:sz w:val="24"/>
          <w:szCs w:val="24"/>
        </w:rPr>
        <w:t xml:space="preserve"> min; </w:t>
      </w:r>
      <w:r w:rsidR="0071443E" w:rsidRPr="00F37BD9">
        <w:rPr>
          <w:rFonts w:ascii="Times New Roman" w:hAnsi="Times New Roman"/>
          <w:iCs/>
          <w:color w:val="000000" w:themeColor="text1"/>
          <w:sz w:val="24"/>
          <w:szCs w:val="24"/>
        </w:rPr>
        <w:t>4</w:t>
      </w:r>
      <w:r w:rsidR="00A24E24" w:rsidRPr="00F37BD9">
        <w:rPr>
          <w:rFonts w:ascii="Times New Roman" w:hAnsi="Times New Roman"/>
          <w:iCs/>
          <w:color w:val="000000" w:themeColor="text1"/>
          <w:sz w:val="24"/>
          <w:szCs w:val="24"/>
        </w:rPr>
        <w:t xml:space="preserve">5-50% B, </w:t>
      </w:r>
      <w:r w:rsidR="0071443E" w:rsidRPr="00F37BD9">
        <w:rPr>
          <w:rFonts w:ascii="Times New Roman" w:hAnsi="Times New Roman"/>
          <w:iCs/>
          <w:color w:val="000000" w:themeColor="text1"/>
          <w:sz w:val="24"/>
          <w:szCs w:val="24"/>
        </w:rPr>
        <w:t>10</w:t>
      </w:r>
      <w:r w:rsidR="00A24E24" w:rsidRPr="00F37BD9">
        <w:rPr>
          <w:rFonts w:ascii="Times New Roman" w:hAnsi="Times New Roman"/>
          <w:iCs/>
          <w:color w:val="000000" w:themeColor="text1"/>
          <w:sz w:val="24"/>
          <w:szCs w:val="24"/>
        </w:rPr>
        <w:t>-1</w:t>
      </w:r>
      <w:r w:rsidR="0071443E" w:rsidRPr="00F37BD9">
        <w:rPr>
          <w:rFonts w:ascii="Times New Roman" w:hAnsi="Times New Roman"/>
          <w:iCs/>
          <w:color w:val="000000" w:themeColor="text1"/>
          <w:sz w:val="24"/>
          <w:szCs w:val="24"/>
        </w:rPr>
        <w:t>1</w:t>
      </w:r>
      <w:r w:rsidR="00A24E24" w:rsidRPr="00F37BD9">
        <w:rPr>
          <w:rFonts w:ascii="Times New Roman" w:hAnsi="Times New Roman"/>
          <w:iCs/>
          <w:color w:val="000000" w:themeColor="text1"/>
          <w:sz w:val="24"/>
          <w:szCs w:val="24"/>
        </w:rPr>
        <w:t xml:space="preserve"> min; 50-100% B, </w:t>
      </w:r>
      <w:r w:rsidR="0071443E" w:rsidRPr="00F37BD9">
        <w:rPr>
          <w:rFonts w:ascii="Times New Roman" w:hAnsi="Times New Roman"/>
          <w:iCs/>
          <w:color w:val="000000" w:themeColor="text1"/>
          <w:sz w:val="24"/>
          <w:szCs w:val="24"/>
        </w:rPr>
        <w:t>11</w:t>
      </w:r>
      <w:r w:rsidR="00A24E24" w:rsidRPr="00F37BD9">
        <w:rPr>
          <w:rFonts w:ascii="Times New Roman" w:hAnsi="Times New Roman"/>
          <w:iCs/>
          <w:color w:val="000000" w:themeColor="text1"/>
          <w:sz w:val="24"/>
          <w:szCs w:val="24"/>
        </w:rPr>
        <w:t>-</w:t>
      </w:r>
      <w:r w:rsidR="0071443E" w:rsidRPr="00F37BD9">
        <w:rPr>
          <w:rFonts w:ascii="Times New Roman" w:hAnsi="Times New Roman"/>
          <w:iCs/>
          <w:color w:val="000000" w:themeColor="text1"/>
          <w:sz w:val="24"/>
          <w:szCs w:val="24"/>
        </w:rPr>
        <w:t>15</w:t>
      </w:r>
      <w:r w:rsidR="00A24E24" w:rsidRPr="00F37BD9">
        <w:rPr>
          <w:rFonts w:ascii="Times New Roman" w:hAnsi="Times New Roman"/>
          <w:iCs/>
          <w:color w:val="000000" w:themeColor="text1"/>
          <w:sz w:val="24"/>
          <w:szCs w:val="24"/>
        </w:rPr>
        <w:t xml:space="preserve"> min; 100% B and equilibration with 5% B for 4</w:t>
      </w:r>
      <w:r w:rsidR="0071443E" w:rsidRPr="00F37BD9">
        <w:rPr>
          <w:rFonts w:ascii="Times New Roman" w:hAnsi="Times New Roman"/>
          <w:iCs/>
          <w:color w:val="000000" w:themeColor="text1"/>
          <w:sz w:val="24"/>
          <w:szCs w:val="24"/>
        </w:rPr>
        <w:t>.5</w:t>
      </w:r>
      <w:r w:rsidR="00A24E24" w:rsidRPr="00F37BD9">
        <w:rPr>
          <w:rFonts w:ascii="Times New Roman" w:hAnsi="Times New Roman"/>
          <w:iCs/>
          <w:color w:val="000000" w:themeColor="text1"/>
          <w:sz w:val="24"/>
          <w:szCs w:val="24"/>
        </w:rPr>
        <w:t xml:space="preserve"> min at a flow rate of 0.</w:t>
      </w:r>
      <w:r w:rsidR="0071443E" w:rsidRPr="00F37BD9">
        <w:rPr>
          <w:rFonts w:ascii="Times New Roman" w:hAnsi="Times New Roman"/>
          <w:iCs/>
          <w:color w:val="000000" w:themeColor="text1"/>
          <w:sz w:val="24"/>
          <w:szCs w:val="24"/>
        </w:rPr>
        <w:t>3</w:t>
      </w:r>
      <w:r w:rsidR="00A24E24" w:rsidRPr="00F37BD9">
        <w:rPr>
          <w:rFonts w:ascii="Times New Roman" w:hAnsi="Times New Roman"/>
          <w:iCs/>
          <w:color w:val="000000" w:themeColor="text1"/>
          <w:sz w:val="24"/>
          <w:szCs w:val="24"/>
        </w:rPr>
        <w:t xml:space="preserve"> mL/min. </w:t>
      </w:r>
      <w:r w:rsidR="0071443E" w:rsidRPr="00F37BD9">
        <w:rPr>
          <w:rFonts w:ascii="Times New Roman" w:hAnsi="Times New Roman"/>
          <w:iCs/>
          <w:color w:val="000000" w:themeColor="text1"/>
          <w:sz w:val="24"/>
          <w:szCs w:val="24"/>
        </w:rPr>
        <w:t>The</w:t>
      </w:r>
      <w:r w:rsidR="00A24E24" w:rsidRPr="00F37BD9">
        <w:rPr>
          <w:rFonts w:ascii="Times New Roman" w:hAnsi="Times New Roman"/>
          <w:iCs/>
          <w:color w:val="000000" w:themeColor="text1"/>
          <w:sz w:val="24"/>
          <w:szCs w:val="24"/>
        </w:rPr>
        <w:t xml:space="preserve"> auto-sampler was maintained at 4℃. The injection volume of each sample solution was 2 </w:t>
      </w:r>
      <w:proofErr w:type="spellStart"/>
      <w:r w:rsidR="00A24E24" w:rsidRPr="00F37BD9">
        <w:rPr>
          <w:rFonts w:ascii="Times New Roman" w:hAnsi="Times New Roman"/>
          <w:iCs/>
          <w:color w:val="000000" w:themeColor="text1"/>
          <w:sz w:val="24"/>
          <w:szCs w:val="24"/>
        </w:rPr>
        <w:t>μL</w:t>
      </w:r>
      <w:proofErr w:type="spellEnd"/>
      <w:r w:rsidR="00A24E24" w:rsidRPr="00F37BD9">
        <w:rPr>
          <w:rFonts w:ascii="Times New Roman" w:hAnsi="Times New Roman"/>
          <w:iCs/>
          <w:color w:val="000000" w:themeColor="text1"/>
          <w:sz w:val="24"/>
          <w:szCs w:val="24"/>
        </w:rPr>
        <w:t xml:space="preserve">. </w:t>
      </w:r>
      <w:r w:rsidR="00E75EF1" w:rsidRPr="00F37BD9">
        <w:rPr>
          <w:rFonts w:ascii="Times New Roman" w:hAnsi="Times New Roman"/>
          <w:iCs/>
          <w:color w:val="000000" w:themeColor="text1"/>
          <w:sz w:val="24"/>
          <w:szCs w:val="24"/>
        </w:rPr>
        <w:t xml:space="preserve">MS/MS analysis was performed on </w:t>
      </w:r>
      <w:r w:rsidR="00A24E24" w:rsidRPr="00F37BD9">
        <w:rPr>
          <w:rFonts w:ascii="Times New Roman" w:hAnsi="Times New Roman" w:hint="eastAsia"/>
          <w:iCs/>
          <w:color w:val="000000" w:themeColor="text1"/>
          <w:sz w:val="24"/>
          <w:szCs w:val="24"/>
        </w:rPr>
        <w:t>a</w:t>
      </w:r>
      <w:r w:rsidR="00A24E24" w:rsidRPr="00F37BD9">
        <w:rPr>
          <w:rFonts w:ascii="Times New Roman" w:hAnsi="Times New Roman"/>
          <w:iCs/>
          <w:color w:val="000000" w:themeColor="text1"/>
          <w:sz w:val="24"/>
          <w:szCs w:val="24"/>
        </w:rPr>
        <w:t xml:space="preserve"> </w:t>
      </w:r>
      <w:r w:rsidR="00A24E24" w:rsidRPr="00F37BD9">
        <w:rPr>
          <w:rFonts w:ascii="Times New Roman" w:hAnsi="Times New Roman" w:hint="eastAsia"/>
          <w:iCs/>
          <w:color w:val="000000" w:themeColor="text1"/>
          <w:sz w:val="24"/>
          <w:szCs w:val="24"/>
        </w:rPr>
        <w:t>TripleTOF5600</w:t>
      </w:r>
      <w:r w:rsidR="00A24E24" w:rsidRPr="00F37BD9">
        <w:rPr>
          <w:rFonts w:ascii="Times New Roman" w:hAnsi="Times New Roman" w:hint="eastAsia"/>
          <w:iCs/>
          <w:color w:val="000000" w:themeColor="text1"/>
          <w:sz w:val="24"/>
          <w:szCs w:val="24"/>
          <w:vertAlign w:val="superscript"/>
        </w:rPr>
        <w:t>+</w:t>
      </w:r>
      <w:r w:rsidR="00A24E24" w:rsidRPr="00F37BD9">
        <w:rPr>
          <w:rFonts w:ascii="Times New Roman" w:hAnsi="Times New Roman"/>
          <w:iCs/>
          <w:color w:val="000000" w:themeColor="text1"/>
          <w:sz w:val="24"/>
          <w:szCs w:val="24"/>
          <w:vertAlign w:val="superscript"/>
        </w:rPr>
        <w:t xml:space="preserve"> </w:t>
      </w:r>
      <w:r w:rsidR="00A24E24" w:rsidRPr="00F37BD9">
        <w:rPr>
          <w:rFonts w:ascii="Times New Roman" w:hAnsi="Times New Roman" w:hint="eastAsia"/>
          <w:iCs/>
          <w:color w:val="000000" w:themeColor="text1"/>
          <w:sz w:val="24"/>
          <w:szCs w:val="24"/>
        </w:rPr>
        <w:t>Mass</w:t>
      </w:r>
      <w:r w:rsidR="00A24E24" w:rsidRPr="00F37BD9">
        <w:rPr>
          <w:rFonts w:ascii="Times New Roman" w:hAnsi="Times New Roman"/>
          <w:iCs/>
          <w:color w:val="000000" w:themeColor="text1"/>
          <w:sz w:val="24"/>
          <w:szCs w:val="24"/>
        </w:rPr>
        <w:t xml:space="preserve"> </w:t>
      </w:r>
      <w:r w:rsidR="00A24E24" w:rsidRPr="00F37BD9">
        <w:rPr>
          <w:rFonts w:ascii="Times New Roman" w:hAnsi="Times New Roman" w:hint="eastAsia"/>
          <w:iCs/>
          <w:color w:val="000000" w:themeColor="text1"/>
          <w:sz w:val="24"/>
          <w:szCs w:val="24"/>
        </w:rPr>
        <w:t>Spectrometer</w:t>
      </w:r>
      <w:r w:rsidR="00A24E24" w:rsidRPr="00F37BD9">
        <w:rPr>
          <w:rFonts w:ascii="Times New Roman" w:hAnsi="Times New Roman"/>
          <w:iCs/>
          <w:color w:val="000000" w:themeColor="text1"/>
          <w:sz w:val="24"/>
          <w:szCs w:val="24"/>
        </w:rPr>
        <w:t xml:space="preserve"> </w:t>
      </w:r>
      <w:r w:rsidR="00A24E24" w:rsidRPr="00F37BD9">
        <w:rPr>
          <w:rFonts w:ascii="Times New Roman" w:hAnsi="Times New Roman" w:hint="eastAsia"/>
          <w:iCs/>
          <w:color w:val="000000" w:themeColor="text1"/>
          <w:sz w:val="24"/>
          <w:szCs w:val="24"/>
        </w:rPr>
        <w:t>(</w:t>
      </w:r>
      <w:proofErr w:type="spellStart"/>
      <w:r w:rsidR="00A24E24" w:rsidRPr="00F37BD9">
        <w:rPr>
          <w:rFonts w:ascii="Times New Roman" w:hAnsi="Times New Roman"/>
          <w:iCs/>
          <w:color w:val="000000" w:themeColor="text1"/>
          <w:sz w:val="24"/>
          <w:szCs w:val="24"/>
        </w:rPr>
        <w:t>Sciex</w:t>
      </w:r>
      <w:proofErr w:type="spellEnd"/>
      <w:r w:rsidR="00A24E24" w:rsidRPr="00F37BD9">
        <w:rPr>
          <w:rFonts w:ascii="Times New Roman" w:hAnsi="Times New Roman"/>
          <w:iCs/>
          <w:color w:val="000000" w:themeColor="text1"/>
          <w:sz w:val="24"/>
          <w:szCs w:val="24"/>
        </w:rPr>
        <w:t>, Foster City, CA, USA</w:t>
      </w:r>
      <w:r w:rsidR="00A24E24" w:rsidRPr="00F37BD9">
        <w:rPr>
          <w:rFonts w:ascii="Times New Roman" w:hAnsi="Times New Roman" w:hint="eastAsia"/>
          <w:iCs/>
          <w:color w:val="000000" w:themeColor="text1"/>
          <w:sz w:val="24"/>
          <w:szCs w:val="24"/>
        </w:rPr>
        <w:t>)</w:t>
      </w:r>
      <w:r w:rsidR="00A24E24" w:rsidRPr="00F37BD9">
        <w:rPr>
          <w:rFonts w:ascii="Times New Roman" w:hAnsi="Times New Roman"/>
          <w:iCs/>
          <w:color w:val="000000" w:themeColor="text1"/>
          <w:sz w:val="24"/>
          <w:szCs w:val="24"/>
        </w:rPr>
        <w:t xml:space="preserve"> e</w:t>
      </w:r>
      <w:r w:rsidRPr="00F37BD9">
        <w:rPr>
          <w:rFonts w:ascii="Times New Roman" w:hAnsi="Times New Roman" w:hint="eastAsia"/>
          <w:iCs/>
          <w:color w:val="000000" w:themeColor="text1"/>
          <w:sz w:val="24"/>
          <w:szCs w:val="24"/>
        </w:rPr>
        <w:t>quipped</w:t>
      </w:r>
      <w:r w:rsidRPr="00F37BD9">
        <w:rPr>
          <w:rFonts w:ascii="Times New Roman" w:hAnsi="Times New Roman"/>
          <w:iCs/>
          <w:color w:val="000000" w:themeColor="text1"/>
          <w:sz w:val="24"/>
          <w:szCs w:val="24"/>
        </w:rPr>
        <w:t xml:space="preserve"> </w:t>
      </w:r>
      <w:r w:rsidRPr="00F37BD9">
        <w:rPr>
          <w:rFonts w:ascii="Times New Roman" w:hAnsi="Times New Roman" w:hint="eastAsia"/>
          <w:iCs/>
          <w:color w:val="000000" w:themeColor="text1"/>
          <w:sz w:val="24"/>
          <w:szCs w:val="24"/>
        </w:rPr>
        <w:t>with</w:t>
      </w:r>
      <w:r w:rsidRPr="00F37BD9">
        <w:rPr>
          <w:rFonts w:ascii="Times New Roman" w:hAnsi="Times New Roman"/>
          <w:iCs/>
          <w:color w:val="000000" w:themeColor="text1"/>
          <w:sz w:val="24"/>
          <w:szCs w:val="24"/>
        </w:rPr>
        <w:t xml:space="preserve"> </w:t>
      </w:r>
      <w:r w:rsidRPr="00F37BD9">
        <w:rPr>
          <w:rFonts w:ascii="Times New Roman" w:hAnsi="Times New Roman" w:hint="eastAsia"/>
          <w:iCs/>
          <w:color w:val="000000" w:themeColor="text1"/>
          <w:sz w:val="24"/>
          <w:szCs w:val="24"/>
        </w:rPr>
        <w:t>A</w:t>
      </w:r>
      <w:r w:rsidRPr="00F37BD9">
        <w:rPr>
          <w:rFonts w:ascii="Times New Roman" w:hAnsi="Times New Roman"/>
          <w:iCs/>
          <w:color w:val="000000" w:themeColor="text1"/>
          <w:sz w:val="24"/>
          <w:szCs w:val="24"/>
        </w:rPr>
        <w:t xml:space="preserve"> </w:t>
      </w:r>
      <w:r w:rsidRPr="00F37BD9">
        <w:rPr>
          <w:rFonts w:ascii="Times New Roman" w:hAnsi="Times New Roman" w:hint="eastAsia"/>
          <w:iCs/>
          <w:color w:val="000000" w:themeColor="text1"/>
          <w:sz w:val="24"/>
          <w:szCs w:val="24"/>
        </w:rPr>
        <w:t>Turbo-V</w:t>
      </w:r>
      <w:r w:rsidRPr="00F37BD9">
        <w:rPr>
          <w:rFonts w:ascii="Times New Roman" w:hAnsi="Times New Roman"/>
          <w:iCs/>
          <w:color w:val="000000" w:themeColor="text1"/>
          <w:sz w:val="24"/>
          <w:szCs w:val="24"/>
        </w:rPr>
        <w:t xml:space="preserve"> </w:t>
      </w:r>
      <w:proofErr w:type="spellStart"/>
      <w:r w:rsidRPr="00F37BD9">
        <w:rPr>
          <w:rFonts w:ascii="Times New Roman" w:hAnsi="Times New Roman" w:hint="eastAsia"/>
          <w:iCs/>
          <w:color w:val="000000" w:themeColor="text1"/>
          <w:sz w:val="24"/>
          <w:szCs w:val="24"/>
        </w:rPr>
        <w:t>IonSpray</w:t>
      </w:r>
      <w:proofErr w:type="spellEnd"/>
      <w:r w:rsidRPr="00F37BD9">
        <w:rPr>
          <w:rFonts w:ascii="Times New Roman" w:hAnsi="Times New Roman" w:hint="eastAsia"/>
          <w:iCs/>
          <w:color w:val="000000" w:themeColor="text1"/>
          <w:sz w:val="24"/>
          <w:szCs w:val="24"/>
        </w:rPr>
        <w:t>.</w:t>
      </w:r>
      <w:r w:rsidRPr="00F37BD9">
        <w:rPr>
          <w:rFonts w:ascii="Times New Roman" w:hAnsi="Times New Roman"/>
          <w:iCs/>
          <w:color w:val="000000" w:themeColor="text1"/>
          <w:sz w:val="24"/>
          <w:szCs w:val="24"/>
        </w:rPr>
        <w:t xml:space="preserve"> </w:t>
      </w:r>
      <w:r w:rsidRPr="00F37BD9">
        <w:rPr>
          <w:rFonts w:ascii="Times New Roman" w:hAnsi="Times New Roman" w:hint="eastAsia"/>
          <w:iCs/>
          <w:color w:val="000000" w:themeColor="text1"/>
          <w:sz w:val="24"/>
          <w:szCs w:val="24"/>
        </w:rPr>
        <w:t>An</w:t>
      </w:r>
      <w:r w:rsidRPr="00F37BD9">
        <w:rPr>
          <w:rFonts w:ascii="Times New Roman" w:hAnsi="Times New Roman"/>
          <w:iCs/>
          <w:color w:val="000000" w:themeColor="text1"/>
          <w:sz w:val="24"/>
          <w:szCs w:val="24"/>
        </w:rPr>
        <w:t xml:space="preserve"> </w:t>
      </w:r>
      <w:r w:rsidRPr="00F37BD9">
        <w:rPr>
          <w:rFonts w:ascii="Times New Roman" w:hAnsi="Times New Roman" w:hint="eastAsia"/>
          <w:iCs/>
          <w:color w:val="000000" w:themeColor="text1"/>
          <w:sz w:val="24"/>
          <w:szCs w:val="24"/>
        </w:rPr>
        <w:t>Electrospray Ionization</w:t>
      </w:r>
      <w:r w:rsidRPr="00F37BD9">
        <w:rPr>
          <w:rFonts w:ascii="Times New Roman" w:hAnsi="Times New Roman"/>
          <w:iCs/>
          <w:color w:val="000000" w:themeColor="text1"/>
          <w:sz w:val="24"/>
          <w:szCs w:val="24"/>
        </w:rPr>
        <w:t xml:space="preserve"> </w:t>
      </w:r>
      <w:r w:rsidRPr="00F37BD9">
        <w:rPr>
          <w:rFonts w:ascii="Times New Roman" w:hAnsi="Times New Roman" w:hint="eastAsia"/>
          <w:iCs/>
          <w:color w:val="000000" w:themeColor="text1"/>
          <w:sz w:val="24"/>
          <w:szCs w:val="24"/>
        </w:rPr>
        <w:t>(ESI)</w:t>
      </w:r>
      <w:r w:rsidRPr="00F37BD9">
        <w:rPr>
          <w:rFonts w:ascii="Times New Roman" w:hAnsi="Times New Roman"/>
          <w:iCs/>
          <w:color w:val="000000" w:themeColor="text1"/>
          <w:sz w:val="24"/>
          <w:szCs w:val="24"/>
        </w:rPr>
        <w:t xml:space="preserve"> </w:t>
      </w:r>
      <w:r w:rsidRPr="00F37BD9">
        <w:rPr>
          <w:rFonts w:ascii="Times New Roman" w:hAnsi="Times New Roman" w:hint="eastAsia"/>
          <w:iCs/>
          <w:color w:val="000000" w:themeColor="text1"/>
          <w:sz w:val="24"/>
          <w:szCs w:val="24"/>
        </w:rPr>
        <w:t>source</w:t>
      </w:r>
      <w:r w:rsidRPr="00F37BD9">
        <w:rPr>
          <w:rFonts w:ascii="Times New Roman" w:hAnsi="Times New Roman"/>
          <w:iCs/>
          <w:color w:val="000000" w:themeColor="text1"/>
          <w:sz w:val="24"/>
          <w:szCs w:val="24"/>
        </w:rPr>
        <w:t xml:space="preserve"> </w:t>
      </w:r>
      <w:r w:rsidRPr="00F37BD9">
        <w:rPr>
          <w:rFonts w:ascii="Times New Roman" w:hAnsi="Times New Roman" w:hint="eastAsia"/>
          <w:iCs/>
          <w:color w:val="000000" w:themeColor="text1"/>
          <w:sz w:val="24"/>
          <w:szCs w:val="24"/>
        </w:rPr>
        <w:t>in</w:t>
      </w:r>
      <w:r w:rsidRPr="00F37BD9">
        <w:rPr>
          <w:rFonts w:ascii="Times New Roman" w:hAnsi="Times New Roman"/>
          <w:iCs/>
          <w:color w:val="000000" w:themeColor="text1"/>
          <w:sz w:val="24"/>
          <w:szCs w:val="24"/>
        </w:rPr>
        <w:t xml:space="preserve"> </w:t>
      </w:r>
      <w:r w:rsidRPr="00F37BD9">
        <w:rPr>
          <w:rFonts w:ascii="Times New Roman" w:hAnsi="Times New Roman" w:hint="eastAsia"/>
          <w:iCs/>
          <w:color w:val="000000" w:themeColor="text1"/>
          <w:sz w:val="24"/>
          <w:szCs w:val="24"/>
        </w:rPr>
        <w:t>the</w:t>
      </w:r>
      <w:r w:rsidRPr="00F37BD9">
        <w:rPr>
          <w:rFonts w:ascii="Times New Roman" w:hAnsi="Times New Roman"/>
          <w:iCs/>
          <w:color w:val="000000" w:themeColor="text1"/>
          <w:sz w:val="24"/>
          <w:szCs w:val="24"/>
        </w:rPr>
        <w:t xml:space="preserve"> </w:t>
      </w:r>
      <w:r w:rsidRPr="00F37BD9">
        <w:rPr>
          <w:rFonts w:ascii="Times New Roman" w:hAnsi="Times New Roman" w:hint="eastAsia"/>
          <w:iCs/>
          <w:color w:val="000000" w:themeColor="text1"/>
          <w:sz w:val="24"/>
          <w:szCs w:val="24"/>
        </w:rPr>
        <w:t>positive</w:t>
      </w:r>
      <w:r w:rsidRPr="00F37BD9">
        <w:rPr>
          <w:rFonts w:ascii="Times New Roman" w:hAnsi="Times New Roman"/>
          <w:iCs/>
          <w:color w:val="000000" w:themeColor="text1"/>
          <w:sz w:val="24"/>
          <w:szCs w:val="24"/>
        </w:rPr>
        <w:t xml:space="preserve"> </w:t>
      </w:r>
      <w:r w:rsidRPr="00F37BD9">
        <w:rPr>
          <w:rFonts w:ascii="Times New Roman" w:hAnsi="Times New Roman" w:hint="eastAsia"/>
          <w:iCs/>
          <w:color w:val="000000" w:themeColor="text1"/>
          <w:sz w:val="24"/>
          <w:szCs w:val="24"/>
        </w:rPr>
        <w:t>and</w:t>
      </w:r>
      <w:r w:rsidRPr="00F37BD9">
        <w:rPr>
          <w:rFonts w:ascii="Times New Roman" w:hAnsi="Times New Roman"/>
          <w:iCs/>
          <w:color w:val="000000" w:themeColor="text1"/>
          <w:sz w:val="24"/>
          <w:szCs w:val="24"/>
        </w:rPr>
        <w:t xml:space="preserve"> </w:t>
      </w:r>
      <w:r w:rsidRPr="00F37BD9">
        <w:rPr>
          <w:rFonts w:ascii="Times New Roman" w:hAnsi="Times New Roman" w:hint="eastAsia"/>
          <w:iCs/>
          <w:color w:val="000000" w:themeColor="text1"/>
          <w:sz w:val="24"/>
          <w:szCs w:val="24"/>
        </w:rPr>
        <w:t>negative</w:t>
      </w:r>
      <w:r w:rsidRPr="00F37BD9">
        <w:rPr>
          <w:rFonts w:ascii="Times New Roman" w:hAnsi="Times New Roman"/>
          <w:iCs/>
          <w:color w:val="000000" w:themeColor="text1"/>
          <w:sz w:val="24"/>
          <w:szCs w:val="24"/>
        </w:rPr>
        <w:t xml:space="preserve"> </w:t>
      </w:r>
      <w:r w:rsidRPr="00F37BD9">
        <w:rPr>
          <w:rFonts w:ascii="Times New Roman" w:hAnsi="Times New Roman" w:hint="eastAsia"/>
          <w:iCs/>
          <w:color w:val="000000" w:themeColor="text1"/>
          <w:sz w:val="24"/>
          <w:szCs w:val="24"/>
        </w:rPr>
        <w:t>ion</w:t>
      </w:r>
      <w:r w:rsidRPr="00F37BD9">
        <w:rPr>
          <w:rFonts w:ascii="Times New Roman" w:hAnsi="Times New Roman"/>
          <w:iCs/>
          <w:color w:val="000000" w:themeColor="text1"/>
          <w:sz w:val="24"/>
          <w:szCs w:val="24"/>
        </w:rPr>
        <w:t xml:space="preserve"> </w:t>
      </w:r>
      <w:r w:rsidRPr="00F37BD9">
        <w:rPr>
          <w:rFonts w:ascii="Times New Roman" w:hAnsi="Times New Roman" w:hint="eastAsia"/>
          <w:iCs/>
          <w:color w:val="000000" w:themeColor="text1"/>
          <w:sz w:val="24"/>
          <w:szCs w:val="24"/>
        </w:rPr>
        <w:t>mode</w:t>
      </w:r>
      <w:r w:rsidRPr="00F37BD9">
        <w:rPr>
          <w:rFonts w:ascii="Times New Roman" w:hAnsi="Times New Roman"/>
          <w:iCs/>
          <w:color w:val="000000" w:themeColor="text1"/>
          <w:sz w:val="24"/>
          <w:szCs w:val="24"/>
        </w:rPr>
        <w:t xml:space="preserve"> </w:t>
      </w:r>
      <w:r w:rsidRPr="00F37BD9">
        <w:rPr>
          <w:rFonts w:ascii="Times New Roman" w:hAnsi="Times New Roman" w:hint="eastAsia"/>
          <w:iCs/>
          <w:color w:val="000000" w:themeColor="text1"/>
          <w:sz w:val="24"/>
          <w:szCs w:val="24"/>
        </w:rPr>
        <w:t>was</w:t>
      </w:r>
      <w:r w:rsidRPr="00F37BD9">
        <w:rPr>
          <w:rFonts w:ascii="Times New Roman" w:hAnsi="Times New Roman"/>
          <w:iCs/>
          <w:color w:val="000000" w:themeColor="text1"/>
          <w:sz w:val="24"/>
          <w:szCs w:val="24"/>
        </w:rPr>
        <w:t xml:space="preserve"> </w:t>
      </w:r>
      <w:r w:rsidRPr="00F37BD9">
        <w:rPr>
          <w:rFonts w:ascii="Times New Roman" w:hAnsi="Times New Roman" w:hint="eastAsia"/>
          <w:iCs/>
          <w:color w:val="000000" w:themeColor="text1"/>
          <w:sz w:val="24"/>
          <w:szCs w:val="24"/>
        </w:rPr>
        <w:t>utilized</w:t>
      </w:r>
      <w:r w:rsidRPr="00F37BD9">
        <w:rPr>
          <w:rFonts w:ascii="Times New Roman" w:hAnsi="Times New Roman"/>
          <w:iCs/>
          <w:color w:val="000000" w:themeColor="text1"/>
          <w:sz w:val="24"/>
          <w:szCs w:val="24"/>
        </w:rPr>
        <w:t xml:space="preserve"> </w:t>
      </w:r>
      <w:r w:rsidRPr="00F37BD9">
        <w:rPr>
          <w:rFonts w:ascii="Times New Roman" w:hAnsi="Times New Roman" w:hint="eastAsia"/>
          <w:iCs/>
          <w:color w:val="000000" w:themeColor="text1"/>
          <w:sz w:val="24"/>
          <w:szCs w:val="24"/>
        </w:rPr>
        <w:t>for</w:t>
      </w:r>
      <w:r w:rsidRPr="00F37BD9">
        <w:rPr>
          <w:rFonts w:ascii="Times New Roman" w:hAnsi="Times New Roman"/>
          <w:iCs/>
          <w:color w:val="000000" w:themeColor="text1"/>
          <w:sz w:val="24"/>
          <w:szCs w:val="24"/>
        </w:rPr>
        <w:t xml:space="preserve"> </w:t>
      </w:r>
      <w:r w:rsidRPr="00F37BD9">
        <w:rPr>
          <w:rFonts w:ascii="Times New Roman" w:hAnsi="Times New Roman" w:hint="eastAsia"/>
          <w:iCs/>
          <w:color w:val="000000" w:themeColor="text1"/>
          <w:sz w:val="24"/>
          <w:szCs w:val="24"/>
        </w:rPr>
        <w:t>identification</w:t>
      </w:r>
      <w:r w:rsidRPr="00F37BD9">
        <w:rPr>
          <w:rFonts w:ascii="Times New Roman" w:hAnsi="Times New Roman"/>
          <w:iCs/>
          <w:color w:val="000000" w:themeColor="text1"/>
          <w:sz w:val="24"/>
          <w:szCs w:val="24"/>
        </w:rPr>
        <w:t xml:space="preserve"> </w:t>
      </w:r>
      <w:r w:rsidRPr="00F37BD9">
        <w:rPr>
          <w:rFonts w:ascii="Times New Roman" w:hAnsi="Times New Roman" w:hint="eastAsia"/>
          <w:iCs/>
          <w:color w:val="000000" w:themeColor="text1"/>
          <w:sz w:val="24"/>
          <w:szCs w:val="24"/>
        </w:rPr>
        <w:t>of</w:t>
      </w:r>
      <w:r w:rsidRPr="00F37BD9">
        <w:rPr>
          <w:rFonts w:ascii="Times New Roman" w:hAnsi="Times New Roman"/>
          <w:iCs/>
          <w:color w:val="000000" w:themeColor="text1"/>
          <w:sz w:val="24"/>
          <w:szCs w:val="24"/>
        </w:rPr>
        <w:t xml:space="preserve"> </w:t>
      </w:r>
      <w:r w:rsidR="00C541D5" w:rsidRPr="00F37BD9">
        <w:rPr>
          <w:rFonts w:ascii="Times New Roman" w:hAnsi="Times New Roman"/>
          <w:iCs/>
          <w:color w:val="000000" w:themeColor="text1"/>
          <w:sz w:val="24"/>
          <w:szCs w:val="24"/>
        </w:rPr>
        <w:t>two</w:t>
      </w:r>
      <w:r w:rsidRPr="00F37BD9">
        <w:rPr>
          <w:rFonts w:ascii="Times New Roman" w:hAnsi="Times New Roman"/>
          <w:iCs/>
          <w:color w:val="000000" w:themeColor="text1"/>
          <w:sz w:val="24"/>
          <w:szCs w:val="24"/>
        </w:rPr>
        <w:t xml:space="preserve"> </w:t>
      </w:r>
      <w:r w:rsidRPr="00F37BD9">
        <w:rPr>
          <w:rFonts w:ascii="Times New Roman" w:hAnsi="Times New Roman" w:hint="eastAsia"/>
          <w:iCs/>
          <w:color w:val="000000" w:themeColor="text1"/>
          <w:sz w:val="24"/>
          <w:szCs w:val="24"/>
        </w:rPr>
        <w:t>components</w:t>
      </w:r>
      <w:r w:rsidRPr="00F37BD9">
        <w:rPr>
          <w:rFonts w:ascii="Times New Roman" w:hAnsi="Times New Roman"/>
          <w:iCs/>
          <w:color w:val="000000" w:themeColor="text1"/>
          <w:sz w:val="24"/>
          <w:szCs w:val="24"/>
        </w:rPr>
        <w:t xml:space="preserve"> </w:t>
      </w:r>
      <w:r w:rsidRPr="00F37BD9">
        <w:rPr>
          <w:rFonts w:ascii="Times New Roman" w:hAnsi="Times New Roman" w:hint="eastAsia"/>
          <w:iCs/>
          <w:color w:val="000000" w:themeColor="text1"/>
          <w:sz w:val="24"/>
          <w:szCs w:val="24"/>
        </w:rPr>
        <w:t>and</w:t>
      </w:r>
      <w:r w:rsidRPr="00F37BD9">
        <w:rPr>
          <w:rFonts w:ascii="Times New Roman" w:hAnsi="Times New Roman"/>
          <w:iCs/>
          <w:color w:val="000000" w:themeColor="text1"/>
          <w:sz w:val="24"/>
          <w:szCs w:val="24"/>
        </w:rPr>
        <w:t xml:space="preserve"> </w:t>
      </w:r>
      <w:r w:rsidRPr="00F37BD9">
        <w:rPr>
          <w:rFonts w:ascii="Times New Roman" w:hAnsi="Times New Roman" w:hint="eastAsia"/>
          <w:iCs/>
          <w:color w:val="000000" w:themeColor="text1"/>
          <w:sz w:val="24"/>
          <w:szCs w:val="24"/>
        </w:rPr>
        <w:t>quantitation</w:t>
      </w:r>
      <w:r w:rsidRPr="00F37BD9">
        <w:rPr>
          <w:rFonts w:ascii="Times New Roman" w:hAnsi="Times New Roman"/>
          <w:iCs/>
          <w:color w:val="000000" w:themeColor="text1"/>
          <w:sz w:val="24"/>
          <w:szCs w:val="24"/>
        </w:rPr>
        <w:t xml:space="preserve"> </w:t>
      </w:r>
      <w:r w:rsidRPr="00F37BD9">
        <w:rPr>
          <w:rFonts w:ascii="Times New Roman" w:hAnsi="Times New Roman" w:hint="eastAsia"/>
          <w:iCs/>
          <w:color w:val="000000" w:themeColor="text1"/>
          <w:sz w:val="24"/>
          <w:szCs w:val="24"/>
        </w:rPr>
        <w:t>using</w:t>
      </w:r>
      <w:r w:rsidRPr="00F37BD9">
        <w:rPr>
          <w:rFonts w:ascii="Times New Roman" w:hAnsi="Times New Roman"/>
          <w:iCs/>
          <w:color w:val="000000" w:themeColor="text1"/>
          <w:sz w:val="24"/>
          <w:szCs w:val="24"/>
        </w:rPr>
        <w:t xml:space="preserve"> </w:t>
      </w:r>
      <w:r w:rsidRPr="00F37BD9">
        <w:rPr>
          <w:rFonts w:ascii="Times New Roman" w:hAnsi="Times New Roman" w:hint="eastAsia"/>
          <w:iCs/>
          <w:color w:val="000000" w:themeColor="text1"/>
          <w:sz w:val="24"/>
          <w:szCs w:val="24"/>
        </w:rPr>
        <w:t>IDA</w:t>
      </w:r>
      <w:r w:rsidRPr="00F37BD9">
        <w:rPr>
          <w:rFonts w:ascii="Times New Roman" w:hAnsi="Times New Roman"/>
          <w:iCs/>
          <w:color w:val="000000" w:themeColor="text1"/>
          <w:sz w:val="24"/>
          <w:szCs w:val="24"/>
        </w:rPr>
        <w:t xml:space="preserve"> </w:t>
      </w:r>
      <w:r w:rsidRPr="00F37BD9">
        <w:rPr>
          <w:rFonts w:ascii="Times New Roman" w:hAnsi="Times New Roman" w:hint="eastAsia"/>
          <w:iCs/>
          <w:color w:val="000000" w:themeColor="text1"/>
          <w:sz w:val="24"/>
          <w:szCs w:val="24"/>
        </w:rPr>
        <w:t>scan</w:t>
      </w:r>
      <w:r w:rsidRPr="00F37BD9">
        <w:rPr>
          <w:rFonts w:ascii="Times New Roman" w:hAnsi="Times New Roman"/>
          <w:iCs/>
          <w:color w:val="000000" w:themeColor="text1"/>
          <w:sz w:val="24"/>
          <w:szCs w:val="24"/>
        </w:rPr>
        <w:t xml:space="preserve"> </w:t>
      </w:r>
      <w:r w:rsidRPr="00F37BD9">
        <w:rPr>
          <w:rFonts w:ascii="Times New Roman" w:hAnsi="Times New Roman" w:hint="eastAsia"/>
          <w:iCs/>
          <w:color w:val="000000" w:themeColor="text1"/>
          <w:sz w:val="24"/>
          <w:szCs w:val="24"/>
        </w:rPr>
        <w:t>and</w:t>
      </w:r>
      <w:r w:rsidRPr="00F37BD9">
        <w:rPr>
          <w:rFonts w:ascii="Times New Roman" w:hAnsi="Times New Roman"/>
          <w:iCs/>
          <w:color w:val="000000" w:themeColor="text1"/>
          <w:sz w:val="24"/>
          <w:szCs w:val="24"/>
        </w:rPr>
        <w:t xml:space="preserve"> </w:t>
      </w:r>
      <w:r w:rsidR="00056A6D" w:rsidRPr="00F37BD9">
        <w:rPr>
          <w:rFonts w:ascii="Times New Roman" w:hAnsi="Times New Roman"/>
          <w:iCs/>
          <w:color w:val="000000" w:themeColor="text1"/>
          <w:sz w:val="24"/>
          <w:szCs w:val="24"/>
        </w:rPr>
        <w:t>MRM</w:t>
      </w:r>
      <w:r w:rsidR="00056A6D" w:rsidRPr="00F37BD9">
        <w:rPr>
          <w:rFonts w:ascii="Times New Roman" w:hAnsi="Times New Roman"/>
          <w:iCs/>
          <w:color w:val="000000" w:themeColor="text1"/>
          <w:sz w:val="24"/>
          <w:szCs w:val="24"/>
          <w:vertAlign w:val="superscript"/>
        </w:rPr>
        <w:t>HR</w:t>
      </w:r>
      <w:r w:rsidR="00056A6D" w:rsidRPr="00F37BD9">
        <w:rPr>
          <w:rFonts w:ascii="Times New Roman" w:hAnsi="Times New Roman"/>
          <w:iCs/>
          <w:color w:val="000000" w:themeColor="text1"/>
          <w:sz w:val="24"/>
          <w:szCs w:val="24"/>
        </w:rPr>
        <w:t xml:space="preserve"> </w:t>
      </w:r>
      <w:r w:rsidR="00056A6D" w:rsidRPr="00F37BD9">
        <w:rPr>
          <w:rFonts w:ascii="Times New Roman" w:hAnsi="Times New Roman"/>
          <w:color w:val="000000" w:themeColor="text1"/>
          <w:sz w:val="24"/>
          <w:szCs w:val="24"/>
        </w:rPr>
        <w:t>scan</w:t>
      </w:r>
      <w:r w:rsidRPr="00F37BD9">
        <w:rPr>
          <w:rFonts w:ascii="Times New Roman" w:hAnsi="Times New Roman"/>
          <w:iCs/>
          <w:color w:val="000000" w:themeColor="text1"/>
          <w:sz w:val="24"/>
          <w:szCs w:val="24"/>
        </w:rPr>
        <w:t xml:space="preserve"> concurrently</w:t>
      </w:r>
      <w:r w:rsidRPr="00F37BD9">
        <w:rPr>
          <w:rFonts w:ascii="Times New Roman" w:hAnsi="Times New Roman" w:hint="eastAsia"/>
          <w:iCs/>
          <w:color w:val="000000" w:themeColor="text1"/>
          <w:sz w:val="24"/>
          <w:szCs w:val="24"/>
        </w:rPr>
        <w:t>.</w:t>
      </w:r>
      <w:r w:rsidRPr="00F37BD9">
        <w:rPr>
          <w:rFonts w:ascii="Times New Roman" w:hAnsi="Times New Roman"/>
          <w:iCs/>
          <w:color w:val="000000" w:themeColor="text1"/>
          <w:sz w:val="24"/>
          <w:szCs w:val="24"/>
        </w:rPr>
        <w:t xml:space="preserve"> The parameters were as follows: mass range 50–1</w:t>
      </w:r>
      <w:r w:rsidR="007555DB" w:rsidRPr="00F37BD9">
        <w:rPr>
          <w:rFonts w:ascii="Times New Roman" w:hAnsi="Times New Roman"/>
          <w:iCs/>
          <w:color w:val="000000" w:themeColor="text1"/>
          <w:sz w:val="24"/>
          <w:szCs w:val="24"/>
        </w:rPr>
        <w:t>2</w:t>
      </w:r>
      <w:r w:rsidRPr="00F37BD9">
        <w:rPr>
          <w:rFonts w:ascii="Times New Roman" w:hAnsi="Times New Roman"/>
          <w:iCs/>
          <w:color w:val="000000" w:themeColor="text1"/>
          <w:sz w:val="24"/>
          <w:szCs w:val="24"/>
        </w:rPr>
        <w:t xml:space="preserve">00 m/z, ion spray voltage, 4.5 kV; source temperature, 450 °C; </w:t>
      </w:r>
      <w:proofErr w:type="spellStart"/>
      <w:r w:rsidRPr="00F37BD9">
        <w:rPr>
          <w:rFonts w:ascii="Times New Roman" w:hAnsi="Times New Roman"/>
          <w:iCs/>
          <w:color w:val="000000" w:themeColor="text1"/>
          <w:sz w:val="24"/>
          <w:szCs w:val="24"/>
        </w:rPr>
        <w:t>declustering</w:t>
      </w:r>
      <w:proofErr w:type="spellEnd"/>
      <w:r w:rsidRPr="00F37BD9">
        <w:rPr>
          <w:rFonts w:ascii="Times New Roman" w:hAnsi="Times New Roman"/>
          <w:iCs/>
          <w:color w:val="000000" w:themeColor="text1"/>
          <w:sz w:val="24"/>
          <w:szCs w:val="24"/>
        </w:rPr>
        <w:t xml:space="preserve"> potential, 50 V; nitrogen as nebulizer gas, 50 L/min; heater gas, 50 L/min; curtain gas, 25 L/min; and collision energy, 10 eV. </w:t>
      </w:r>
      <w:r w:rsidRPr="00F37BD9">
        <w:rPr>
          <w:rFonts w:ascii="Times New Roman" w:hAnsi="Times New Roman"/>
          <w:color w:val="000000" w:themeColor="text1"/>
          <w:sz w:val="24"/>
          <w:szCs w:val="24"/>
        </w:rPr>
        <w:t xml:space="preserve">The MS and MS/MS Data acquisition and processing for qualitative analysis were carried out using Analyst TF 1.7, </w:t>
      </w:r>
      <w:proofErr w:type="spellStart"/>
      <w:r w:rsidRPr="00F37BD9">
        <w:rPr>
          <w:rFonts w:ascii="Times New Roman" w:hAnsi="Times New Roman"/>
          <w:color w:val="000000" w:themeColor="text1"/>
          <w:sz w:val="24"/>
          <w:szCs w:val="24"/>
        </w:rPr>
        <w:t>PeakVeiw</w:t>
      </w:r>
      <w:proofErr w:type="spellEnd"/>
      <w:r w:rsidRPr="00F37BD9">
        <w:rPr>
          <w:rFonts w:ascii="Times New Roman" w:hAnsi="Times New Roman"/>
          <w:color w:val="000000" w:themeColor="text1"/>
          <w:sz w:val="24"/>
          <w:szCs w:val="24"/>
        </w:rPr>
        <w:t xml:space="preserve"> 2.2 and </w:t>
      </w:r>
      <w:proofErr w:type="spellStart"/>
      <w:r w:rsidRPr="00F37BD9">
        <w:rPr>
          <w:rFonts w:ascii="Times New Roman" w:hAnsi="Times New Roman"/>
          <w:color w:val="000000" w:themeColor="text1"/>
          <w:sz w:val="24"/>
          <w:szCs w:val="24"/>
        </w:rPr>
        <w:t>MasterView</w:t>
      </w:r>
      <w:proofErr w:type="spellEnd"/>
      <w:r w:rsidRPr="00F37BD9">
        <w:rPr>
          <w:rFonts w:ascii="Times New Roman" w:hAnsi="Times New Roman"/>
          <w:color w:val="000000" w:themeColor="text1"/>
          <w:sz w:val="24"/>
          <w:szCs w:val="24"/>
        </w:rPr>
        <w:t xml:space="preserve"> (SCIEX, Foster City, CA, USA). The MS/MS data for qualitative analysis were processed using </w:t>
      </w:r>
      <w:proofErr w:type="spellStart"/>
      <w:r w:rsidRPr="00F37BD9">
        <w:rPr>
          <w:rFonts w:ascii="Times New Roman" w:hAnsi="Times New Roman"/>
          <w:color w:val="000000" w:themeColor="text1"/>
          <w:sz w:val="24"/>
          <w:szCs w:val="24"/>
        </w:rPr>
        <w:t>PeakView</w:t>
      </w:r>
      <w:proofErr w:type="spellEnd"/>
      <w:r w:rsidRPr="00F37BD9">
        <w:rPr>
          <w:rFonts w:ascii="Times New Roman" w:hAnsi="Times New Roman"/>
          <w:color w:val="000000" w:themeColor="text1"/>
          <w:sz w:val="24"/>
          <w:szCs w:val="24"/>
        </w:rPr>
        <w:t xml:space="preserve"> and </w:t>
      </w:r>
      <w:proofErr w:type="spellStart"/>
      <w:r w:rsidRPr="00F37BD9">
        <w:rPr>
          <w:rFonts w:ascii="Times New Roman" w:hAnsi="Times New Roman"/>
          <w:color w:val="000000" w:themeColor="text1"/>
          <w:sz w:val="24"/>
          <w:szCs w:val="24"/>
        </w:rPr>
        <w:t>MasterView</w:t>
      </w:r>
      <w:proofErr w:type="spellEnd"/>
      <w:r w:rsidRPr="00F37BD9">
        <w:rPr>
          <w:rFonts w:ascii="Times New Roman" w:hAnsi="Times New Roman"/>
          <w:color w:val="000000" w:themeColor="text1"/>
          <w:sz w:val="24"/>
          <w:szCs w:val="24"/>
        </w:rPr>
        <w:t xml:space="preserve"> software to </w:t>
      </w:r>
      <w:r w:rsidRPr="00F37BD9">
        <w:rPr>
          <w:rFonts w:ascii="Times New Roman" w:hAnsi="Times New Roman" w:hint="eastAsia"/>
          <w:color w:val="000000" w:themeColor="text1"/>
          <w:sz w:val="24"/>
          <w:szCs w:val="24"/>
        </w:rPr>
        <w:t>identify</w:t>
      </w:r>
      <w:r w:rsidRPr="00F37BD9">
        <w:rPr>
          <w:rFonts w:ascii="Times New Roman" w:hAnsi="Times New Roman"/>
          <w:color w:val="000000" w:themeColor="text1"/>
          <w:sz w:val="24"/>
          <w:szCs w:val="24"/>
        </w:rPr>
        <w:t xml:space="preserve"> </w:t>
      </w:r>
      <w:r w:rsidRPr="00F37BD9">
        <w:rPr>
          <w:rFonts w:ascii="Times New Roman" w:hAnsi="Times New Roman" w:hint="eastAsia"/>
          <w:color w:val="000000" w:themeColor="text1"/>
          <w:sz w:val="24"/>
          <w:szCs w:val="24"/>
        </w:rPr>
        <w:t>and</w:t>
      </w:r>
      <w:r w:rsidRPr="00F37BD9">
        <w:rPr>
          <w:rFonts w:ascii="Times New Roman" w:hAnsi="Times New Roman"/>
          <w:color w:val="000000" w:themeColor="text1"/>
          <w:sz w:val="24"/>
          <w:szCs w:val="24"/>
        </w:rPr>
        <w:t xml:space="preserve"> </w:t>
      </w:r>
      <w:r w:rsidRPr="00F37BD9">
        <w:rPr>
          <w:rFonts w:ascii="Times New Roman" w:hAnsi="Times New Roman" w:hint="eastAsia"/>
          <w:color w:val="000000" w:themeColor="text1"/>
          <w:sz w:val="24"/>
          <w:szCs w:val="24"/>
        </w:rPr>
        <w:t>confirm</w:t>
      </w:r>
      <w:r w:rsidRPr="00F37BD9">
        <w:rPr>
          <w:rFonts w:ascii="Times New Roman" w:hAnsi="Times New Roman"/>
          <w:color w:val="000000" w:themeColor="text1"/>
          <w:sz w:val="24"/>
          <w:szCs w:val="24"/>
        </w:rPr>
        <w:t xml:space="preserve"> </w:t>
      </w:r>
      <w:r w:rsidRPr="00F37BD9">
        <w:rPr>
          <w:rFonts w:ascii="Times New Roman" w:hAnsi="Times New Roman" w:hint="eastAsia"/>
          <w:color w:val="000000" w:themeColor="text1"/>
          <w:sz w:val="24"/>
          <w:szCs w:val="24"/>
        </w:rPr>
        <w:t>components</w:t>
      </w:r>
      <w:r w:rsidRPr="00F37BD9">
        <w:rPr>
          <w:rFonts w:ascii="Times New Roman" w:hAnsi="Times New Roman"/>
          <w:color w:val="000000" w:themeColor="text1"/>
          <w:sz w:val="24"/>
          <w:szCs w:val="24"/>
        </w:rPr>
        <w:t xml:space="preserve"> </w:t>
      </w:r>
      <w:r w:rsidRPr="00F37BD9">
        <w:rPr>
          <w:rFonts w:ascii="Times New Roman" w:hAnsi="Times New Roman" w:hint="eastAsia"/>
          <w:color w:val="000000" w:themeColor="text1"/>
          <w:sz w:val="24"/>
          <w:szCs w:val="24"/>
        </w:rPr>
        <w:t>in</w:t>
      </w:r>
      <w:r w:rsidR="00C821E5" w:rsidRPr="00F37BD9">
        <w:rPr>
          <w:rFonts w:ascii="Times New Roman" w:hAnsi="Times New Roman"/>
          <w:color w:val="000000" w:themeColor="text1"/>
          <w:sz w:val="24"/>
          <w:szCs w:val="24"/>
        </w:rPr>
        <w:t xml:space="preserve"> the</w:t>
      </w:r>
      <w:r w:rsidRPr="00F37BD9">
        <w:rPr>
          <w:rFonts w:ascii="Times New Roman" w:hAnsi="Times New Roman"/>
          <w:color w:val="000000" w:themeColor="text1"/>
          <w:sz w:val="24"/>
          <w:szCs w:val="24"/>
        </w:rPr>
        <w:t xml:space="preserve"> </w:t>
      </w:r>
      <w:r w:rsidR="007555DB" w:rsidRPr="00F37BD9">
        <w:rPr>
          <w:rFonts w:ascii="Times New Roman" w:hAnsi="Times New Roman"/>
          <w:iCs/>
          <w:color w:val="000000" w:themeColor="text1"/>
          <w:sz w:val="24"/>
          <w:szCs w:val="24"/>
        </w:rPr>
        <w:t>30% ethanol</w:t>
      </w:r>
      <w:r w:rsidRPr="00F37BD9">
        <w:rPr>
          <w:rFonts w:ascii="Times New Roman" w:hAnsi="Times New Roman"/>
          <w:iCs/>
          <w:color w:val="000000" w:themeColor="text1"/>
          <w:sz w:val="24"/>
          <w:szCs w:val="24"/>
        </w:rPr>
        <w:t xml:space="preserve"> </w:t>
      </w:r>
      <w:r w:rsidRPr="00F37BD9">
        <w:rPr>
          <w:rFonts w:ascii="Times New Roman" w:hAnsi="Times New Roman" w:hint="eastAsia"/>
          <w:iCs/>
          <w:color w:val="000000" w:themeColor="text1"/>
          <w:sz w:val="24"/>
          <w:szCs w:val="24"/>
        </w:rPr>
        <w:t>extract</w:t>
      </w:r>
      <w:r w:rsidRPr="00F37BD9">
        <w:rPr>
          <w:rFonts w:ascii="Times New Roman" w:hAnsi="Times New Roman"/>
          <w:iCs/>
          <w:color w:val="000000" w:themeColor="text1"/>
          <w:sz w:val="24"/>
          <w:szCs w:val="24"/>
        </w:rPr>
        <w:t xml:space="preserve"> </w:t>
      </w:r>
      <w:r w:rsidRPr="00F37BD9">
        <w:rPr>
          <w:rFonts w:ascii="Times New Roman" w:hAnsi="Times New Roman" w:hint="eastAsia"/>
          <w:color w:val="000000" w:themeColor="text1"/>
          <w:sz w:val="24"/>
          <w:szCs w:val="24"/>
        </w:rPr>
        <w:t>the</w:t>
      </w:r>
      <w:r w:rsidRPr="00F37BD9">
        <w:rPr>
          <w:rFonts w:ascii="Times New Roman" w:hAnsi="Times New Roman"/>
          <w:color w:val="000000" w:themeColor="text1"/>
          <w:sz w:val="24"/>
          <w:szCs w:val="24"/>
        </w:rPr>
        <w:t xml:space="preserve"> </w:t>
      </w:r>
      <w:r w:rsidRPr="00F37BD9">
        <w:rPr>
          <w:rFonts w:ascii="Times New Roman" w:hAnsi="Times New Roman" w:hint="eastAsia"/>
          <w:color w:val="000000" w:themeColor="text1"/>
          <w:sz w:val="24"/>
          <w:szCs w:val="24"/>
        </w:rPr>
        <w:t>retention</w:t>
      </w:r>
      <w:r w:rsidRPr="00F37BD9">
        <w:rPr>
          <w:rFonts w:ascii="Times New Roman" w:hAnsi="Times New Roman"/>
          <w:color w:val="000000" w:themeColor="text1"/>
          <w:sz w:val="24"/>
          <w:szCs w:val="24"/>
        </w:rPr>
        <w:t xml:space="preserve"> </w:t>
      </w:r>
      <w:r w:rsidRPr="00F37BD9">
        <w:rPr>
          <w:rFonts w:ascii="Times New Roman" w:hAnsi="Times New Roman" w:hint="eastAsia"/>
          <w:color w:val="000000" w:themeColor="text1"/>
          <w:sz w:val="24"/>
          <w:szCs w:val="24"/>
        </w:rPr>
        <w:t>time,</w:t>
      </w:r>
      <w:r w:rsidRPr="00F37BD9">
        <w:rPr>
          <w:rFonts w:ascii="Times New Roman" w:hAnsi="Times New Roman"/>
          <w:color w:val="000000" w:themeColor="text1"/>
          <w:sz w:val="24"/>
          <w:szCs w:val="24"/>
        </w:rPr>
        <w:t xml:space="preserve"> </w:t>
      </w:r>
      <w:r w:rsidRPr="00F37BD9">
        <w:rPr>
          <w:rFonts w:ascii="Times New Roman" w:hAnsi="Times New Roman" w:hint="eastAsia"/>
          <w:color w:val="000000" w:themeColor="text1"/>
          <w:sz w:val="24"/>
          <w:szCs w:val="24"/>
        </w:rPr>
        <w:t>accurate</w:t>
      </w:r>
      <w:r w:rsidRPr="00F37BD9">
        <w:rPr>
          <w:rFonts w:ascii="Times New Roman" w:hAnsi="Times New Roman"/>
          <w:color w:val="000000" w:themeColor="text1"/>
          <w:sz w:val="24"/>
          <w:szCs w:val="24"/>
        </w:rPr>
        <w:t xml:space="preserve"> </w:t>
      </w:r>
      <w:r w:rsidRPr="00F37BD9">
        <w:rPr>
          <w:rFonts w:ascii="Times New Roman" w:hAnsi="Times New Roman" w:hint="eastAsia"/>
          <w:color w:val="000000" w:themeColor="text1"/>
          <w:sz w:val="24"/>
          <w:szCs w:val="24"/>
        </w:rPr>
        <w:t>m/z</w:t>
      </w:r>
      <w:r w:rsidRPr="00F37BD9">
        <w:rPr>
          <w:rFonts w:ascii="Times New Roman" w:hAnsi="Times New Roman"/>
          <w:color w:val="000000" w:themeColor="text1"/>
          <w:sz w:val="24"/>
          <w:szCs w:val="24"/>
        </w:rPr>
        <w:t xml:space="preserve"> </w:t>
      </w:r>
      <w:r w:rsidRPr="00F37BD9">
        <w:rPr>
          <w:rFonts w:ascii="Times New Roman" w:hAnsi="Times New Roman" w:hint="eastAsia"/>
          <w:color w:val="000000" w:themeColor="text1"/>
          <w:sz w:val="24"/>
          <w:szCs w:val="24"/>
        </w:rPr>
        <w:t>value,</w:t>
      </w:r>
      <w:r w:rsidRPr="00F37BD9">
        <w:rPr>
          <w:rFonts w:ascii="Times New Roman" w:hAnsi="Times New Roman"/>
          <w:color w:val="000000" w:themeColor="text1"/>
          <w:sz w:val="24"/>
          <w:szCs w:val="24"/>
        </w:rPr>
        <w:t xml:space="preserve"> isotope distribution</w:t>
      </w:r>
      <w:r w:rsidRPr="00F37BD9">
        <w:rPr>
          <w:rFonts w:ascii="Times New Roman" w:hAnsi="Times New Roman" w:hint="eastAsia"/>
          <w:color w:val="000000" w:themeColor="text1"/>
          <w:sz w:val="24"/>
          <w:szCs w:val="24"/>
        </w:rPr>
        <w:t>,</w:t>
      </w:r>
      <w:r w:rsidRPr="00F37BD9">
        <w:rPr>
          <w:rFonts w:ascii="Times New Roman" w:hAnsi="Times New Roman"/>
          <w:color w:val="000000" w:themeColor="text1"/>
          <w:sz w:val="24"/>
          <w:szCs w:val="24"/>
        </w:rPr>
        <w:t xml:space="preserve"> </w:t>
      </w:r>
      <w:r w:rsidRPr="00F37BD9">
        <w:rPr>
          <w:rFonts w:ascii="Times New Roman" w:hAnsi="Times New Roman" w:hint="eastAsia"/>
          <w:color w:val="000000" w:themeColor="text1"/>
          <w:sz w:val="24"/>
          <w:szCs w:val="24"/>
        </w:rPr>
        <w:t>and</w:t>
      </w:r>
      <w:r w:rsidRPr="00F37BD9">
        <w:rPr>
          <w:rFonts w:ascii="Times New Roman" w:hAnsi="Times New Roman"/>
          <w:color w:val="000000" w:themeColor="text1"/>
          <w:sz w:val="24"/>
          <w:szCs w:val="24"/>
        </w:rPr>
        <w:t xml:space="preserve"> </w:t>
      </w:r>
      <w:r w:rsidRPr="00F37BD9">
        <w:rPr>
          <w:rFonts w:ascii="Times New Roman" w:hAnsi="Times New Roman" w:hint="eastAsia"/>
          <w:color w:val="000000" w:themeColor="text1"/>
          <w:sz w:val="24"/>
          <w:szCs w:val="24"/>
        </w:rPr>
        <w:t>fragment</w:t>
      </w:r>
      <w:r w:rsidRPr="00F37BD9">
        <w:rPr>
          <w:rFonts w:ascii="Times New Roman" w:hAnsi="Times New Roman"/>
          <w:color w:val="000000" w:themeColor="text1"/>
          <w:sz w:val="24"/>
          <w:szCs w:val="24"/>
        </w:rPr>
        <w:t xml:space="preserve"> </w:t>
      </w:r>
      <w:r w:rsidRPr="00F37BD9">
        <w:rPr>
          <w:rFonts w:ascii="Times New Roman" w:hAnsi="Times New Roman" w:hint="eastAsia"/>
          <w:color w:val="000000" w:themeColor="text1"/>
          <w:sz w:val="24"/>
          <w:szCs w:val="24"/>
        </w:rPr>
        <w:t>ions</w:t>
      </w:r>
      <w:r w:rsidRPr="00F37BD9">
        <w:rPr>
          <w:rFonts w:ascii="Times New Roman" w:hAnsi="Times New Roman"/>
          <w:color w:val="000000" w:themeColor="text1"/>
          <w:sz w:val="24"/>
          <w:szCs w:val="24"/>
        </w:rPr>
        <w:t xml:space="preserve"> </w:t>
      </w:r>
      <w:r w:rsidRPr="00F37BD9">
        <w:rPr>
          <w:rFonts w:ascii="Times New Roman" w:hAnsi="Times New Roman" w:hint="eastAsia"/>
          <w:color w:val="000000" w:themeColor="text1"/>
          <w:sz w:val="24"/>
          <w:szCs w:val="24"/>
        </w:rPr>
        <w:t>comparing</w:t>
      </w:r>
      <w:r w:rsidRPr="00F37BD9">
        <w:rPr>
          <w:rFonts w:ascii="Times New Roman" w:hAnsi="Times New Roman"/>
          <w:color w:val="000000" w:themeColor="text1"/>
          <w:sz w:val="24"/>
          <w:szCs w:val="24"/>
        </w:rPr>
        <w:t xml:space="preserve"> </w:t>
      </w:r>
      <w:r w:rsidRPr="00F37BD9">
        <w:rPr>
          <w:rFonts w:ascii="Times New Roman" w:hAnsi="Times New Roman" w:hint="eastAsia"/>
          <w:color w:val="000000" w:themeColor="text1"/>
          <w:sz w:val="24"/>
          <w:szCs w:val="24"/>
        </w:rPr>
        <w:t>reference</w:t>
      </w:r>
      <w:r w:rsidRPr="00F37BD9">
        <w:rPr>
          <w:rFonts w:ascii="Times New Roman" w:hAnsi="Times New Roman"/>
          <w:color w:val="000000" w:themeColor="text1"/>
          <w:sz w:val="24"/>
          <w:szCs w:val="24"/>
        </w:rPr>
        <w:t xml:space="preserve"> </w:t>
      </w:r>
      <w:r w:rsidRPr="00F37BD9">
        <w:rPr>
          <w:rFonts w:ascii="Times New Roman" w:hAnsi="Times New Roman" w:hint="eastAsia"/>
          <w:color w:val="000000" w:themeColor="text1"/>
          <w:sz w:val="24"/>
          <w:szCs w:val="24"/>
        </w:rPr>
        <w:t>standards.</w:t>
      </w:r>
      <w:r w:rsidRPr="00F37BD9">
        <w:rPr>
          <w:rFonts w:ascii="Times New Roman" w:hAnsi="Times New Roman"/>
          <w:color w:val="000000" w:themeColor="text1"/>
          <w:sz w:val="24"/>
          <w:szCs w:val="24"/>
        </w:rPr>
        <w:t xml:space="preserve"> </w:t>
      </w:r>
      <w:r w:rsidRPr="00F37BD9">
        <w:rPr>
          <w:rFonts w:ascii="Times New Roman" w:hAnsi="Times New Roman" w:hint="eastAsia"/>
          <w:color w:val="000000" w:themeColor="text1"/>
          <w:sz w:val="24"/>
          <w:szCs w:val="24"/>
        </w:rPr>
        <w:t>For</w:t>
      </w:r>
      <w:r w:rsidRPr="00F37BD9">
        <w:rPr>
          <w:rFonts w:ascii="Times New Roman" w:hAnsi="Times New Roman"/>
          <w:color w:val="000000" w:themeColor="text1"/>
          <w:sz w:val="24"/>
          <w:szCs w:val="24"/>
        </w:rPr>
        <w:t xml:space="preserve"> </w:t>
      </w:r>
      <w:r w:rsidRPr="00F37BD9">
        <w:rPr>
          <w:rFonts w:ascii="Times New Roman" w:hAnsi="Times New Roman"/>
          <w:iCs/>
          <w:color w:val="000000" w:themeColor="text1"/>
          <w:sz w:val="24"/>
          <w:szCs w:val="24"/>
        </w:rPr>
        <w:t>quantitative analysis</w:t>
      </w:r>
      <w:r w:rsidRPr="00F37BD9">
        <w:rPr>
          <w:rFonts w:ascii="Times New Roman" w:hAnsi="Times New Roman" w:hint="eastAsia"/>
          <w:bCs/>
          <w:color w:val="000000" w:themeColor="text1"/>
          <w:sz w:val="24"/>
          <w:szCs w:val="24"/>
        </w:rPr>
        <w:t>,</w:t>
      </w:r>
      <w:r w:rsidRPr="00F37BD9">
        <w:rPr>
          <w:rFonts w:ascii="Times New Roman" w:hAnsi="Times New Roman"/>
          <w:bCs/>
          <w:color w:val="000000" w:themeColor="text1"/>
          <w:sz w:val="24"/>
          <w:szCs w:val="24"/>
        </w:rPr>
        <w:t xml:space="preserve"> </w:t>
      </w:r>
      <w:r w:rsidRPr="00F37BD9">
        <w:rPr>
          <w:rFonts w:ascii="Times New Roman" w:hAnsi="Times New Roman" w:hint="eastAsia"/>
          <w:bCs/>
          <w:color w:val="000000" w:themeColor="text1"/>
          <w:sz w:val="24"/>
          <w:szCs w:val="24"/>
        </w:rPr>
        <w:t>we</w:t>
      </w:r>
      <w:r w:rsidRPr="00F37BD9">
        <w:rPr>
          <w:rFonts w:ascii="Times New Roman" w:hAnsi="Times New Roman"/>
          <w:bCs/>
          <w:color w:val="000000" w:themeColor="text1"/>
          <w:sz w:val="24"/>
          <w:szCs w:val="24"/>
        </w:rPr>
        <w:t xml:space="preserve"> </w:t>
      </w:r>
      <w:r w:rsidRPr="00F37BD9">
        <w:rPr>
          <w:rFonts w:ascii="Times New Roman" w:hAnsi="Times New Roman" w:hint="eastAsia"/>
          <w:bCs/>
          <w:color w:val="000000" w:themeColor="text1"/>
          <w:sz w:val="24"/>
          <w:szCs w:val="24"/>
        </w:rPr>
        <w:t>used</w:t>
      </w:r>
      <w:r w:rsidRPr="00F37BD9">
        <w:rPr>
          <w:rFonts w:ascii="Times New Roman" w:hAnsi="Times New Roman"/>
          <w:bCs/>
          <w:color w:val="000000" w:themeColor="text1"/>
          <w:sz w:val="24"/>
          <w:szCs w:val="24"/>
        </w:rPr>
        <w:t xml:space="preserve"> </w:t>
      </w:r>
      <w:proofErr w:type="spellStart"/>
      <w:r w:rsidRPr="00F37BD9">
        <w:rPr>
          <w:rFonts w:ascii="Times New Roman" w:hAnsi="Times New Roman" w:hint="eastAsia"/>
          <w:bCs/>
          <w:color w:val="000000" w:themeColor="text1"/>
          <w:sz w:val="24"/>
          <w:szCs w:val="24"/>
        </w:rPr>
        <w:t>MultiQuant</w:t>
      </w:r>
      <w:proofErr w:type="spellEnd"/>
      <w:r w:rsidRPr="00F37BD9">
        <w:rPr>
          <w:rFonts w:ascii="Times New Roman" w:hAnsi="Times New Roman"/>
          <w:bCs/>
          <w:color w:val="000000" w:themeColor="text1"/>
          <w:sz w:val="24"/>
          <w:szCs w:val="24"/>
        </w:rPr>
        <w:t xml:space="preserve"> </w:t>
      </w:r>
      <w:r w:rsidRPr="00F37BD9">
        <w:rPr>
          <w:rFonts w:ascii="Times New Roman" w:hAnsi="Times New Roman" w:hint="eastAsia"/>
          <w:bCs/>
          <w:color w:val="000000" w:themeColor="text1"/>
          <w:sz w:val="24"/>
          <w:szCs w:val="24"/>
        </w:rPr>
        <w:t>software.</w:t>
      </w:r>
      <w:r w:rsidRPr="00F37BD9">
        <w:rPr>
          <w:rFonts w:ascii="Times New Roman" w:hAnsi="Times New Roman"/>
          <w:bCs/>
          <w:color w:val="000000" w:themeColor="text1"/>
          <w:sz w:val="24"/>
          <w:szCs w:val="24"/>
        </w:rPr>
        <w:t xml:space="preserve"> </w:t>
      </w:r>
      <w:r w:rsidR="006B47AE" w:rsidRPr="00F37BD9">
        <w:rPr>
          <w:rFonts w:ascii="Times New Roman" w:hAnsi="Times New Roman"/>
          <w:bCs/>
          <w:color w:val="000000" w:themeColor="text1"/>
          <w:sz w:val="24"/>
          <w:szCs w:val="24"/>
        </w:rPr>
        <w:t xml:space="preserve">The amounts of each marker compound were quantified using the corresponding calibration curves of the reference standards. </w:t>
      </w:r>
      <w:r w:rsidR="007E6CB8" w:rsidRPr="00F37BD9">
        <w:rPr>
          <w:rFonts w:ascii="Times New Roman" w:hAnsi="Times New Roman"/>
          <w:b/>
          <w:bCs/>
          <w:color w:val="000000" w:themeColor="text1"/>
          <w:sz w:val="24"/>
          <w:szCs w:val="24"/>
        </w:rPr>
        <w:br w:type="page"/>
      </w:r>
    </w:p>
    <w:p w14:paraId="242A117E" w14:textId="77777777" w:rsidR="00013E47" w:rsidRDefault="00CD0D25" w:rsidP="00E32640">
      <w:pPr>
        <w:widowControl/>
        <w:wordWrap/>
        <w:autoSpaceDE/>
        <w:autoSpaceDN/>
        <w:spacing w:line="480" w:lineRule="auto"/>
        <w:rPr>
          <w:rFonts w:ascii="Times New Roman" w:hAnsi="Times New Roman"/>
          <w:b/>
          <w:bCs/>
          <w:sz w:val="24"/>
          <w:szCs w:val="24"/>
        </w:rPr>
      </w:pPr>
      <w:r w:rsidRPr="00782A25">
        <w:rPr>
          <w:rFonts w:ascii="Times New Roman" w:hAnsi="Times New Roman"/>
          <w:b/>
          <w:bCs/>
          <w:sz w:val="24"/>
          <w:szCs w:val="24"/>
        </w:rPr>
        <w:lastRenderedPageBreak/>
        <w:t xml:space="preserve">Supplementary </w:t>
      </w:r>
      <w:r w:rsidR="00EC34CB">
        <w:rPr>
          <w:rFonts w:ascii="Times New Roman" w:hAnsi="Times New Roman" w:hint="eastAsia"/>
          <w:b/>
          <w:bCs/>
          <w:sz w:val="24"/>
          <w:szCs w:val="24"/>
        </w:rPr>
        <w:t>R</w:t>
      </w:r>
      <w:r w:rsidR="00EC34CB">
        <w:rPr>
          <w:rFonts w:ascii="Times New Roman" w:hAnsi="Times New Roman"/>
          <w:b/>
          <w:bCs/>
          <w:sz w:val="24"/>
          <w:szCs w:val="24"/>
        </w:rPr>
        <w:t>esults</w:t>
      </w:r>
    </w:p>
    <w:p w14:paraId="4901F637" w14:textId="3E17C1F8" w:rsidR="00683FB0" w:rsidRPr="0041332D" w:rsidRDefault="00E04E93" w:rsidP="00E32640">
      <w:pPr>
        <w:widowControl/>
        <w:wordWrap/>
        <w:autoSpaceDE/>
        <w:autoSpaceDN/>
        <w:spacing w:line="480" w:lineRule="auto"/>
        <w:rPr>
          <w:rFonts w:ascii="Times New Roman" w:hAnsi="Times New Roman"/>
          <w:sz w:val="24"/>
          <w:szCs w:val="24"/>
        </w:rPr>
      </w:pPr>
      <w:r>
        <w:rPr>
          <w:rFonts w:ascii="Times New Roman" w:hAnsi="Times New Roman"/>
          <w:sz w:val="24"/>
          <w:szCs w:val="24"/>
        </w:rPr>
        <w:t>The</w:t>
      </w:r>
      <w:r w:rsidR="007555DB">
        <w:rPr>
          <w:rFonts w:ascii="Times New Roman" w:hAnsi="Times New Roman"/>
          <w:sz w:val="24"/>
          <w:szCs w:val="24"/>
        </w:rPr>
        <w:t xml:space="preserve"> developed UHP</w:t>
      </w:r>
      <w:r w:rsidR="00E75EF1" w:rsidRPr="00E75EF1">
        <w:rPr>
          <w:rFonts w:ascii="Times New Roman" w:hAnsi="Times New Roman"/>
          <w:sz w:val="24"/>
          <w:szCs w:val="24"/>
        </w:rPr>
        <w:t>LC-</w:t>
      </w:r>
      <w:r w:rsidR="0053353C">
        <w:rPr>
          <w:rFonts w:ascii="Times New Roman" w:hAnsi="Times New Roman"/>
          <w:sz w:val="24"/>
          <w:szCs w:val="24"/>
        </w:rPr>
        <w:t xml:space="preserve">QTOF </w:t>
      </w:r>
      <w:r w:rsidR="009F2BB5">
        <w:rPr>
          <w:rFonts w:ascii="Times New Roman" w:hAnsi="Times New Roman"/>
          <w:sz w:val="24"/>
          <w:szCs w:val="24"/>
        </w:rPr>
        <w:t>MRM</w:t>
      </w:r>
      <w:r w:rsidR="00FC49B1">
        <w:rPr>
          <w:rFonts w:ascii="Times New Roman" w:hAnsi="Times New Roman"/>
          <w:sz w:val="24"/>
          <w:szCs w:val="24"/>
        </w:rPr>
        <w:t xml:space="preserve"> (</w:t>
      </w:r>
      <w:r w:rsidR="00FC49B1">
        <w:rPr>
          <w:rFonts w:ascii="Times New Roman" w:hAnsi="Times New Roman" w:hint="eastAsia"/>
          <w:iCs/>
          <w:color w:val="000000" w:themeColor="text1"/>
          <w:sz w:val="24"/>
          <w:szCs w:val="24"/>
        </w:rPr>
        <w:t>MRM</w:t>
      </w:r>
      <w:r w:rsidR="00FC49B1" w:rsidRPr="00991568">
        <w:rPr>
          <w:rFonts w:ascii="Times New Roman" w:hAnsi="Times New Roman" w:hint="eastAsia"/>
          <w:iCs/>
          <w:color w:val="000000" w:themeColor="text1"/>
          <w:sz w:val="24"/>
          <w:szCs w:val="24"/>
          <w:vertAlign w:val="superscript"/>
        </w:rPr>
        <w:t>HR</w:t>
      </w:r>
      <w:r w:rsidR="00FC49B1">
        <w:rPr>
          <w:rFonts w:ascii="Times New Roman" w:hAnsi="Times New Roman"/>
          <w:sz w:val="24"/>
          <w:szCs w:val="24"/>
        </w:rPr>
        <w:t xml:space="preserve">) </w:t>
      </w:r>
      <w:r w:rsidR="00E75EF1" w:rsidRPr="00E75EF1">
        <w:rPr>
          <w:rFonts w:ascii="Times New Roman" w:hAnsi="Times New Roman"/>
          <w:sz w:val="24"/>
          <w:szCs w:val="24"/>
        </w:rPr>
        <w:t>system</w:t>
      </w:r>
      <w:r w:rsidR="004509C0">
        <w:rPr>
          <w:rFonts w:ascii="Times New Roman" w:hAnsi="Times New Roman"/>
          <w:sz w:val="24"/>
          <w:szCs w:val="24"/>
        </w:rPr>
        <w:t>s</w:t>
      </w:r>
      <w:r w:rsidR="00E75EF1" w:rsidRPr="00E75EF1">
        <w:rPr>
          <w:rFonts w:ascii="Times New Roman" w:hAnsi="Times New Roman"/>
          <w:sz w:val="24"/>
          <w:szCs w:val="24"/>
        </w:rPr>
        <w:t xml:space="preserve"> </w:t>
      </w:r>
      <w:r>
        <w:rPr>
          <w:rFonts w:ascii="Times New Roman" w:hAnsi="Times New Roman"/>
          <w:sz w:val="24"/>
          <w:szCs w:val="24"/>
        </w:rPr>
        <w:t>were utilized for quantitative analysis</w:t>
      </w:r>
      <w:r w:rsidR="00E75EF1" w:rsidRPr="00E75EF1">
        <w:rPr>
          <w:rFonts w:ascii="Times New Roman" w:hAnsi="Times New Roman"/>
          <w:sz w:val="24"/>
          <w:szCs w:val="24"/>
        </w:rPr>
        <w:t xml:space="preserve"> of marker compounds.</w:t>
      </w:r>
      <w:r>
        <w:rPr>
          <w:rFonts w:ascii="Times New Roman" w:hAnsi="Times New Roman"/>
          <w:sz w:val="24"/>
          <w:szCs w:val="24"/>
        </w:rPr>
        <w:t xml:space="preserve"> </w:t>
      </w:r>
      <w:r w:rsidR="006B47AE" w:rsidRPr="006B47AE">
        <w:rPr>
          <w:rFonts w:ascii="Times New Roman" w:hAnsi="Times New Roman"/>
          <w:sz w:val="24"/>
          <w:szCs w:val="24"/>
        </w:rPr>
        <w:t xml:space="preserve">The detection of </w:t>
      </w:r>
      <w:r w:rsidR="006B47AE">
        <w:rPr>
          <w:rFonts w:ascii="Times New Roman" w:hAnsi="Times New Roman"/>
          <w:sz w:val="24"/>
          <w:szCs w:val="24"/>
        </w:rPr>
        <w:t>two</w:t>
      </w:r>
      <w:r w:rsidR="006B47AE" w:rsidRPr="006B47AE">
        <w:rPr>
          <w:rFonts w:ascii="Times New Roman" w:hAnsi="Times New Roman"/>
          <w:sz w:val="24"/>
          <w:szCs w:val="24"/>
        </w:rPr>
        <w:t xml:space="preserve"> analytes and IS by </w:t>
      </w:r>
      <w:r w:rsidR="00FC49B1">
        <w:rPr>
          <w:rFonts w:ascii="Times New Roman" w:hAnsi="Times New Roman" w:hint="eastAsia"/>
          <w:iCs/>
          <w:color w:val="000000" w:themeColor="text1"/>
          <w:sz w:val="24"/>
          <w:szCs w:val="24"/>
        </w:rPr>
        <w:t>MRM</w:t>
      </w:r>
      <w:r w:rsidR="00FC49B1" w:rsidRPr="00991568">
        <w:rPr>
          <w:rFonts w:ascii="Times New Roman" w:hAnsi="Times New Roman" w:hint="eastAsia"/>
          <w:iCs/>
          <w:color w:val="000000" w:themeColor="text1"/>
          <w:sz w:val="24"/>
          <w:szCs w:val="24"/>
          <w:vertAlign w:val="superscript"/>
        </w:rPr>
        <w:t>HR</w:t>
      </w:r>
      <w:r w:rsidR="006B47AE" w:rsidRPr="006B47AE">
        <w:rPr>
          <w:rFonts w:ascii="Times New Roman" w:hAnsi="Times New Roman"/>
          <w:sz w:val="24"/>
          <w:szCs w:val="24"/>
        </w:rPr>
        <w:t xml:space="preserve"> mode was highly selective with no interference.</w:t>
      </w:r>
      <w:r w:rsidR="006B47AE">
        <w:rPr>
          <w:rFonts w:ascii="Times New Roman" w:hAnsi="Times New Roman"/>
          <w:sz w:val="24"/>
          <w:szCs w:val="24"/>
        </w:rPr>
        <w:t xml:space="preserve"> The representative total ion chromatograms (TIC)</w:t>
      </w:r>
      <w:r w:rsidR="006B47AE" w:rsidRPr="006B47AE">
        <w:rPr>
          <w:rFonts w:ascii="Times New Roman" w:hAnsi="Times New Roman"/>
          <w:sz w:val="24"/>
          <w:szCs w:val="24"/>
        </w:rPr>
        <w:t xml:space="preserve"> </w:t>
      </w:r>
      <w:r w:rsidR="006B47AE">
        <w:rPr>
          <w:rFonts w:ascii="Times New Roman" w:hAnsi="Times New Roman"/>
          <w:sz w:val="24"/>
          <w:szCs w:val="24"/>
        </w:rPr>
        <w:t xml:space="preserve">in </w:t>
      </w:r>
      <w:r w:rsidR="00FC49B1">
        <w:rPr>
          <w:rFonts w:ascii="Times New Roman" w:hAnsi="Times New Roman" w:hint="eastAsia"/>
          <w:iCs/>
          <w:color w:val="000000" w:themeColor="text1"/>
          <w:sz w:val="24"/>
          <w:szCs w:val="24"/>
        </w:rPr>
        <w:t>MRM</w:t>
      </w:r>
      <w:r w:rsidR="00FC49B1" w:rsidRPr="00991568">
        <w:rPr>
          <w:rFonts w:ascii="Times New Roman" w:hAnsi="Times New Roman" w:hint="eastAsia"/>
          <w:iCs/>
          <w:color w:val="000000" w:themeColor="text1"/>
          <w:sz w:val="24"/>
          <w:szCs w:val="24"/>
          <w:vertAlign w:val="superscript"/>
        </w:rPr>
        <w:t>HR</w:t>
      </w:r>
      <w:r w:rsidR="006B47AE">
        <w:rPr>
          <w:rFonts w:ascii="Times New Roman" w:hAnsi="Times New Roman"/>
          <w:sz w:val="24"/>
          <w:szCs w:val="24"/>
        </w:rPr>
        <w:t xml:space="preserve"> analysis </w:t>
      </w:r>
      <w:r w:rsidR="006B47AE" w:rsidRPr="006B47AE">
        <w:rPr>
          <w:rFonts w:ascii="Times New Roman" w:hAnsi="Times New Roman"/>
          <w:sz w:val="24"/>
          <w:szCs w:val="24"/>
        </w:rPr>
        <w:t xml:space="preserve">of </w:t>
      </w:r>
      <w:r w:rsidR="006B47AE">
        <w:rPr>
          <w:rFonts w:ascii="Times New Roman" w:hAnsi="Times New Roman"/>
          <w:sz w:val="24"/>
          <w:szCs w:val="24"/>
        </w:rPr>
        <w:t xml:space="preserve">reference standards and samples </w:t>
      </w:r>
      <w:r w:rsidR="006B47AE" w:rsidRPr="006B47AE">
        <w:rPr>
          <w:rFonts w:ascii="Times New Roman" w:hAnsi="Times New Roman"/>
          <w:sz w:val="24"/>
          <w:szCs w:val="24"/>
        </w:rPr>
        <w:t xml:space="preserve">are </w:t>
      </w:r>
      <w:r w:rsidR="006B47AE" w:rsidRPr="0017316B">
        <w:rPr>
          <w:rFonts w:ascii="Times New Roman" w:hAnsi="Times New Roman"/>
          <w:sz w:val="24"/>
          <w:szCs w:val="24"/>
        </w:rPr>
        <w:t xml:space="preserve">shown in </w:t>
      </w:r>
      <w:r w:rsidR="006B47AE" w:rsidRPr="0017316B">
        <w:rPr>
          <w:rFonts w:ascii="Times New Roman" w:hAnsi="Times New Roman"/>
          <w:b/>
          <w:bCs/>
          <w:sz w:val="24"/>
          <w:szCs w:val="24"/>
        </w:rPr>
        <w:t>Fig</w:t>
      </w:r>
      <w:r w:rsidR="006A2849">
        <w:rPr>
          <w:rFonts w:ascii="Times New Roman" w:hAnsi="Times New Roman"/>
          <w:b/>
          <w:bCs/>
          <w:sz w:val="24"/>
          <w:szCs w:val="24"/>
        </w:rPr>
        <w:t>.</w:t>
      </w:r>
      <w:r w:rsidR="00092FB3" w:rsidRPr="0017316B">
        <w:rPr>
          <w:rFonts w:ascii="Times New Roman" w:hAnsi="Times New Roman"/>
          <w:b/>
          <w:bCs/>
          <w:sz w:val="24"/>
          <w:szCs w:val="24"/>
        </w:rPr>
        <w:t xml:space="preserve"> 6a</w:t>
      </w:r>
      <w:r w:rsidR="006B47AE" w:rsidRPr="0017316B">
        <w:rPr>
          <w:rFonts w:ascii="Times New Roman" w:hAnsi="Times New Roman"/>
          <w:b/>
          <w:bCs/>
          <w:sz w:val="24"/>
          <w:szCs w:val="24"/>
        </w:rPr>
        <w:t>.</w:t>
      </w:r>
      <w:r w:rsidR="00AE33B5" w:rsidRPr="0017316B">
        <w:rPr>
          <w:rFonts w:ascii="Times New Roman" w:hAnsi="Times New Roman"/>
          <w:sz w:val="24"/>
          <w:szCs w:val="24"/>
        </w:rPr>
        <w:t xml:space="preserve"> </w:t>
      </w:r>
      <w:r w:rsidRPr="0017316B">
        <w:rPr>
          <w:rFonts w:ascii="Times New Roman" w:hAnsi="Times New Roman"/>
          <w:sz w:val="24"/>
          <w:szCs w:val="24"/>
        </w:rPr>
        <w:t xml:space="preserve">Further </w:t>
      </w:r>
      <w:r>
        <w:rPr>
          <w:rFonts w:ascii="Times New Roman" w:hAnsi="Times New Roman"/>
          <w:sz w:val="24"/>
          <w:szCs w:val="24"/>
        </w:rPr>
        <w:t xml:space="preserve">details on the mass spectrometry parameters and conditions for </w:t>
      </w:r>
      <w:r w:rsidR="00FC49B1">
        <w:rPr>
          <w:rFonts w:ascii="Times New Roman" w:hAnsi="Times New Roman" w:hint="eastAsia"/>
          <w:iCs/>
          <w:color w:val="000000" w:themeColor="text1"/>
          <w:sz w:val="24"/>
          <w:szCs w:val="24"/>
        </w:rPr>
        <w:t>MRM</w:t>
      </w:r>
      <w:r w:rsidR="00FC49B1" w:rsidRPr="00991568">
        <w:rPr>
          <w:rFonts w:ascii="Times New Roman" w:hAnsi="Times New Roman" w:hint="eastAsia"/>
          <w:iCs/>
          <w:color w:val="000000" w:themeColor="text1"/>
          <w:sz w:val="24"/>
          <w:szCs w:val="24"/>
          <w:vertAlign w:val="superscript"/>
        </w:rPr>
        <w:t>HR</w:t>
      </w:r>
      <w:r>
        <w:rPr>
          <w:rFonts w:ascii="Times New Roman" w:hAnsi="Times New Roman"/>
          <w:sz w:val="24"/>
          <w:szCs w:val="24"/>
        </w:rPr>
        <w:t xml:space="preserve"> </w:t>
      </w:r>
      <w:r w:rsidR="00AE33B5">
        <w:rPr>
          <w:rFonts w:ascii="Times New Roman" w:hAnsi="Times New Roman"/>
          <w:sz w:val="24"/>
          <w:szCs w:val="24"/>
        </w:rPr>
        <w:t>scan</w:t>
      </w:r>
      <w:r>
        <w:rPr>
          <w:rFonts w:ascii="Times New Roman" w:hAnsi="Times New Roman"/>
          <w:sz w:val="24"/>
          <w:szCs w:val="24"/>
        </w:rPr>
        <w:t xml:space="preserve"> can be found</w:t>
      </w:r>
      <w:r w:rsidRPr="00463E85">
        <w:rPr>
          <w:rFonts w:ascii="Times New Roman" w:hAnsi="Times New Roman"/>
          <w:sz w:val="24"/>
          <w:szCs w:val="24"/>
        </w:rPr>
        <w:t xml:space="preserve"> in</w:t>
      </w:r>
      <w:r w:rsidRPr="00463E85">
        <w:rPr>
          <w:rFonts w:ascii="Times New Roman" w:hAnsi="Times New Roman"/>
          <w:b/>
          <w:bCs/>
          <w:sz w:val="24"/>
          <w:szCs w:val="24"/>
        </w:rPr>
        <w:t xml:space="preserve"> </w:t>
      </w:r>
      <w:r w:rsidR="00F94191" w:rsidRPr="00463E85">
        <w:rPr>
          <w:rFonts w:ascii="Times New Roman" w:hAnsi="Times New Roman"/>
          <w:b/>
          <w:bCs/>
          <w:sz w:val="24"/>
          <w:szCs w:val="24"/>
        </w:rPr>
        <w:t>T</w:t>
      </w:r>
      <w:r w:rsidRPr="00463E85">
        <w:rPr>
          <w:rFonts w:ascii="Times New Roman" w:hAnsi="Times New Roman"/>
          <w:b/>
          <w:bCs/>
          <w:sz w:val="24"/>
          <w:szCs w:val="24"/>
        </w:rPr>
        <w:t>able</w:t>
      </w:r>
      <w:r w:rsidR="00AE33B5" w:rsidRPr="00463E85">
        <w:rPr>
          <w:rFonts w:ascii="Times New Roman" w:hAnsi="Times New Roman"/>
          <w:b/>
          <w:bCs/>
          <w:sz w:val="24"/>
          <w:szCs w:val="24"/>
        </w:rPr>
        <w:t xml:space="preserve"> S1</w:t>
      </w:r>
      <w:r w:rsidR="00AE33B5">
        <w:rPr>
          <w:rFonts w:ascii="Times New Roman" w:hAnsi="Times New Roman"/>
          <w:sz w:val="24"/>
          <w:szCs w:val="24"/>
        </w:rPr>
        <w:t>.</w:t>
      </w:r>
      <w:r>
        <w:rPr>
          <w:rFonts w:ascii="Times New Roman" w:hAnsi="Times New Roman"/>
          <w:sz w:val="24"/>
          <w:szCs w:val="24"/>
        </w:rPr>
        <w:t xml:space="preserve"> </w:t>
      </w:r>
      <w:r w:rsidR="009F2BB5" w:rsidRPr="009F2BB5">
        <w:rPr>
          <w:rFonts w:ascii="Times New Roman" w:hAnsi="Times New Roman"/>
          <w:sz w:val="24"/>
          <w:szCs w:val="24"/>
        </w:rPr>
        <w:t xml:space="preserve">The present study set out to validate a number of key parameters of the UHPLC-QTOF MRM method, including specificity, limits of detection (LODs) and limits of quantitation (LOQs), system suitability, linearity, accuracy and precision. The validation process was conducted in accordance with </w:t>
      </w:r>
      <w:r w:rsidR="009F2BB5" w:rsidRPr="009F2BB5">
        <w:rPr>
          <w:rFonts w:ascii="Times New Roman" w:eastAsia="NanumGothic" w:hAnsi="Times New Roman"/>
          <w:color w:val="000000"/>
          <w:spacing w:val="-8"/>
          <w:sz w:val="24"/>
          <w:szCs w:val="24"/>
          <w:shd w:val="clear" w:color="auto" w:fill="FFFFFF"/>
        </w:rPr>
        <w:t xml:space="preserve">European Medicines Agency (EMA) guidelines and </w:t>
      </w:r>
      <w:r w:rsidR="009F2BB5" w:rsidRPr="009F2BB5">
        <w:rPr>
          <w:rFonts w:ascii="Times New Roman" w:hAnsi="Times New Roman"/>
          <w:sz w:val="24"/>
          <w:szCs w:val="24"/>
        </w:rPr>
        <w:t>the relevant guideline</w:t>
      </w:r>
      <w:r w:rsidR="00FC49B1">
        <w:rPr>
          <w:rFonts w:ascii="Times New Roman" w:hAnsi="Times New Roman"/>
          <w:sz w:val="24"/>
          <w:szCs w:val="24"/>
        </w:rPr>
        <w:t>s</w:t>
      </w:r>
      <w:r w:rsidR="009F2BB5" w:rsidRPr="009F2BB5">
        <w:rPr>
          <w:rFonts w:ascii="Times New Roman" w:hAnsi="Times New Roman"/>
          <w:sz w:val="24"/>
          <w:szCs w:val="24"/>
        </w:rPr>
        <w:t xml:space="preserve"> </w:t>
      </w:r>
      <w:r w:rsidR="009F2BB5" w:rsidRPr="0041332D">
        <w:rPr>
          <w:rFonts w:ascii="Times New Roman" w:hAnsi="Times New Roman"/>
          <w:sz w:val="24"/>
          <w:szCs w:val="24"/>
        </w:rPr>
        <w:t>[</w:t>
      </w:r>
      <w:r w:rsidR="009F2BB5" w:rsidRPr="0041332D">
        <w:rPr>
          <w:rFonts w:ascii="Times New Roman" w:eastAsia="NanumGothic" w:hAnsi="Times New Roman"/>
          <w:spacing w:val="-8"/>
          <w:sz w:val="24"/>
          <w:szCs w:val="24"/>
          <w:shd w:val="clear" w:color="auto" w:fill="FFFFFF"/>
        </w:rPr>
        <w:t>J. Pharm Res. (2013) 6, 53-60</w:t>
      </w:r>
      <w:r w:rsidR="00FC49B1" w:rsidRPr="0041332D">
        <w:rPr>
          <w:rFonts w:ascii="Times New Roman" w:eastAsia="NanumGothic" w:hAnsi="Times New Roman"/>
          <w:spacing w:val="-8"/>
          <w:sz w:val="24"/>
          <w:szCs w:val="24"/>
          <w:shd w:val="clear" w:color="auto" w:fill="FFFFFF"/>
        </w:rPr>
        <w:t xml:space="preserve"> and J. Pharmaceutical and Biomedical Analysis (2017) 139, 165-178</w:t>
      </w:r>
      <w:r w:rsidR="009F2BB5" w:rsidRPr="0041332D">
        <w:rPr>
          <w:rFonts w:ascii="Times New Roman" w:eastAsia="NanumGothic" w:hAnsi="Times New Roman"/>
          <w:spacing w:val="-8"/>
          <w:sz w:val="24"/>
          <w:szCs w:val="24"/>
          <w:shd w:val="clear" w:color="auto" w:fill="FFFFFF"/>
        </w:rPr>
        <w:t>.</w:t>
      </w:r>
      <w:r w:rsidR="009F2BB5" w:rsidRPr="0041332D">
        <w:rPr>
          <w:rFonts w:ascii="Times New Roman" w:hAnsi="Times New Roman"/>
          <w:sz w:val="24"/>
          <w:szCs w:val="24"/>
        </w:rPr>
        <w:t>].</w:t>
      </w:r>
    </w:p>
    <w:p w14:paraId="33AD11FD" w14:textId="77777777" w:rsidR="0022757F" w:rsidRPr="0022757F" w:rsidRDefault="00F94191" w:rsidP="0022757F">
      <w:pPr>
        <w:spacing w:line="480" w:lineRule="auto"/>
        <w:rPr>
          <w:rFonts w:ascii="Times New Roman" w:hAnsi="Times New Roman"/>
          <w:color w:val="000000" w:themeColor="text1"/>
          <w:sz w:val="24"/>
          <w:szCs w:val="24"/>
        </w:rPr>
      </w:pPr>
      <w:r w:rsidRPr="00EF7D86">
        <w:rPr>
          <w:rFonts w:ascii="Times New Roman" w:hAnsi="Times New Roman"/>
          <w:color w:val="000000" w:themeColor="text1"/>
          <w:sz w:val="24"/>
          <w:szCs w:val="24"/>
        </w:rPr>
        <w:t>The linearity of the calibration curve was determined by plotting the peak area ratio (y) of analyte to IS versus the nominal concentration (x) of analyte</w:t>
      </w:r>
      <w:r w:rsidR="00060F76" w:rsidRPr="00EF7D86">
        <w:rPr>
          <w:rFonts w:ascii="Times New Roman" w:hAnsi="Times New Roman"/>
          <w:color w:val="000000" w:themeColor="text1"/>
          <w:sz w:val="24"/>
          <w:szCs w:val="24"/>
        </w:rPr>
        <w:t>.</w:t>
      </w:r>
      <w:r w:rsidRPr="00EF7D86">
        <w:rPr>
          <w:rFonts w:ascii="Times New Roman" w:hAnsi="Times New Roman"/>
          <w:color w:val="000000" w:themeColor="text1"/>
          <w:sz w:val="24"/>
          <w:szCs w:val="24"/>
        </w:rPr>
        <w:t xml:space="preserve"> The calibration curve test range was found to be adequate for the concentrations observed from the analysis of samples, and two analytes showed linearity over the low and high concentration range with r2 &gt; 0.99</w:t>
      </w:r>
      <w:r w:rsidR="00060F76" w:rsidRPr="00EF7D86">
        <w:rPr>
          <w:rFonts w:ascii="Times New Roman" w:hAnsi="Times New Roman"/>
          <w:color w:val="000000" w:themeColor="text1"/>
          <w:sz w:val="24"/>
          <w:szCs w:val="24"/>
        </w:rPr>
        <w:t>9</w:t>
      </w:r>
      <w:r w:rsidRPr="00EF7D86">
        <w:rPr>
          <w:rFonts w:ascii="Times New Roman" w:hAnsi="Times New Roman"/>
          <w:color w:val="000000" w:themeColor="text1"/>
          <w:sz w:val="24"/>
          <w:szCs w:val="24"/>
        </w:rPr>
        <w:t xml:space="preserve">. The linear ranges, regression equations and correlation coefficients are shown in </w:t>
      </w:r>
      <w:r w:rsidRPr="00463E85">
        <w:rPr>
          <w:rFonts w:ascii="Times New Roman" w:hAnsi="Times New Roman"/>
          <w:b/>
          <w:bCs/>
          <w:color w:val="000000" w:themeColor="text1"/>
          <w:sz w:val="24"/>
          <w:szCs w:val="24"/>
        </w:rPr>
        <w:t xml:space="preserve">Table </w:t>
      </w:r>
      <w:r w:rsidR="00060F76" w:rsidRPr="00463E85">
        <w:rPr>
          <w:rFonts w:ascii="Times New Roman" w:hAnsi="Times New Roman"/>
          <w:b/>
          <w:bCs/>
          <w:color w:val="000000" w:themeColor="text1"/>
          <w:sz w:val="24"/>
          <w:szCs w:val="24"/>
        </w:rPr>
        <w:t>S2</w:t>
      </w:r>
      <w:r w:rsidRPr="00EF7D86">
        <w:rPr>
          <w:rFonts w:ascii="Times New Roman" w:hAnsi="Times New Roman"/>
          <w:color w:val="000000" w:themeColor="text1"/>
          <w:sz w:val="24"/>
          <w:szCs w:val="24"/>
        </w:rPr>
        <w:t xml:space="preserve">. The LOQs of analytes were </w:t>
      </w:r>
      <w:r w:rsidR="00060F76" w:rsidRPr="00EF7D86">
        <w:rPr>
          <w:rFonts w:ascii="Times New Roman" w:hAnsi="Times New Roman"/>
          <w:color w:val="000000" w:themeColor="text1"/>
          <w:sz w:val="24"/>
          <w:szCs w:val="24"/>
        </w:rPr>
        <w:t>0.42</w:t>
      </w:r>
      <w:r w:rsidRPr="00EF7D86">
        <w:rPr>
          <w:rFonts w:ascii="Times New Roman" w:hAnsi="Times New Roman"/>
          <w:color w:val="000000" w:themeColor="text1"/>
          <w:sz w:val="24"/>
          <w:szCs w:val="24"/>
        </w:rPr>
        <w:t xml:space="preserve"> </w:t>
      </w:r>
      <w:proofErr w:type="spellStart"/>
      <w:r w:rsidR="00060F76" w:rsidRPr="00EF7D86">
        <w:rPr>
          <w:rFonts w:ascii="Times New Roman" w:hAnsi="Times New Roman"/>
          <w:iCs/>
          <w:color w:val="000000" w:themeColor="text1"/>
          <w:sz w:val="24"/>
          <w:szCs w:val="24"/>
        </w:rPr>
        <w:t>μ</w:t>
      </w:r>
      <w:r w:rsidRPr="00EF7D86">
        <w:rPr>
          <w:rFonts w:ascii="Times New Roman" w:hAnsi="Times New Roman"/>
          <w:color w:val="000000" w:themeColor="text1"/>
          <w:sz w:val="24"/>
          <w:szCs w:val="24"/>
        </w:rPr>
        <w:t>g</w:t>
      </w:r>
      <w:proofErr w:type="spellEnd"/>
      <w:r w:rsidRPr="00EF7D86">
        <w:rPr>
          <w:rFonts w:ascii="Times New Roman" w:hAnsi="Times New Roman"/>
          <w:color w:val="000000" w:themeColor="text1"/>
          <w:sz w:val="24"/>
          <w:szCs w:val="24"/>
        </w:rPr>
        <w:t>/mL for</w:t>
      </w:r>
      <w:r w:rsidR="00060F76" w:rsidRPr="00EF7D86">
        <w:rPr>
          <w:rFonts w:ascii="Times New Roman" w:hAnsi="Times New Roman"/>
          <w:color w:val="000000" w:themeColor="text1"/>
          <w:sz w:val="24"/>
          <w:szCs w:val="24"/>
        </w:rPr>
        <w:t xml:space="preserve"> </w:t>
      </w:r>
      <w:r w:rsidR="0092202F">
        <w:rPr>
          <w:rFonts w:ascii="Times New Roman" w:hAnsi="Times New Roman"/>
          <w:color w:val="000000" w:themeColor="text1"/>
          <w:sz w:val="24"/>
          <w:szCs w:val="24"/>
        </w:rPr>
        <w:t>h</w:t>
      </w:r>
      <w:r w:rsidR="00060F76" w:rsidRPr="00EF7D86">
        <w:rPr>
          <w:rFonts w:ascii="Times New Roman" w:hAnsi="Times New Roman"/>
          <w:color w:val="000000" w:themeColor="text1"/>
          <w:sz w:val="24"/>
          <w:szCs w:val="24"/>
        </w:rPr>
        <w:t xml:space="preserve">ydroxy-α-sanshool and 3.84 ng/mL for </w:t>
      </w:r>
      <w:r w:rsidR="00060F76" w:rsidRPr="0059481E">
        <w:rPr>
          <w:rFonts w:ascii="Times New Roman" w:hAnsi="Times New Roman"/>
          <w:i/>
          <w:iCs/>
          <w:color w:val="000000" w:themeColor="text1"/>
          <w:sz w:val="24"/>
          <w:szCs w:val="24"/>
        </w:rPr>
        <w:t>p</w:t>
      </w:r>
      <w:r w:rsidR="00060F76" w:rsidRPr="00EF7D86">
        <w:rPr>
          <w:rFonts w:ascii="Times New Roman" w:hAnsi="Times New Roman"/>
          <w:color w:val="000000" w:themeColor="text1"/>
          <w:sz w:val="24"/>
          <w:szCs w:val="24"/>
        </w:rPr>
        <w:t>-</w:t>
      </w:r>
      <w:r w:rsidR="0092202F">
        <w:rPr>
          <w:rFonts w:ascii="Times New Roman" w:hAnsi="Times New Roman"/>
          <w:color w:val="000000" w:themeColor="text1"/>
          <w:sz w:val="24"/>
          <w:szCs w:val="24"/>
        </w:rPr>
        <w:t>c</w:t>
      </w:r>
      <w:r w:rsidR="00060F76" w:rsidRPr="00EF7D86">
        <w:rPr>
          <w:rFonts w:ascii="Times New Roman" w:hAnsi="Times New Roman"/>
          <w:color w:val="000000" w:themeColor="text1"/>
          <w:sz w:val="24"/>
          <w:szCs w:val="24"/>
        </w:rPr>
        <w:t>oumaric acid</w:t>
      </w:r>
      <w:r w:rsidRPr="00EF7D86">
        <w:rPr>
          <w:rFonts w:ascii="Times New Roman" w:hAnsi="Times New Roman"/>
          <w:color w:val="000000" w:themeColor="text1"/>
          <w:sz w:val="24"/>
          <w:szCs w:val="24"/>
        </w:rPr>
        <w:t xml:space="preserve">. </w:t>
      </w:r>
      <w:r w:rsidR="00EF7D86" w:rsidRPr="00EF7D86">
        <w:rPr>
          <w:rFonts w:ascii="Times New Roman" w:hAnsi="Times New Roman"/>
          <w:color w:val="000000" w:themeColor="text1"/>
          <w:sz w:val="24"/>
          <w:szCs w:val="24"/>
        </w:rPr>
        <w:t xml:space="preserve">To ensure robust and reliable MRM-MS method, system suitability testing (SST) in MRM was evaluated </w:t>
      </w:r>
      <w:r w:rsidR="00EC34CB" w:rsidRPr="00EC34CB">
        <w:rPr>
          <w:rFonts w:ascii="Times New Roman" w:hAnsi="Times New Roman"/>
          <w:color w:val="000000" w:themeColor="text1"/>
          <w:sz w:val="24"/>
          <w:szCs w:val="24"/>
        </w:rPr>
        <w:t>using RT, peak area and width, and peak drift and variation.</w:t>
      </w:r>
      <w:r w:rsidR="00EF7D86" w:rsidRPr="00EF7D86">
        <w:rPr>
          <w:rFonts w:ascii="Times New Roman" w:hAnsi="Times New Roman"/>
          <w:color w:val="000000" w:themeColor="text1"/>
          <w:sz w:val="24"/>
          <w:szCs w:val="24"/>
        </w:rPr>
        <w:t xml:space="preserve"> These metrics were evaluated using a standard at 25 </w:t>
      </w:r>
      <w:proofErr w:type="spellStart"/>
      <w:r w:rsidR="00EF7D86" w:rsidRPr="00EF7D86">
        <w:rPr>
          <w:rFonts w:ascii="Times New Roman" w:hAnsi="Times New Roman"/>
          <w:iCs/>
          <w:color w:val="000000" w:themeColor="text1"/>
          <w:sz w:val="24"/>
          <w:szCs w:val="24"/>
        </w:rPr>
        <w:t>μ</w:t>
      </w:r>
      <w:r w:rsidR="00EF7D86" w:rsidRPr="00EF7D86">
        <w:rPr>
          <w:rFonts w:ascii="Times New Roman" w:hAnsi="Times New Roman"/>
          <w:color w:val="000000" w:themeColor="text1"/>
          <w:sz w:val="24"/>
          <w:szCs w:val="24"/>
        </w:rPr>
        <w:t>g</w:t>
      </w:r>
      <w:proofErr w:type="spellEnd"/>
      <w:r w:rsidR="00EF7D86" w:rsidRPr="00EF7D86">
        <w:rPr>
          <w:rFonts w:ascii="Times New Roman" w:hAnsi="Times New Roman"/>
          <w:color w:val="000000" w:themeColor="text1"/>
          <w:sz w:val="24"/>
          <w:szCs w:val="24"/>
        </w:rPr>
        <w:t xml:space="preserve">/mL for </w:t>
      </w:r>
      <w:r w:rsidR="0092202F">
        <w:rPr>
          <w:rFonts w:ascii="Times New Roman" w:hAnsi="Times New Roman"/>
          <w:color w:val="000000" w:themeColor="text1"/>
          <w:sz w:val="24"/>
          <w:szCs w:val="24"/>
        </w:rPr>
        <w:t>h</w:t>
      </w:r>
      <w:r w:rsidR="00EF7D86" w:rsidRPr="00EF7D86">
        <w:rPr>
          <w:rFonts w:ascii="Times New Roman" w:hAnsi="Times New Roman"/>
          <w:color w:val="000000" w:themeColor="text1"/>
          <w:sz w:val="24"/>
          <w:szCs w:val="24"/>
        </w:rPr>
        <w:t xml:space="preserve">ydroxy-α-sanshool and </w:t>
      </w:r>
      <w:r w:rsidR="00EC34CB">
        <w:rPr>
          <w:rFonts w:ascii="Times New Roman" w:hAnsi="Times New Roman"/>
          <w:color w:val="000000" w:themeColor="text1"/>
          <w:sz w:val="24"/>
          <w:szCs w:val="24"/>
        </w:rPr>
        <w:t>250</w:t>
      </w:r>
      <w:r w:rsidR="00EF7D86" w:rsidRPr="00EF7D86">
        <w:rPr>
          <w:rFonts w:ascii="Times New Roman" w:hAnsi="Times New Roman"/>
          <w:color w:val="000000" w:themeColor="text1"/>
          <w:sz w:val="24"/>
          <w:szCs w:val="24"/>
        </w:rPr>
        <w:t xml:space="preserve"> ng/mL for </w:t>
      </w:r>
      <w:r w:rsidR="00EF7D86" w:rsidRPr="0059481E">
        <w:rPr>
          <w:rFonts w:ascii="Times New Roman" w:hAnsi="Times New Roman"/>
          <w:i/>
          <w:iCs/>
          <w:color w:val="000000" w:themeColor="text1"/>
          <w:sz w:val="24"/>
          <w:szCs w:val="24"/>
        </w:rPr>
        <w:t>p</w:t>
      </w:r>
      <w:r w:rsidR="00EF7D86" w:rsidRPr="00EF7D86">
        <w:rPr>
          <w:rFonts w:ascii="Times New Roman" w:hAnsi="Times New Roman"/>
          <w:color w:val="000000" w:themeColor="text1"/>
          <w:sz w:val="24"/>
          <w:szCs w:val="24"/>
        </w:rPr>
        <w:t>-</w:t>
      </w:r>
      <w:r w:rsidR="00EC34CB">
        <w:rPr>
          <w:rFonts w:ascii="Times New Roman" w:hAnsi="Times New Roman"/>
          <w:color w:val="000000" w:themeColor="text1"/>
          <w:sz w:val="24"/>
          <w:szCs w:val="24"/>
        </w:rPr>
        <w:t>c</w:t>
      </w:r>
      <w:r w:rsidR="00EF7D86" w:rsidRPr="00EF7D86">
        <w:rPr>
          <w:rFonts w:ascii="Times New Roman" w:hAnsi="Times New Roman"/>
          <w:color w:val="000000" w:themeColor="text1"/>
          <w:sz w:val="24"/>
          <w:szCs w:val="24"/>
        </w:rPr>
        <w:t xml:space="preserve">oumaric acid. </w:t>
      </w:r>
      <w:r w:rsidR="00EC34CB" w:rsidRPr="00EC34CB">
        <w:rPr>
          <w:rFonts w:ascii="Times New Roman" w:hAnsi="Times New Roman"/>
          <w:color w:val="000000" w:themeColor="text1"/>
          <w:sz w:val="24"/>
          <w:szCs w:val="24"/>
        </w:rPr>
        <w:t xml:space="preserve">The intra-day and inter-day precision and accuracy results for the tested samples were all within the acceptable criteria (RSD% &lt;15%; RE% &lt;±15%), as shown in </w:t>
      </w:r>
      <w:r w:rsidR="00EC34CB" w:rsidRPr="00DB703E">
        <w:rPr>
          <w:rFonts w:ascii="Times New Roman" w:hAnsi="Times New Roman"/>
          <w:b/>
          <w:bCs/>
          <w:color w:val="000000" w:themeColor="text1"/>
          <w:sz w:val="24"/>
          <w:szCs w:val="24"/>
        </w:rPr>
        <w:t>Table S3</w:t>
      </w:r>
      <w:r w:rsidR="00EC34CB" w:rsidRPr="00EC34CB">
        <w:rPr>
          <w:rFonts w:ascii="Times New Roman" w:hAnsi="Times New Roman"/>
          <w:color w:val="000000" w:themeColor="text1"/>
          <w:sz w:val="24"/>
          <w:szCs w:val="24"/>
        </w:rPr>
        <w:t>. This indicates that the present method is highly reproducible and accurate.</w:t>
      </w:r>
      <w:r w:rsidR="00060F76" w:rsidRPr="00EF7D86">
        <w:rPr>
          <w:rFonts w:ascii="Times New Roman" w:hAnsi="Times New Roman"/>
          <w:color w:val="000000" w:themeColor="text1"/>
          <w:sz w:val="24"/>
          <w:szCs w:val="24"/>
        </w:rPr>
        <w:t xml:space="preserve"> </w:t>
      </w:r>
      <w:r w:rsidRPr="00EF7D86">
        <w:rPr>
          <w:rFonts w:ascii="Times New Roman" w:hAnsi="Times New Roman"/>
          <w:color w:val="000000" w:themeColor="text1"/>
          <w:sz w:val="24"/>
          <w:szCs w:val="24"/>
        </w:rPr>
        <w:t>TOF-MRM mode could provide sensitivity and large linear dynamic range often needed for quantitative studies.</w:t>
      </w:r>
      <w:r w:rsidR="0022757F">
        <w:rPr>
          <w:rFonts w:ascii="Times New Roman" w:hAnsi="Times New Roman"/>
          <w:color w:val="000000" w:themeColor="text1"/>
          <w:sz w:val="24"/>
          <w:szCs w:val="24"/>
        </w:rPr>
        <w:t xml:space="preserve"> </w:t>
      </w:r>
      <w:r w:rsidR="0022757F" w:rsidRPr="0022757F">
        <w:rPr>
          <w:rFonts w:ascii="Times New Roman" w:hAnsi="Times New Roman"/>
          <w:color w:val="000000" w:themeColor="text1"/>
          <w:sz w:val="24"/>
          <w:szCs w:val="24"/>
        </w:rPr>
        <w:t>This</w:t>
      </w:r>
    </w:p>
    <w:p w14:paraId="3FB73AEE" w14:textId="70543986" w:rsidR="00AE33B5" w:rsidRPr="00680EC2" w:rsidRDefault="0022757F" w:rsidP="00D26F03">
      <w:pPr>
        <w:spacing w:line="480" w:lineRule="auto"/>
        <w:rPr>
          <w:rFonts w:ascii="Times New Roman" w:hAnsi="Times New Roman"/>
          <w:color w:val="000000" w:themeColor="text1"/>
          <w:sz w:val="24"/>
          <w:szCs w:val="24"/>
        </w:rPr>
      </w:pPr>
      <w:r w:rsidRPr="0022757F">
        <w:rPr>
          <w:rFonts w:ascii="Times New Roman" w:hAnsi="Times New Roman"/>
          <w:color w:val="000000" w:themeColor="text1"/>
          <w:sz w:val="24"/>
          <w:szCs w:val="24"/>
        </w:rPr>
        <w:lastRenderedPageBreak/>
        <w:t>analytical method was then applied to quantitate contents of markers</w:t>
      </w:r>
      <w:r>
        <w:rPr>
          <w:rFonts w:ascii="Times New Roman" w:hAnsi="Times New Roman"/>
          <w:color w:val="000000" w:themeColor="text1"/>
          <w:sz w:val="24"/>
          <w:szCs w:val="24"/>
        </w:rPr>
        <w:t xml:space="preserve"> </w:t>
      </w:r>
      <w:r w:rsidRPr="0022757F">
        <w:rPr>
          <w:rFonts w:ascii="Times New Roman" w:hAnsi="Times New Roman"/>
          <w:color w:val="000000" w:themeColor="text1"/>
          <w:sz w:val="24"/>
          <w:szCs w:val="24"/>
        </w:rPr>
        <w:t xml:space="preserve">from the </w:t>
      </w:r>
      <w:r>
        <w:rPr>
          <w:rFonts w:ascii="Times New Roman" w:hAnsi="Times New Roman"/>
          <w:color w:val="000000" w:themeColor="text1"/>
          <w:sz w:val="24"/>
          <w:szCs w:val="24"/>
        </w:rPr>
        <w:t>30</w:t>
      </w:r>
      <w:r w:rsidR="005A73B0">
        <w:rPr>
          <w:rFonts w:ascii="Times New Roman" w:hAnsi="Times New Roman"/>
          <w:color w:val="000000" w:themeColor="text1"/>
          <w:sz w:val="24"/>
          <w:szCs w:val="24"/>
        </w:rPr>
        <w:t>%</w:t>
      </w:r>
      <w:r>
        <w:rPr>
          <w:rFonts w:ascii="Times New Roman" w:hAnsi="Times New Roman"/>
          <w:color w:val="000000" w:themeColor="text1"/>
          <w:sz w:val="24"/>
          <w:szCs w:val="24"/>
        </w:rPr>
        <w:t xml:space="preserve"> ethanol </w:t>
      </w:r>
      <w:r w:rsidRPr="0022757F">
        <w:rPr>
          <w:rFonts w:ascii="Times New Roman" w:hAnsi="Times New Roman"/>
          <w:color w:val="000000" w:themeColor="text1"/>
          <w:sz w:val="24"/>
          <w:szCs w:val="24"/>
        </w:rPr>
        <w:t>extract</w:t>
      </w:r>
      <w:r w:rsidRPr="0017316B">
        <w:rPr>
          <w:rFonts w:ascii="Times New Roman" w:hAnsi="Times New Roman"/>
          <w:color w:val="000000" w:themeColor="text1"/>
          <w:sz w:val="24"/>
          <w:szCs w:val="24"/>
        </w:rPr>
        <w:t xml:space="preserve">. </w:t>
      </w:r>
      <w:r w:rsidR="005A73B0" w:rsidRPr="0017316B">
        <w:rPr>
          <w:rFonts w:ascii="Times New Roman" w:hAnsi="Times New Roman"/>
          <w:color w:val="000000" w:themeColor="text1"/>
          <w:sz w:val="24"/>
          <w:szCs w:val="24"/>
        </w:rPr>
        <w:t xml:space="preserve">As </w:t>
      </w:r>
      <w:r w:rsidR="005A73B0" w:rsidRPr="0017316B">
        <w:rPr>
          <w:rFonts w:ascii="Times New Roman" w:hAnsi="Times New Roman"/>
          <w:sz w:val="24"/>
          <w:szCs w:val="24"/>
        </w:rPr>
        <w:t xml:space="preserve">shown in </w:t>
      </w:r>
      <w:r w:rsidR="005A73B0" w:rsidRPr="0017316B">
        <w:rPr>
          <w:rFonts w:ascii="Times New Roman" w:hAnsi="Times New Roman"/>
          <w:b/>
          <w:bCs/>
          <w:sz w:val="24"/>
          <w:szCs w:val="24"/>
        </w:rPr>
        <w:t xml:space="preserve">Table </w:t>
      </w:r>
      <w:r w:rsidR="00185F24" w:rsidRPr="0017316B">
        <w:rPr>
          <w:rFonts w:ascii="Times New Roman" w:hAnsi="Times New Roman"/>
          <w:b/>
          <w:bCs/>
          <w:sz w:val="24"/>
          <w:szCs w:val="24"/>
        </w:rPr>
        <w:t>2</w:t>
      </w:r>
      <w:r w:rsidR="005A73B0" w:rsidRPr="0017316B">
        <w:rPr>
          <w:rFonts w:ascii="Times New Roman" w:hAnsi="Times New Roman"/>
          <w:sz w:val="24"/>
          <w:szCs w:val="24"/>
        </w:rPr>
        <w:t xml:space="preserve">, </w:t>
      </w:r>
      <w:bookmarkStart w:id="3" w:name="_Hlk209533058"/>
      <w:r w:rsidR="005A73B0" w:rsidRPr="005A73B0">
        <w:rPr>
          <w:rFonts w:ascii="Times New Roman" w:hAnsi="Times New Roman"/>
          <w:color w:val="000000" w:themeColor="text1"/>
          <w:sz w:val="24"/>
          <w:szCs w:val="24"/>
        </w:rPr>
        <w:t>the content of hydroxy-α-sanshool was found to be 144.13</w:t>
      </w:r>
      <w:r w:rsidR="0017316B">
        <w:rPr>
          <w:rFonts w:ascii="Times New Roman" w:hAnsi="Times New Roman"/>
          <w:color w:val="000000" w:themeColor="text1"/>
          <w:sz w:val="24"/>
          <w:szCs w:val="24"/>
        </w:rPr>
        <w:t xml:space="preserve"> </w:t>
      </w:r>
      <w:r w:rsidR="0017316B" w:rsidRPr="005A73B0">
        <w:rPr>
          <w:rFonts w:ascii="Times New Roman" w:hAnsi="Times New Roman"/>
          <w:color w:val="000000"/>
          <w:kern w:val="0"/>
          <w:sz w:val="24"/>
          <w:szCs w:val="24"/>
        </w:rPr>
        <w:t>± 2.15</w:t>
      </w:r>
      <w:r w:rsidR="005A73B0" w:rsidRPr="005A73B0">
        <w:rPr>
          <w:rFonts w:ascii="Times New Roman" w:hAnsi="Times New Roman"/>
          <w:color w:val="000000" w:themeColor="text1"/>
          <w:sz w:val="24"/>
          <w:szCs w:val="24"/>
        </w:rPr>
        <w:t xml:space="preserve"> mg/g, and the content of </w:t>
      </w:r>
      <w:r w:rsidR="005A73B0" w:rsidRPr="0059481E">
        <w:rPr>
          <w:rFonts w:ascii="Times New Roman" w:hAnsi="Times New Roman"/>
          <w:i/>
          <w:iCs/>
          <w:color w:val="000000" w:themeColor="text1"/>
          <w:sz w:val="24"/>
          <w:szCs w:val="24"/>
        </w:rPr>
        <w:t>p</w:t>
      </w:r>
      <w:r w:rsidR="005A73B0" w:rsidRPr="005A73B0">
        <w:rPr>
          <w:rFonts w:ascii="Times New Roman" w:hAnsi="Times New Roman"/>
          <w:color w:val="000000" w:themeColor="text1"/>
          <w:sz w:val="24"/>
          <w:szCs w:val="24"/>
        </w:rPr>
        <w:t>-coumaric acid was found to be 0.09</w:t>
      </w:r>
      <w:r w:rsidR="00652EAA">
        <w:rPr>
          <w:rFonts w:ascii="Times New Roman" w:hAnsi="Times New Roman"/>
          <w:color w:val="000000" w:themeColor="text1"/>
          <w:sz w:val="24"/>
          <w:szCs w:val="24"/>
        </w:rPr>
        <w:t xml:space="preserve"> </w:t>
      </w:r>
      <w:r w:rsidR="00652EAA" w:rsidRPr="005A73B0">
        <w:rPr>
          <w:rFonts w:ascii="Times New Roman" w:hAnsi="Times New Roman"/>
          <w:color w:val="000000"/>
          <w:kern w:val="0"/>
          <w:sz w:val="24"/>
          <w:szCs w:val="24"/>
        </w:rPr>
        <w:t xml:space="preserve">± </w:t>
      </w:r>
      <w:r w:rsidR="00652EAA">
        <w:rPr>
          <w:rFonts w:ascii="Times New Roman" w:hAnsi="Times New Roman"/>
          <w:color w:val="000000"/>
          <w:kern w:val="0"/>
          <w:sz w:val="24"/>
          <w:szCs w:val="24"/>
        </w:rPr>
        <w:t>0.00</w:t>
      </w:r>
      <w:r w:rsidR="005A73B0" w:rsidRPr="005A73B0">
        <w:rPr>
          <w:rFonts w:ascii="Times New Roman" w:hAnsi="Times New Roman"/>
          <w:color w:val="000000" w:themeColor="text1"/>
          <w:sz w:val="24"/>
          <w:szCs w:val="24"/>
        </w:rPr>
        <w:t xml:space="preserve"> mg/g.</w:t>
      </w:r>
      <w:bookmarkEnd w:id="3"/>
    </w:p>
    <w:p w14:paraId="415B0104" w14:textId="5B42D4A3" w:rsidR="00AE33B5" w:rsidRDefault="00AE33B5">
      <w:pPr>
        <w:widowControl/>
        <w:wordWrap/>
        <w:autoSpaceDE/>
        <w:autoSpaceDN/>
        <w:spacing w:after="160" w:line="259" w:lineRule="auto"/>
        <w:rPr>
          <w:rFonts w:ascii="Times New Roman" w:hAnsi="Times New Roman"/>
          <w:sz w:val="24"/>
          <w:szCs w:val="24"/>
        </w:rPr>
      </w:pPr>
      <w:r>
        <w:rPr>
          <w:rFonts w:ascii="Times New Roman" w:hAnsi="Times New Roman"/>
          <w:sz w:val="24"/>
          <w:szCs w:val="24"/>
        </w:rPr>
        <w:br w:type="page"/>
      </w:r>
    </w:p>
    <w:p w14:paraId="2DE4576B" w14:textId="67348B05" w:rsidR="00AE33B5" w:rsidRDefault="00AE33B5" w:rsidP="00D26F03">
      <w:pPr>
        <w:spacing w:line="480" w:lineRule="auto"/>
        <w:rPr>
          <w:rFonts w:ascii="Times New Roman" w:hAnsi="Times New Roman"/>
          <w:sz w:val="24"/>
          <w:szCs w:val="24"/>
        </w:rPr>
      </w:pPr>
      <w:r w:rsidRPr="00F10989">
        <w:rPr>
          <w:rFonts w:ascii="Times New Roman" w:hAnsi="Times New Roman" w:hint="eastAsia"/>
          <w:b/>
          <w:bCs/>
          <w:sz w:val="24"/>
          <w:szCs w:val="24"/>
        </w:rPr>
        <w:lastRenderedPageBreak/>
        <w:t>Table</w:t>
      </w:r>
      <w:r w:rsidRPr="00F10989">
        <w:rPr>
          <w:rFonts w:ascii="Times New Roman" w:hAnsi="Times New Roman"/>
          <w:b/>
          <w:bCs/>
          <w:sz w:val="24"/>
          <w:szCs w:val="24"/>
        </w:rPr>
        <w:t xml:space="preserve"> </w:t>
      </w:r>
      <w:r w:rsidRPr="00F10989">
        <w:rPr>
          <w:rFonts w:ascii="Times New Roman" w:hAnsi="Times New Roman" w:hint="eastAsia"/>
          <w:b/>
          <w:bCs/>
          <w:sz w:val="24"/>
          <w:szCs w:val="24"/>
        </w:rPr>
        <w:t>S1.</w:t>
      </w:r>
      <w:r w:rsidRPr="00F10989">
        <w:rPr>
          <w:rFonts w:ascii="Times New Roman" w:hAnsi="Times New Roman"/>
          <w:sz w:val="24"/>
          <w:szCs w:val="24"/>
        </w:rPr>
        <w:t xml:space="preserve"> </w:t>
      </w:r>
      <w:r>
        <w:rPr>
          <w:rFonts w:ascii="Times New Roman" w:hAnsi="Times New Roman"/>
          <w:sz w:val="24"/>
          <w:szCs w:val="24"/>
        </w:rPr>
        <w:t xml:space="preserve">MS parameters and conditions in MRM mode </w:t>
      </w:r>
      <w:r w:rsidR="00F94191" w:rsidRPr="00077FD0">
        <w:rPr>
          <w:rFonts w:ascii="Times New Roman" w:hAnsi="Times New Roman" w:hint="eastAsia"/>
          <w:sz w:val="22"/>
        </w:rPr>
        <w:t>for</w:t>
      </w:r>
      <w:r w:rsidR="00F94191" w:rsidRPr="00077FD0">
        <w:rPr>
          <w:rFonts w:ascii="Times New Roman" w:hAnsi="Times New Roman"/>
          <w:sz w:val="22"/>
        </w:rPr>
        <w:t xml:space="preserve"> </w:t>
      </w:r>
      <w:r w:rsidR="00F94191">
        <w:rPr>
          <w:rFonts w:ascii="Times New Roman" w:hAnsi="Times New Roman"/>
          <w:sz w:val="22"/>
        </w:rPr>
        <w:t>two</w:t>
      </w:r>
      <w:r w:rsidR="00F94191" w:rsidRPr="00077FD0">
        <w:rPr>
          <w:rFonts w:ascii="Times New Roman" w:hAnsi="Times New Roman"/>
          <w:sz w:val="22"/>
        </w:rPr>
        <w:t xml:space="preserve"> </w:t>
      </w:r>
      <w:r w:rsidR="00F94191" w:rsidRPr="00077FD0">
        <w:rPr>
          <w:rFonts w:ascii="Times New Roman" w:hAnsi="Times New Roman" w:hint="eastAsia"/>
          <w:sz w:val="22"/>
        </w:rPr>
        <w:t>chemical</w:t>
      </w:r>
      <w:r w:rsidR="00F94191" w:rsidRPr="00077FD0">
        <w:rPr>
          <w:rFonts w:ascii="Times New Roman" w:hAnsi="Times New Roman"/>
          <w:sz w:val="22"/>
        </w:rPr>
        <w:t xml:space="preserve"> </w:t>
      </w:r>
      <w:r w:rsidR="00F94191" w:rsidRPr="00077FD0">
        <w:rPr>
          <w:rFonts w:ascii="Times New Roman" w:hAnsi="Times New Roman" w:hint="eastAsia"/>
          <w:sz w:val="22"/>
        </w:rPr>
        <w:t>markers</w:t>
      </w:r>
      <w:r w:rsidR="00F94191" w:rsidRPr="00077FD0">
        <w:rPr>
          <w:rFonts w:ascii="Times New Roman" w:hAnsi="Times New Roman"/>
          <w:sz w:val="22"/>
        </w:rPr>
        <w:t xml:space="preserve"> </w:t>
      </w:r>
      <w:r w:rsidR="00F94191" w:rsidRPr="00077FD0">
        <w:rPr>
          <w:rFonts w:ascii="Times New Roman" w:hAnsi="Times New Roman" w:hint="eastAsia"/>
          <w:sz w:val="22"/>
        </w:rPr>
        <w:t>and</w:t>
      </w:r>
      <w:r w:rsidR="00F94191" w:rsidRPr="00077FD0">
        <w:rPr>
          <w:rFonts w:ascii="Times New Roman" w:hAnsi="Times New Roman"/>
          <w:sz w:val="22"/>
        </w:rPr>
        <w:t xml:space="preserve"> </w:t>
      </w:r>
      <w:r w:rsidR="00F94191" w:rsidRPr="00077FD0">
        <w:rPr>
          <w:rFonts w:ascii="Times New Roman" w:hAnsi="Times New Roman" w:hint="eastAsia"/>
          <w:sz w:val="22"/>
        </w:rPr>
        <w:t>internal</w:t>
      </w:r>
      <w:r w:rsidR="00F94191" w:rsidRPr="00077FD0">
        <w:rPr>
          <w:rFonts w:ascii="Times New Roman" w:hAnsi="Times New Roman"/>
          <w:sz w:val="22"/>
        </w:rPr>
        <w:t xml:space="preserve"> </w:t>
      </w:r>
      <w:r w:rsidR="00F94191" w:rsidRPr="00077FD0">
        <w:rPr>
          <w:rFonts w:ascii="Times New Roman" w:hAnsi="Times New Roman" w:hint="eastAsia"/>
          <w:sz w:val="22"/>
        </w:rPr>
        <w:t>standard</w:t>
      </w:r>
      <w:r w:rsidR="00F94191" w:rsidRPr="00077FD0">
        <w:rPr>
          <w:rFonts w:ascii="Times New Roman" w:hAnsi="Times New Roman"/>
          <w:sz w:val="22"/>
        </w:rPr>
        <w:t xml:space="preserve"> </w:t>
      </w:r>
      <w:r w:rsidR="00F94191" w:rsidRPr="00077FD0">
        <w:rPr>
          <w:rFonts w:ascii="Times New Roman" w:hAnsi="Times New Roman" w:hint="eastAsia"/>
          <w:sz w:val="22"/>
        </w:rPr>
        <w:t>(IS)</w:t>
      </w:r>
    </w:p>
    <w:tbl>
      <w:tblPr>
        <w:tblW w:w="9247" w:type="dxa"/>
        <w:tblCellMar>
          <w:left w:w="99" w:type="dxa"/>
          <w:right w:w="99" w:type="dxa"/>
        </w:tblCellMar>
        <w:tblLook w:val="04A0" w:firstRow="1" w:lastRow="0" w:firstColumn="1" w:lastColumn="0" w:noHBand="0" w:noVBand="1"/>
      </w:tblPr>
      <w:tblGrid>
        <w:gridCol w:w="2874"/>
        <w:gridCol w:w="940"/>
        <w:gridCol w:w="1098"/>
        <w:gridCol w:w="959"/>
        <w:gridCol w:w="918"/>
        <w:gridCol w:w="918"/>
        <w:gridCol w:w="1540"/>
      </w:tblGrid>
      <w:tr w:rsidR="00AE33B5" w:rsidRPr="00AE33B5" w14:paraId="23EE9F31" w14:textId="77777777" w:rsidTr="00AE33B5">
        <w:trPr>
          <w:trHeight w:val="330"/>
        </w:trPr>
        <w:tc>
          <w:tcPr>
            <w:tcW w:w="2874" w:type="dxa"/>
            <w:vMerge w:val="restart"/>
            <w:tcBorders>
              <w:top w:val="single" w:sz="4" w:space="0" w:color="auto"/>
              <w:left w:val="nil"/>
              <w:bottom w:val="single" w:sz="4" w:space="0" w:color="000000"/>
              <w:right w:val="nil"/>
            </w:tcBorders>
            <w:vAlign w:val="center"/>
            <w:hideMark/>
          </w:tcPr>
          <w:p w14:paraId="571221C1" w14:textId="77777777" w:rsidR="00AE33B5" w:rsidRPr="00AE33B5" w:rsidRDefault="00AE33B5" w:rsidP="00AE33B5">
            <w:pPr>
              <w:widowControl/>
              <w:wordWrap/>
              <w:autoSpaceDE/>
              <w:autoSpaceDN/>
              <w:jc w:val="center"/>
              <w:rPr>
                <w:rFonts w:ascii="Times New Roman" w:hAnsi="Times New Roman"/>
                <w:b/>
                <w:bCs/>
                <w:color w:val="000000"/>
                <w:kern w:val="0"/>
                <w:szCs w:val="20"/>
              </w:rPr>
            </w:pPr>
            <w:r w:rsidRPr="00AE33B5">
              <w:rPr>
                <w:rFonts w:ascii="Times New Roman" w:hAnsi="Times New Roman"/>
                <w:b/>
                <w:bCs/>
                <w:color w:val="000000"/>
                <w:kern w:val="0"/>
                <w:szCs w:val="20"/>
              </w:rPr>
              <w:t>Compounds</w:t>
            </w:r>
          </w:p>
        </w:tc>
        <w:tc>
          <w:tcPr>
            <w:tcW w:w="940" w:type="dxa"/>
            <w:tcBorders>
              <w:top w:val="single" w:sz="4" w:space="0" w:color="auto"/>
              <w:left w:val="nil"/>
              <w:bottom w:val="nil"/>
              <w:right w:val="nil"/>
            </w:tcBorders>
            <w:vAlign w:val="center"/>
            <w:hideMark/>
          </w:tcPr>
          <w:p w14:paraId="6DA5DCF3" w14:textId="77777777" w:rsidR="00AE33B5" w:rsidRPr="00AE33B5" w:rsidRDefault="00AE33B5" w:rsidP="00AE33B5">
            <w:pPr>
              <w:widowControl/>
              <w:wordWrap/>
              <w:autoSpaceDE/>
              <w:autoSpaceDN/>
              <w:jc w:val="center"/>
              <w:rPr>
                <w:rFonts w:ascii="Times New Roman" w:hAnsi="Times New Roman"/>
                <w:b/>
                <w:bCs/>
                <w:color w:val="000000"/>
                <w:kern w:val="0"/>
                <w:szCs w:val="20"/>
              </w:rPr>
            </w:pPr>
            <w:r w:rsidRPr="00AE33B5">
              <w:rPr>
                <w:rFonts w:ascii="Times New Roman" w:hAnsi="Times New Roman"/>
                <w:b/>
                <w:bCs/>
                <w:color w:val="000000"/>
                <w:kern w:val="0"/>
                <w:szCs w:val="20"/>
              </w:rPr>
              <w:t>Q1 Mass</w:t>
            </w:r>
          </w:p>
        </w:tc>
        <w:tc>
          <w:tcPr>
            <w:tcW w:w="1098" w:type="dxa"/>
            <w:tcBorders>
              <w:top w:val="single" w:sz="4" w:space="0" w:color="auto"/>
              <w:left w:val="nil"/>
              <w:bottom w:val="nil"/>
              <w:right w:val="nil"/>
            </w:tcBorders>
            <w:vAlign w:val="center"/>
            <w:hideMark/>
          </w:tcPr>
          <w:p w14:paraId="0F1A4F71" w14:textId="6BE75790" w:rsidR="00AE33B5" w:rsidRPr="00AE33B5" w:rsidRDefault="00AE33B5" w:rsidP="00AE33B5">
            <w:pPr>
              <w:widowControl/>
              <w:wordWrap/>
              <w:autoSpaceDE/>
              <w:autoSpaceDN/>
              <w:jc w:val="center"/>
              <w:rPr>
                <w:rFonts w:ascii="Times New Roman" w:hAnsi="Times New Roman"/>
                <w:b/>
                <w:bCs/>
                <w:color w:val="000000"/>
                <w:kern w:val="0"/>
                <w:szCs w:val="20"/>
              </w:rPr>
            </w:pPr>
            <w:r w:rsidRPr="00AE33B5">
              <w:rPr>
                <w:rFonts w:ascii="Times New Roman" w:hAnsi="Times New Roman"/>
                <w:b/>
                <w:bCs/>
                <w:color w:val="000000"/>
                <w:kern w:val="0"/>
                <w:szCs w:val="20"/>
              </w:rPr>
              <w:t>Q3</w:t>
            </w:r>
            <w:r w:rsidRPr="00EC34CB">
              <w:rPr>
                <w:rFonts w:ascii="Times New Roman" w:hAnsi="Times New Roman"/>
                <w:b/>
                <w:bCs/>
                <w:color w:val="000000"/>
                <w:kern w:val="0"/>
                <w:szCs w:val="20"/>
              </w:rPr>
              <w:t xml:space="preserve"> </w:t>
            </w:r>
            <w:r w:rsidRPr="00AE33B5">
              <w:rPr>
                <w:rFonts w:ascii="Times New Roman" w:hAnsi="Times New Roman"/>
                <w:b/>
                <w:bCs/>
                <w:color w:val="000000"/>
                <w:kern w:val="0"/>
                <w:szCs w:val="20"/>
              </w:rPr>
              <w:t>Mass</w:t>
            </w:r>
          </w:p>
        </w:tc>
        <w:tc>
          <w:tcPr>
            <w:tcW w:w="959" w:type="dxa"/>
            <w:tcBorders>
              <w:top w:val="single" w:sz="4" w:space="0" w:color="auto"/>
              <w:left w:val="nil"/>
              <w:bottom w:val="nil"/>
              <w:right w:val="nil"/>
            </w:tcBorders>
            <w:vAlign w:val="center"/>
            <w:hideMark/>
          </w:tcPr>
          <w:p w14:paraId="7F664A95" w14:textId="77777777" w:rsidR="00AE33B5" w:rsidRPr="00AE33B5" w:rsidRDefault="00AE33B5" w:rsidP="00AE33B5">
            <w:pPr>
              <w:widowControl/>
              <w:wordWrap/>
              <w:autoSpaceDE/>
              <w:autoSpaceDN/>
              <w:jc w:val="center"/>
              <w:rPr>
                <w:rFonts w:ascii="Times New Roman" w:hAnsi="Times New Roman"/>
                <w:b/>
                <w:bCs/>
                <w:color w:val="000000"/>
                <w:kern w:val="0"/>
                <w:szCs w:val="20"/>
              </w:rPr>
            </w:pPr>
            <w:r w:rsidRPr="00AE33B5">
              <w:rPr>
                <w:rFonts w:ascii="Times New Roman" w:hAnsi="Times New Roman"/>
                <w:b/>
                <w:bCs/>
                <w:color w:val="000000"/>
                <w:kern w:val="0"/>
                <w:szCs w:val="20"/>
              </w:rPr>
              <w:t>Time</w:t>
            </w:r>
          </w:p>
        </w:tc>
        <w:tc>
          <w:tcPr>
            <w:tcW w:w="918" w:type="dxa"/>
            <w:tcBorders>
              <w:top w:val="single" w:sz="4" w:space="0" w:color="auto"/>
              <w:left w:val="nil"/>
              <w:bottom w:val="nil"/>
              <w:right w:val="nil"/>
            </w:tcBorders>
            <w:vAlign w:val="center"/>
            <w:hideMark/>
          </w:tcPr>
          <w:p w14:paraId="12484099" w14:textId="77777777" w:rsidR="00AE33B5" w:rsidRPr="00AE33B5" w:rsidRDefault="00AE33B5" w:rsidP="00AE33B5">
            <w:pPr>
              <w:widowControl/>
              <w:wordWrap/>
              <w:autoSpaceDE/>
              <w:autoSpaceDN/>
              <w:jc w:val="center"/>
              <w:rPr>
                <w:rFonts w:ascii="Times New Roman" w:hAnsi="Times New Roman"/>
                <w:b/>
                <w:bCs/>
                <w:color w:val="000000"/>
                <w:kern w:val="0"/>
                <w:szCs w:val="20"/>
              </w:rPr>
            </w:pPr>
            <w:r w:rsidRPr="00AE33B5">
              <w:rPr>
                <w:rFonts w:ascii="Times New Roman" w:hAnsi="Times New Roman"/>
                <w:b/>
                <w:bCs/>
                <w:color w:val="000000"/>
                <w:kern w:val="0"/>
                <w:szCs w:val="20"/>
              </w:rPr>
              <w:t>DP</w:t>
            </w:r>
          </w:p>
        </w:tc>
        <w:tc>
          <w:tcPr>
            <w:tcW w:w="918" w:type="dxa"/>
            <w:tcBorders>
              <w:top w:val="single" w:sz="4" w:space="0" w:color="auto"/>
              <w:left w:val="nil"/>
              <w:bottom w:val="nil"/>
              <w:right w:val="nil"/>
            </w:tcBorders>
            <w:vAlign w:val="center"/>
            <w:hideMark/>
          </w:tcPr>
          <w:p w14:paraId="78E2FAD4" w14:textId="77777777" w:rsidR="00AE33B5" w:rsidRPr="00AE33B5" w:rsidRDefault="00AE33B5" w:rsidP="00AE33B5">
            <w:pPr>
              <w:widowControl/>
              <w:wordWrap/>
              <w:autoSpaceDE/>
              <w:autoSpaceDN/>
              <w:jc w:val="center"/>
              <w:rPr>
                <w:rFonts w:ascii="Times New Roman" w:hAnsi="Times New Roman"/>
                <w:b/>
                <w:bCs/>
                <w:color w:val="000000"/>
                <w:kern w:val="0"/>
                <w:szCs w:val="20"/>
              </w:rPr>
            </w:pPr>
            <w:r w:rsidRPr="00AE33B5">
              <w:rPr>
                <w:rFonts w:ascii="Times New Roman" w:hAnsi="Times New Roman"/>
                <w:b/>
                <w:bCs/>
                <w:color w:val="000000"/>
                <w:kern w:val="0"/>
                <w:szCs w:val="20"/>
              </w:rPr>
              <w:t>CE</w:t>
            </w:r>
          </w:p>
        </w:tc>
        <w:tc>
          <w:tcPr>
            <w:tcW w:w="1540" w:type="dxa"/>
            <w:vMerge w:val="restart"/>
            <w:tcBorders>
              <w:top w:val="single" w:sz="4" w:space="0" w:color="auto"/>
              <w:left w:val="nil"/>
              <w:bottom w:val="single" w:sz="4" w:space="0" w:color="000000"/>
              <w:right w:val="nil"/>
            </w:tcBorders>
            <w:vAlign w:val="center"/>
            <w:hideMark/>
          </w:tcPr>
          <w:p w14:paraId="36BDA1A2" w14:textId="77777777" w:rsidR="00AE33B5" w:rsidRPr="00AE33B5" w:rsidRDefault="00AE33B5" w:rsidP="00AE33B5">
            <w:pPr>
              <w:widowControl/>
              <w:wordWrap/>
              <w:autoSpaceDE/>
              <w:autoSpaceDN/>
              <w:jc w:val="center"/>
              <w:rPr>
                <w:rFonts w:ascii="Times New Roman" w:hAnsi="Times New Roman"/>
                <w:b/>
                <w:bCs/>
                <w:color w:val="000000"/>
                <w:kern w:val="0"/>
                <w:szCs w:val="20"/>
              </w:rPr>
            </w:pPr>
            <w:r w:rsidRPr="00AE33B5">
              <w:rPr>
                <w:rFonts w:ascii="Times New Roman" w:hAnsi="Times New Roman"/>
                <w:b/>
                <w:bCs/>
                <w:color w:val="000000"/>
                <w:kern w:val="0"/>
                <w:szCs w:val="20"/>
              </w:rPr>
              <w:t>Ionization mode</w:t>
            </w:r>
          </w:p>
        </w:tc>
      </w:tr>
      <w:tr w:rsidR="00AE33B5" w:rsidRPr="00AE33B5" w14:paraId="08408CE7" w14:textId="77777777" w:rsidTr="00AE33B5">
        <w:trPr>
          <w:trHeight w:val="330"/>
        </w:trPr>
        <w:tc>
          <w:tcPr>
            <w:tcW w:w="2874" w:type="dxa"/>
            <w:vMerge/>
            <w:tcBorders>
              <w:top w:val="single" w:sz="4" w:space="0" w:color="auto"/>
              <w:left w:val="nil"/>
              <w:bottom w:val="single" w:sz="4" w:space="0" w:color="000000"/>
              <w:right w:val="nil"/>
            </w:tcBorders>
            <w:vAlign w:val="center"/>
            <w:hideMark/>
          </w:tcPr>
          <w:p w14:paraId="145DDE64" w14:textId="77777777" w:rsidR="00AE33B5" w:rsidRPr="00AE33B5" w:rsidRDefault="00AE33B5" w:rsidP="00AE33B5">
            <w:pPr>
              <w:widowControl/>
              <w:wordWrap/>
              <w:autoSpaceDE/>
              <w:autoSpaceDN/>
              <w:jc w:val="left"/>
              <w:rPr>
                <w:rFonts w:ascii="Times New Roman" w:hAnsi="Times New Roman"/>
                <w:b/>
                <w:bCs/>
                <w:color w:val="000000"/>
                <w:kern w:val="0"/>
                <w:szCs w:val="20"/>
              </w:rPr>
            </w:pPr>
          </w:p>
        </w:tc>
        <w:tc>
          <w:tcPr>
            <w:tcW w:w="940" w:type="dxa"/>
            <w:tcBorders>
              <w:top w:val="nil"/>
              <w:left w:val="nil"/>
              <w:bottom w:val="single" w:sz="4" w:space="0" w:color="auto"/>
              <w:right w:val="nil"/>
            </w:tcBorders>
            <w:vAlign w:val="center"/>
            <w:hideMark/>
          </w:tcPr>
          <w:p w14:paraId="70294FA8" w14:textId="77777777" w:rsidR="00AE33B5" w:rsidRPr="00AE33B5" w:rsidRDefault="00AE33B5" w:rsidP="00AE33B5">
            <w:pPr>
              <w:widowControl/>
              <w:wordWrap/>
              <w:autoSpaceDE/>
              <w:autoSpaceDN/>
              <w:jc w:val="center"/>
              <w:rPr>
                <w:rFonts w:ascii="Times New Roman" w:hAnsi="Times New Roman"/>
                <w:b/>
                <w:bCs/>
                <w:color w:val="000000"/>
                <w:kern w:val="0"/>
                <w:szCs w:val="20"/>
              </w:rPr>
            </w:pPr>
            <w:r w:rsidRPr="00AE33B5">
              <w:rPr>
                <w:rFonts w:ascii="Times New Roman" w:hAnsi="Times New Roman"/>
                <w:b/>
                <w:bCs/>
                <w:color w:val="000000"/>
                <w:kern w:val="0"/>
                <w:szCs w:val="20"/>
              </w:rPr>
              <w:t>(Da)</w:t>
            </w:r>
          </w:p>
        </w:tc>
        <w:tc>
          <w:tcPr>
            <w:tcW w:w="1098" w:type="dxa"/>
            <w:tcBorders>
              <w:top w:val="nil"/>
              <w:left w:val="nil"/>
              <w:bottom w:val="single" w:sz="4" w:space="0" w:color="auto"/>
              <w:right w:val="nil"/>
            </w:tcBorders>
            <w:vAlign w:val="center"/>
            <w:hideMark/>
          </w:tcPr>
          <w:p w14:paraId="7BE1DC1C" w14:textId="77777777" w:rsidR="00AE33B5" w:rsidRPr="00AE33B5" w:rsidRDefault="00AE33B5" w:rsidP="00AE33B5">
            <w:pPr>
              <w:widowControl/>
              <w:wordWrap/>
              <w:autoSpaceDE/>
              <w:autoSpaceDN/>
              <w:jc w:val="center"/>
              <w:rPr>
                <w:rFonts w:ascii="Times New Roman" w:hAnsi="Times New Roman"/>
                <w:b/>
                <w:bCs/>
                <w:color w:val="000000"/>
                <w:kern w:val="0"/>
                <w:szCs w:val="20"/>
              </w:rPr>
            </w:pPr>
            <w:r w:rsidRPr="00AE33B5">
              <w:rPr>
                <w:rFonts w:ascii="Times New Roman" w:hAnsi="Times New Roman"/>
                <w:b/>
                <w:bCs/>
                <w:color w:val="000000"/>
                <w:kern w:val="0"/>
                <w:szCs w:val="20"/>
              </w:rPr>
              <w:t>(Da)</w:t>
            </w:r>
          </w:p>
        </w:tc>
        <w:tc>
          <w:tcPr>
            <w:tcW w:w="959" w:type="dxa"/>
            <w:tcBorders>
              <w:top w:val="nil"/>
              <w:left w:val="nil"/>
              <w:bottom w:val="single" w:sz="4" w:space="0" w:color="auto"/>
              <w:right w:val="nil"/>
            </w:tcBorders>
            <w:vAlign w:val="center"/>
            <w:hideMark/>
          </w:tcPr>
          <w:p w14:paraId="22C61695" w14:textId="77777777" w:rsidR="00AE33B5" w:rsidRPr="00AE33B5" w:rsidRDefault="00AE33B5" w:rsidP="00AE33B5">
            <w:pPr>
              <w:widowControl/>
              <w:wordWrap/>
              <w:autoSpaceDE/>
              <w:autoSpaceDN/>
              <w:jc w:val="center"/>
              <w:rPr>
                <w:rFonts w:ascii="Times New Roman" w:hAnsi="Times New Roman"/>
                <w:b/>
                <w:bCs/>
                <w:color w:val="000000"/>
                <w:kern w:val="0"/>
                <w:szCs w:val="20"/>
              </w:rPr>
            </w:pPr>
            <w:r w:rsidRPr="00AE33B5">
              <w:rPr>
                <w:rFonts w:ascii="Times New Roman" w:hAnsi="Times New Roman"/>
                <w:b/>
                <w:bCs/>
                <w:color w:val="000000"/>
                <w:kern w:val="0"/>
                <w:szCs w:val="20"/>
              </w:rPr>
              <w:t>(msec)</w:t>
            </w:r>
          </w:p>
        </w:tc>
        <w:tc>
          <w:tcPr>
            <w:tcW w:w="918" w:type="dxa"/>
            <w:tcBorders>
              <w:top w:val="nil"/>
              <w:left w:val="nil"/>
              <w:bottom w:val="single" w:sz="4" w:space="0" w:color="auto"/>
              <w:right w:val="nil"/>
            </w:tcBorders>
            <w:vAlign w:val="center"/>
            <w:hideMark/>
          </w:tcPr>
          <w:p w14:paraId="245D2813" w14:textId="77777777" w:rsidR="00AE33B5" w:rsidRPr="00AE33B5" w:rsidRDefault="00AE33B5" w:rsidP="00AE33B5">
            <w:pPr>
              <w:widowControl/>
              <w:wordWrap/>
              <w:autoSpaceDE/>
              <w:autoSpaceDN/>
              <w:jc w:val="center"/>
              <w:rPr>
                <w:rFonts w:ascii="Times New Roman" w:hAnsi="Times New Roman"/>
                <w:b/>
                <w:bCs/>
                <w:color w:val="000000"/>
                <w:kern w:val="0"/>
                <w:szCs w:val="20"/>
              </w:rPr>
            </w:pPr>
            <w:r w:rsidRPr="00AE33B5">
              <w:rPr>
                <w:rFonts w:ascii="Times New Roman" w:hAnsi="Times New Roman"/>
                <w:b/>
                <w:bCs/>
                <w:color w:val="000000"/>
                <w:kern w:val="0"/>
                <w:szCs w:val="20"/>
              </w:rPr>
              <w:t>(volts)</w:t>
            </w:r>
          </w:p>
        </w:tc>
        <w:tc>
          <w:tcPr>
            <w:tcW w:w="918" w:type="dxa"/>
            <w:tcBorders>
              <w:top w:val="nil"/>
              <w:left w:val="nil"/>
              <w:bottom w:val="single" w:sz="4" w:space="0" w:color="auto"/>
              <w:right w:val="nil"/>
            </w:tcBorders>
            <w:vAlign w:val="center"/>
            <w:hideMark/>
          </w:tcPr>
          <w:p w14:paraId="24D7217E" w14:textId="77777777" w:rsidR="00AE33B5" w:rsidRPr="00AE33B5" w:rsidRDefault="00AE33B5" w:rsidP="00AE33B5">
            <w:pPr>
              <w:widowControl/>
              <w:wordWrap/>
              <w:autoSpaceDE/>
              <w:autoSpaceDN/>
              <w:jc w:val="center"/>
              <w:rPr>
                <w:rFonts w:ascii="Times New Roman" w:hAnsi="Times New Roman"/>
                <w:b/>
                <w:bCs/>
                <w:color w:val="000000"/>
                <w:kern w:val="0"/>
                <w:szCs w:val="20"/>
              </w:rPr>
            </w:pPr>
            <w:r w:rsidRPr="00AE33B5">
              <w:rPr>
                <w:rFonts w:ascii="Times New Roman" w:hAnsi="Times New Roman"/>
                <w:b/>
                <w:bCs/>
                <w:color w:val="000000"/>
                <w:kern w:val="0"/>
                <w:szCs w:val="20"/>
              </w:rPr>
              <w:t>(volts)</w:t>
            </w:r>
          </w:p>
        </w:tc>
        <w:tc>
          <w:tcPr>
            <w:tcW w:w="1540" w:type="dxa"/>
            <w:vMerge/>
            <w:tcBorders>
              <w:top w:val="single" w:sz="4" w:space="0" w:color="auto"/>
              <w:left w:val="nil"/>
              <w:bottom w:val="single" w:sz="4" w:space="0" w:color="000000"/>
              <w:right w:val="nil"/>
            </w:tcBorders>
            <w:vAlign w:val="center"/>
            <w:hideMark/>
          </w:tcPr>
          <w:p w14:paraId="6C2CA847" w14:textId="77777777" w:rsidR="00AE33B5" w:rsidRPr="00AE33B5" w:rsidRDefault="00AE33B5" w:rsidP="00AE33B5">
            <w:pPr>
              <w:widowControl/>
              <w:wordWrap/>
              <w:autoSpaceDE/>
              <w:autoSpaceDN/>
              <w:jc w:val="left"/>
              <w:rPr>
                <w:rFonts w:ascii="Times New Roman" w:hAnsi="Times New Roman"/>
                <w:b/>
                <w:bCs/>
                <w:color w:val="000000"/>
                <w:kern w:val="0"/>
                <w:szCs w:val="20"/>
              </w:rPr>
            </w:pPr>
          </w:p>
        </w:tc>
      </w:tr>
      <w:tr w:rsidR="00AE33B5" w:rsidRPr="00AE33B5" w14:paraId="5DE491B2" w14:textId="77777777" w:rsidTr="00AE33B5">
        <w:trPr>
          <w:trHeight w:val="330"/>
        </w:trPr>
        <w:tc>
          <w:tcPr>
            <w:tcW w:w="2874" w:type="dxa"/>
            <w:tcBorders>
              <w:top w:val="nil"/>
              <w:left w:val="nil"/>
              <w:bottom w:val="nil"/>
              <w:right w:val="nil"/>
            </w:tcBorders>
            <w:vAlign w:val="center"/>
            <w:hideMark/>
          </w:tcPr>
          <w:p w14:paraId="2F6A3CFB" w14:textId="4B2B8E15" w:rsidR="00AE33B5" w:rsidRPr="00AE33B5" w:rsidRDefault="00AE33B5" w:rsidP="00AE33B5">
            <w:pPr>
              <w:widowControl/>
              <w:wordWrap/>
              <w:autoSpaceDE/>
              <w:autoSpaceDN/>
              <w:jc w:val="center"/>
              <w:rPr>
                <w:rFonts w:ascii="Times New Roman" w:hAnsi="Times New Roman"/>
                <w:color w:val="000000"/>
                <w:kern w:val="0"/>
                <w:szCs w:val="20"/>
              </w:rPr>
            </w:pPr>
            <w:r w:rsidRPr="00AE33B5">
              <w:rPr>
                <w:rFonts w:ascii="Times New Roman" w:hAnsi="Times New Roman"/>
                <w:color w:val="000000"/>
                <w:kern w:val="0"/>
                <w:szCs w:val="20"/>
              </w:rPr>
              <w:t>Hydroxy</w:t>
            </w:r>
            <w:r w:rsidR="00783C06">
              <w:rPr>
                <w:rFonts w:ascii="Times New Roman" w:hAnsi="Times New Roman"/>
                <w:kern w:val="0"/>
                <w:sz w:val="24"/>
                <w:szCs w:val="24"/>
              </w:rPr>
              <w:t>-α-</w:t>
            </w:r>
            <w:r w:rsidRPr="00AE33B5">
              <w:rPr>
                <w:rFonts w:ascii="Times New Roman" w:hAnsi="Times New Roman"/>
                <w:color w:val="000000"/>
                <w:kern w:val="0"/>
                <w:szCs w:val="20"/>
              </w:rPr>
              <w:t>Sanshool (HαS)</w:t>
            </w:r>
          </w:p>
        </w:tc>
        <w:tc>
          <w:tcPr>
            <w:tcW w:w="940" w:type="dxa"/>
            <w:tcBorders>
              <w:top w:val="nil"/>
              <w:left w:val="nil"/>
              <w:bottom w:val="nil"/>
              <w:right w:val="nil"/>
            </w:tcBorders>
            <w:vAlign w:val="center"/>
            <w:hideMark/>
          </w:tcPr>
          <w:p w14:paraId="19B23277" w14:textId="77777777" w:rsidR="00AE33B5" w:rsidRPr="00AE33B5" w:rsidRDefault="00AE33B5" w:rsidP="00AE33B5">
            <w:pPr>
              <w:widowControl/>
              <w:wordWrap/>
              <w:autoSpaceDE/>
              <w:autoSpaceDN/>
              <w:jc w:val="center"/>
              <w:rPr>
                <w:rFonts w:ascii="Times New Roman" w:hAnsi="Times New Roman"/>
                <w:color w:val="000000"/>
                <w:kern w:val="0"/>
                <w:szCs w:val="20"/>
              </w:rPr>
            </w:pPr>
            <w:r w:rsidRPr="00AE33B5">
              <w:rPr>
                <w:rFonts w:ascii="Times New Roman" w:hAnsi="Times New Roman"/>
                <w:color w:val="000000"/>
                <w:kern w:val="0"/>
                <w:szCs w:val="20"/>
              </w:rPr>
              <w:t>264.1</w:t>
            </w:r>
          </w:p>
        </w:tc>
        <w:tc>
          <w:tcPr>
            <w:tcW w:w="1098" w:type="dxa"/>
            <w:tcBorders>
              <w:top w:val="nil"/>
              <w:left w:val="nil"/>
              <w:bottom w:val="nil"/>
              <w:right w:val="nil"/>
            </w:tcBorders>
            <w:vAlign w:val="center"/>
            <w:hideMark/>
          </w:tcPr>
          <w:p w14:paraId="6446CB6E" w14:textId="77777777" w:rsidR="00AE33B5" w:rsidRPr="00AE33B5" w:rsidRDefault="00AE33B5" w:rsidP="00AE33B5">
            <w:pPr>
              <w:widowControl/>
              <w:wordWrap/>
              <w:autoSpaceDE/>
              <w:autoSpaceDN/>
              <w:jc w:val="center"/>
              <w:rPr>
                <w:rFonts w:ascii="Times New Roman" w:hAnsi="Times New Roman"/>
                <w:color w:val="000000"/>
                <w:kern w:val="0"/>
                <w:szCs w:val="20"/>
              </w:rPr>
            </w:pPr>
            <w:r w:rsidRPr="00AE33B5">
              <w:rPr>
                <w:rFonts w:ascii="Times New Roman" w:hAnsi="Times New Roman"/>
                <w:color w:val="000000"/>
                <w:kern w:val="0"/>
                <w:szCs w:val="20"/>
              </w:rPr>
              <w:t>246.1</w:t>
            </w:r>
          </w:p>
        </w:tc>
        <w:tc>
          <w:tcPr>
            <w:tcW w:w="959" w:type="dxa"/>
            <w:tcBorders>
              <w:top w:val="nil"/>
              <w:left w:val="nil"/>
              <w:bottom w:val="nil"/>
              <w:right w:val="nil"/>
            </w:tcBorders>
            <w:vAlign w:val="center"/>
            <w:hideMark/>
          </w:tcPr>
          <w:p w14:paraId="0AF730C0" w14:textId="77777777" w:rsidR="00AE33B5" w:rsidRPr="00AE33B5" w:rsidRDefault="00AE33B5" w:rsidP="00AE33B5">
            <w:pPr>
              <w:widowControl/>
              <w:wordWrap/>
              <w:autoSpaceDE/>
              <w:autoSpaceDN/>
              <w:jc w:val="center"/>
              <w:rPr>
                <w:rFonts w:ascii="Times New Roman" w:hAnsi="Times New Roman"/>
                <w:color w:val="000000"/>
                <w:kern w:val="0"/>
                <w:szCs w:val="20"/>
              </w:rPr>
            </w:pPr>
            <w:r w:rsidRPr="00AE33B5">
              <w:rPr>
                <w:rFonts w:ascii="Times New Roman" w:hAnsi="Times New Roman"/>
                <w:color w:val="000000"/>
                <w:kern w:val="0"/>
                <w:szCs w:val="20"/>
              </w:rPr>
              <w:t>300</w:t>
            </w:r>
          </w:p>
        </w:tc>
        <w:tc>
          <w:tcPr>
            <w:tcW w:w="918" w:type="dxa"/>
            <w:tcBorders>
              <w:top w:val="nil"/>
              <w:left w:val="nil"/>
              <w:bottom w:val="nil"/>
              <w:right w:val="nil"/>
            </w:tcBorders>
            <w:vAlign w:val="center"/>
            <w:hideMark/>
          </w:tcPr>
          <w:p w14:paraId="4815FDE8" w14:textId="77777777" w:rsidR="00AE33B5" w:rsidRPr="00AE33B5" w:rsidRDefault="00AE33B5" w:rsidP="00AE33B5">
            <w:pPr>
              <w:widowControl/>
              <w:wordWrap/>
              <w:autoSpaceDE/>
              <w:autoSpaceDN/>
              <w:jc w:val="center"/>
              <w:rPr>
                <w:rFonts w:ascii="Times New Roman" w:hAnsi="Times New Roman"/>
                <w:color w:val="000000"/>
                <w:kern w:val="0"/>
                <w:szCs w:val="20"/>
              </w:rPr>
            </w:pPr>
            <w:r w:rsidRPr="00AE33B5">
              <w:rPr>
                <w:rFonts w:ascii="Times New Roman" w:hAnsi="Times New Roman"/>
                <w:color w:val="000000"/>
                <w:kern w:val="0"/>
                <w:szCs w:val="20"/>
              </w:rPr>
              <w:t>31</w:t>
            </w:r>
          </w:p>
        </w:tc>
        <w:tc>
          <w:tcPr>
            <w:tcW w:w="918" w:type="dxa"/>
            <w:tcBorders>
              <w:top w:val="nil"/>
              <w:left w:val="nil"/>
              <w:bottom w:val="nil"/>
              <w:right w:val="nil"/>
            </w:tcBorders>
            <w:vAlign w:val="center"/>
            <w:hideMark/>
          </w:tcPr>
          <w:p w14:paraId="0EBA840D" w14:textId="77777777" w:rsidR="00AE33B5" w:rsidRPr="00AE33B5" w:rsidRDefault="00AE33B5" w:rsidP="00AE33B5">
            <w:pPr>
              <w:widowControl/>
              <w:wordWrap/>
              <w:autoSpaceDE/>
              <w:autoSpaceDN/>
              <w:jc w:val="center"/>
              <w:rPr>
                <w:rFonts w:ascii="Times New Roman" w:hAnsi="Times New Roman"/>
                <w:color w:val="000000"/>
                <w:kern w:val="0"/>
                <w:szCs w:val="20"/>
              </w:rPr>
            </w:pPr>
            <w:r w:rsidRPr="00AE33B5">
              <w:rPr>
                <w:rFonts w:ascii="Times New Roman" w:hAnsi="Times New Roman"/>
                <w:color w:val="000000"/>
                <w:kern w:val="0"/>
                <w:szCs w:val="20"/>
              </w:rPr>
              <w:t>13</w:t>
            </w:r>
          </w:p>
        </w:tc>
        <w:tc>
          <w:tcPr>
            <w:tcW w:w="1540" w:type="dxa"/>
            <w:tcBorders>
              <w:top w:val="nil"/>
              <w:left w:val="nil"/>
              <w:bottom w:val="nil"/>
              <w:right w:val="nil"/>
            </w:tcBorders>
            <w:vAlign w:val="center"/>
            <w:hideMark/>
          </w:tcPr>
          <w:p w14:paraId="2468A73D" w14:textId="77777777" w:rsidR="00AE33B5" w:rsidRPr="00AE33B5" w:rsidRDefault="00AE33B5" w:rsidP="00AE33B5">
            <w:pPr>
              <w:widowControl/>
              <w:wordWrap/>
              <w:autoSpaceDE/>
              <w:autoSpaceDN/>
              <w:jc w:val="center"/>
              <w:rPr>
                <w:rFonts w:ascii="Times New Roman" w:hAnsi="Times New Roman"/>
                <w:color w:val="000000"/>
                <w:kern w:val="0"/>
                <w:szCs w:val="20"/>
              </w:rPr>
            </w:pPr>
            <w:r w:rsidRPr="00AE33B5">
              <w:rPr>
                <w:rFonts w:ascii="Times New Roman" w:hAnsi="Times New Roman"/>
                <w:color w:val="000000"/>
                <w:kern w:val="0"/>
                <w:szCs w:val="20"/>
              </w:rPr>
              <w:t>positive mode</w:t>
            </w:r>
          </w:p>
        </w:tc>
      </w:tr>
      <w:tr w:rsidR="00AE33B5" w:rsidRPr="00AE33B5" w14:paraId="1836B9AC" w14:textId="77777777" w:rsidTr="00AE33B5">
        <w:trPr>
          <w:trHeight w:val="330"/>
        </w:trPr>
        <w:tc>
          <w:tcPr>
            <w:tcW w:w="2874" w:type="dxa"/>
            <w:tcBorders>
              <w:top w:val="nil"/>
              <w:left w:val="nil"/>
              <w:bottom w:val="nil"/>
              <w:right w:val="nil"/>
            </w:tcBorders>
            <w:vAlign w:val="center"/>
            <w:hideMark/>
          </w:tcPr>
          <w:p w14:paraId="24B63EE5" w14:textId="77777777" w:rsidR="00AE33B5" w:rsidRPr="00AE33B5" w:rsidRDefault="00AE33B5" w:rsidP="00AE33B5">
            <w:pPr>
              <w:widowControl/>
              <w:wordWrap/>
              <w:autoSpaceDE/>
              <w:autoSpaceDN/>
              <w:jc w:val="center"/>
              <w:rPr>
                <w:rFonts w:ascii="Times New Roman" w:hAnsi="Times New Roman"/>
                <w:color w:val="000000"/>
                <w:kern w:val="0"/>
                <w:szCs w:val="20"/>
              </w:rPr>
            </w:pPr>
            <w:proofErr w:type="spellStart"/>
            <w:r w:rsidRPr="00AE33B5">
              <w:rPr>
                <w:rFonts w:ascii="Times New Roman" w:hAnsi="Times New Roman"/>
                <w:color w:val="000000"/>
                <w:kern w:val="0"/>
                <w:szCs w:val="20"/>
              </w:rPr>
              <w:t>IS_Butylparaben</w:t>
            </w:r>
            <w:proofErr w:type="spellEnd"/>
          </w:p>
        </w:tc>
        <w:tc>
          <w:tcPr>
            <w:tcW w:w="940" w:type="dxa"/>
            <w:tcBorders>
              <w:top w:val="nil"/>
              <w:left w:val="nil"/>
              <w:bottom w:val="nil"/>
              <w:right w:val="nil"/>
            </w:tcBorders>
            <w:vAlign w:val="center"/>
            <w:hideMark/>
          </w:tcPr>
          <w:p w14:paraId="7E9799E0" w14:textId="77777777" w:rsidR="00AE33B5" w:rsidRPr="00AE33B5" w:rsidRDefault="00AE33B5" w:rsidP="00AE33B5">
            <w:pPr>
              <w:widowControl/>
              <w:wordWrap/>
              <w:autoSpaceDE/>
              <w:autoSpaceDN/>
              <w:jc w:val="center"/>
              <w:rPr>
                <w:rFonts w:ascii="Times New Roman" w:hAnsi="Times New Roman"/>
                <w:color w:val="000000"/>
                <w:kern w:val="0"/>
                <w:szCs w:val="20"/>
              </w:rPr>
            </w:pPr>
            <w:r w:rsidRPr="00AE33B5">
              <w:rPr>
                <w:rFonts w:ascii="Times New Roman" w:hAnsi="Times New Roman"/>
                <w:color w:val="000000"/>
                <w:kern w:val="0"/>
                <w:szCs w:val="20"/>
              </w:rPr>
              <w:t>195.1</w:t>
            </w:r>
          </w:p>
        </w:tc>
        <w:tc>
          <w:tcPr>
            <w:tcW w:w="1098" w:type="dxa"/>
            <w:tcBorders>
              <w:top w:val="nil"/>
              <w:left w:val="nil"/>
              <w:bottom w:val="nil"/>
              <w:right w:val="nil"/>
            </w:tcBorders>
            <w:vAlign w:val="center"/>
            <w:hideMark/>
          </w:tcPr>
          <w:p w14:paraId="18F7198B" w14:textId="4B84EC47" w:rsidR="00AE33B5" w:rsidRPr="00AE33B5" w:rsidRDefault="00AE33B5" w:rsidP="00AE33B5">
            <w:pPr>
              <w:widowControl/>
              <w:wordWrap/>
              <w:autoSpaceDE/>
              <w:autoSpaceDN/>
              <w:jc w:val="center"/>
              <w:rPr>
                <w:rFonts w:ascii="Times New Roman" w:hAnsi="Times New Roman"/>
                <w:color w:val="000000"/>
                <w:kern w:val="0"/>
                <w:szCs w:val="20"/>
              </w:rPr>
            </w:pPr>
            <w:r w:rsidRPr="00AE33B5">
              <w:rPr>
                <w:rFonts w:ascii="Times New Roman" w:hAnsi="Times New Roman"/>
                <w:color w:val="000000"/>
                <w:kern w:val="0"/>
                <w:szCs w:val="20"/>
              </w:rPr>
              <w:t>139</w:t>
            </w:r>
            <w:r w:rsidR="00F94191" w:rsidRPr="00EC34CB">
              <w:rPr>
                <w:rFonts w:ascii="Times New Roman" w:hAnsi="Times New Roman"/>
                <w:color w:val="000000"/>
                <w:kern w:val="0"/>
                <w:szCs w:val="20"/>
              </w:rPr>
              <w:t>.0</w:t>
            </w:r>
          </w:p>
        </w:tc>
        <w:tc>
          <w:tcPr>
            <w:tcW w:w="959" w:type="dxa"/>
            <w:tcBorders>
              <w:top w:val="nil"/>
              <w:left w:val="nil"/>
              <w:bottom w:val="nil"/>
              <w:right w:val="nil"/>
            </w:tcBorders>
            <w:vAlign w:val="center"/>
            <w:hideMark/>
          </w:tcPr>
          <w:p w14:paraId="5A9BA404" w14:textId="77777777" w:rsidR="00AE33B5" w:rsidRPr="00AE33B5" w:rsidRDefault="00AE33B5" w:rsidP="00AE33B5">
            <w:pPr>
              <w:widowControl/>
              <w:wordWrap/>
              <w:autoSpaceDE/>
              <w:autoSpaceDN/>
              <w:jc w:val="center"/>
              <w:rPr>
                <w:rFonts w:ascii="Times New Roman" w:hAnsi="Times New Roman"/>
                <w:color w:val="000000"/>
                <w:kern w:val="0"/>
                <w:szCs w:val="20"/>
              </w:rPr>
            </w:pPr>
            <w:r w:rsidRPr="00AE33B5">
              <w:rPr>
                <w:rFonts w:ascii="Times New Roman" w:hAnsi="Times New Roman"/>
                <w:color w:val="000000"/>
                <w:kern w:val="0"/>
                <w:szCs w:val="20"/>
              </w:rPr>
              <w:t>300</w:t>
            </w:r>
          </w:p>
        </w:tc>
        <w:tc>
          <w:tcPr>
            <w:tcW w:w="918" w:type="dxa"/>
            <w:tcBorders>
              <w:top w:val="nil"/>
              <w:left w:val="nil"/>
              <w:bottom w:val="nil"/>
              <w:right w:val="nil"/>
            </w:tcBorders>
            <w:vAlign w:val="center"/>
            <w:hideMark/>
          </w:tcPr>
          <w:p w14:paraId="1FF001F9" w14:textId="77777777" w:rsidR="00AE33B5" w:rsidRPr="00AE33B5" w:rsidRDefault="00AE33B5" w:rsidP="00AE33B5">
            <w:pPr>
              <w:widowControl/>
              <w:wordWrap/>
              <w:autoSpaceDE/>
              <w:autoSpaceDN/>
              <w:jc w:val="center"/>
              <w:rPr>
                <w:rFonts w:ascii="Times New Roman" w:hAnsi="Times New Roman"/>
                <w:color w:val="000000"/>
                <w:kern w:val="0"/>
                <w:szCs w:val="20"/>
              </w:rPr>
            </w:pPr>
            <w:r w:rsidRPr="00AE33B5">
              <w:rPr>
                <w:rFonts w:ascii="Times New Roman" w:hAnsi="Times New Roman"/>
                <w:color w:val="000000"/>
                <w:kern w:val="0"/>
                <w:szCs w:val="20"/>
              </w:rPr>
              <w:t>31</w:t>
            </w:r>
          </w:p>
        </w:tc>
        <w:tc>
          <w:tcPr>
            <w:tcW w:w="918" w:type="dxa"/>
            <w:tcBorders>
              <w:top w:val="nil"/>
              <w:left w:val="nil"/>
              <w:bottom w:val="nil"/>
              <w:right w:val="nil"/>
            </w:tcBorders>
            <w:vAlign w:val="center"/>
            <w:hideMark/>
          </w:tcPr>
          <w:p w14:paraId="55888319" w14:textId="77777777" w:rsidR="00AE33B5" w:rsidRPr="00AE33B5" w:rsidRDefault="00AE33B5" w:rsidP="00AE33B5">
            <w:pPr>
              <w:widowControl/>
              <w:wordWrap/>
              <w:autoSpaceDE/>
              <w:autoSpaceDN/>
              <w:jc w:val="center"/>
              <w:rPr>
                <w:rFonts w:ascii="Times New Roman" w:hAnsi="Times New Roman"/>
                <w:color w:val="000000"/>
                <w:kern w:val="0"/>
                <w:szCs w:val="20"/>
              </w:rPr>
            </w:pPr>
            <w:r w:rsidRPr="00AE33B5">
              <w:rPr>
                <w:rFonts w:ascii="Times New Roman" w:hAnsi="Times New Roman"/>
                <w:color w:val="000000"/>
                <w:kern w:val="0"/>
                <w:szCs w:val="20"/>
              </w:rPr>
              <w:t>13</w:t>
            </w:r>
          </w:p>
        </w:tc>
        <w:tc>
          <w:tcPr>
            <w:tcW w:w="1540" w:type="dxa"/>
            <w:tcBorders>
              <w:top w:val="nil"/>
              <w:left w:val="nil"/>
              <w:bottom w:val="nil"/>
              <w:right w:val="nil"/>
            </w:tcBorders>
            <w:vAlign w:val="center"/>
            <w:hideMark/>
          </w:tcPr>
          <w:p w14:paraId="711A4785" w14:textId="77777777" w:rsidR="00AE33B5" w:rsidRPr="00AE33B5" w:rsidRDefault="00AE33B5" w:rsidP="00AE33B5">
            <w:pPr>
              <w:widowControl/>
              <w:wordWrap/>
              <w:autoSpaceDE/>
              <w:autoSpaceDN/>
              <w:jc w:val="center"/>
              <w:rPr>
                <w:rFonts w:ascii="Times New Roman" w:hAnsi="Times New Roman"/>
                <w:color w:val="000000"/>
                <w:kern w:val="0"/>
                <w:szCs w:val="20"/>
              </w:rPr>
            </w:pPr>
            <w:r w:rsidRPr="00AE33B5">
              <w:rPr>
                <w:rFonts w:ascii="Times New Roman" w:hAnsi="Times New Roman"/>
                <w:color w:val="000000"/>
                <w:kern w:val="0"/>
                <w:szCs w:val="20"/>
              </w:rPr>
              <w:t>positive mode</w:t>
            </w:r>
          </w:p>
        </w:tc>
      </w:tr>
      <w:tr w:rsidR="00AE33B5" w:rsidRPr="00AE33B5" w14:paraId="6B042196" w14:textId="77777777" w:rsidTr="00AE33B5">
        <w:trPr>
          <w:trHeight w:val="330"/>
        </w:trPr>
        <w:tc>
          <w:tcPr>
            <w:tcW w:w="2874" w:type="dxa"/>
            <w:tcBorders>
              <w:top w:val="nil"/>
              <w:left w:val="nil"/>
              <w:bottom w:val="nil"/>
              <w:right w:val="nil"/>
            </w:tcBorders>
            <w:vAlign w:val="center"/>
            <w:hideMark/>
          </w:tcPr>
          <w:p w14:paraId="067DB4CF" w14:textId="6E5833B2" w:rsidR="00AE33B5" w:rsidRPr="00AE33B5" w:rsidRDefault="00783C06" w:rsidP="00AE33B5">
            <w:pPr>
              <w:widowControl/>
              <w:wordWrap/>
              <w:autoSpaceDE/>
              <w:autoSpaceDN/>
              <w:jc w:val="center"/>
              <w:rPr>
                <w:rFonts w:ascii="Times New Roman" w:hAnsi="Times New Roman"/>
                <w:color w:val="000000"/>
                <w:kern w:val="0"/>
                <w:szCs w:val="20"/>
              </w:rPr>
            </w:pPr>
            <w:r w:rsidRPr="00783C06">
              <w:rPr>
                <w:rFonts w:ascii="Times New Roman" w:hAnsi="Times New Roman"/>
                <w:i/>
                <w:iCs/>
                <w:color w:val="000000"/>
                <w:kern w:val="0"/>
                <w:szCs w:val="20"/>
              </w:rPr>
              <w:t>p</w:t>
            </w:r>
            <w:r w:rsidR="00AE33B5" w:rsidRPr="00AE33B5">
              <w:rPr>
                <w:rFonts w:ascii="Times New Roman" w:hAnsi="Times New Roman"/>
                <w:color w:val="000000"/>
                <w:kern w:val="0"/>
                <w:szCs w:val="20"/>
              </w:rPr>
              <w:t xml:space="preserve">-Coumaric acid </w:t>
            </w:r>
            <w:r w:rsidR="00AE33B5" w:rsidRPr="0059481E">
              <w:rPr>
                <w:rFonts w:ascii="Times New Roman" w:hAnsi="Times New Roman"/>
                <w:color w:val="000000"/>
                <w:kern w:val="0"/>
                <w:szCs w:val="20"/>
              </w:rPr>
              <w:t>(</w:t>
            </w:r>
            <w:r w:rsidR="00AE33B5" w:rsidRPr="0059481E">
              <w:rPr>
                <w:rFonts w:ascii="Times New Roman" w:hAnsi="Times New Roman"/>
                <w:i/>
                <w:iCs/>
                <w:color w:val="000000"/>
                <w:kern w:val="0"/>
                <w:szCs w:val="20"/>
              </w:rPr>
              <w:t>p</w:t>
            </w:r>
            <w:r w:rsidR="00AE33B5" w:rsidRPr="00AE33B5">
              <w:rPr>
                <w:rFonts w:ascii="Times New Roman" w:hAnsi="Times New Roman"/>
                <w:color w:val="000000"/>
                <w:kern w:val="0"/>
                <w:szCs w:val="20"/>
              </w:rPr>
              <w:t>-CA)</w:t>
            </w:r>
          </w:p>
        </w:tc>
        <w:tc>
          <w:tcPr>
            <w:tcW w:w="940" w:type="dxa"/>
            <w:tcBorders>
              <w:top w:val="nil"/>
              <w:left w:val="nil"/>
              <w:bottom w:val="nil"/>
              <w:right w:val="nil"/>
            </w:tcBorders>
            <w:vAlign w:val="center"/>
            <w:hideMark/>
          </w:tcPr>
          <w:p w14:paraId="1F8E1AF4" w14:textId="0026C3AA" w:rsidR="00AE33B5" w:rsidRPr="00AE33B5" w:rsidRDefault="00AE33B5" w:rsidP="00AE33B5">
            <w:pPr>
              <w:widowControl/>
              <w:wordWrap/>
              <w:autoSpaceDE/>
              <w:autoSpaceDN/>
              <w:jc w:val="center"/>
              <w:rPr>
                <w:rFonts w:ascii="Times New Roman" w:hAnsi="Times New Roman"/>
                <w:color w:val="000000"/>
                <w:kern w:val="0"/>
                <w:szCs w:val="20"/>
              </w:rPr>
            </w:pPr>
            <w:r w:rsidRPr="00AE33B5">
              <w:rPr>
                <w:rFonts w:ascii="Times New Roman" w:hAnsi="Times New Roman"/>
                <w:color w:val="000000"/>
                <w:kern w:val="0"/>
                <w:szCs w:val="20"/>
              </w:rPr>
              <w:t>163</w:t>
            </w:r>
            <w:r w:rsidR="00F94191" w:rsidRPr="00EC34CB">
              <w:rPr>
                <w:rFonts w:ascii="Times New Roman" w:hAnsi="Times New Roman"/>
                <w:color w:val="000000"/>
                <w:kern w:val="0"/>
                <w:szCs w:val="20"/>
              </w:rPr>
              <w:t>.0</w:t>
            </w:r>
          </w:p>
        </w:tc>
        <w:tc>
          <w:tcPr>
            <w:tcW w:w="1098" w:type="dxa"/>
            <w:tcBorders>
              <w:top w:val="nil"/>
              <w:left w:val="nil"/>
              <w:bottom w:val="nil"/>
              <w:right w:val="nil"/>
            </w:tcBorders>
            <w:vAlign w:val="center"/>
            <w:hideMark/>
          </w:tcPr>
          <w:p w14:paraId="29ACCD7F" w14:textId="6F6A9DD1" w:rsidR="00AE33B5" w:rsidRPr="00AE33B5" w:rsidRDefault="00AE33B5" w:rsidP="00AE33B5">
            <w:pPr>
              <w:widowControl/>
              <w:wordWrap/>
              <w:autoSpaceDE/>
              <w:autoSpaceDN/>
              <w:jc w:val="center"/>
              <w:rPr>
                <w:rFonts w:ascii="Times New Roman" w:hAnsi="Times New Roman"/>
                <w:color w:val="000000"/>
                <w:kern w:val="0"/>
                <w:szCs w:val="20"/>
              </w:rPr>
            </w:pPr>
            <w:r w:rsidRPr="00AE33B5">
              <w:rPr>
                <w:rFonts w:ascii="Times New Roman" w:hAnsi="Times New Roman"/>
                <w:color w:val="000000"/>
                <w:kern w:val="0"/>
                <w:szCs w:val="20"/>
              </w:rPr>
              <w:t>119</w:t>
            </w:r>
            <w:r w:rsidR="00F94191" w:rsidRPr="00EC34CB">
              <w:rPr>
                <w:rFonts w:ascii="Times New Roman" w:hAnsi="Times New Roman"/>
                <w:color w:val="000000"/>
                <w:kern w:val="0"/>
                <w:szCs w:val="20"/>
              </w:rPr>
              <w:t>.0</w:t>
            </w:r>
          </w:p>
        </w:tc>
        <w:tc>
          <w:tcPr>
            <w:tcW w:w="959" w:type="dxa"/>
            <w:tcBorders>
              <w:top w:val="nil"/>
              <w:left w:val="nil"/>
              <w:bottom w:val="nil"/>
              <w:right w:val="nil"/>
            </w:tcBorders>
            <w:vAlign w:val="center"/>
            <w:hideMark/>
          </w:tcPr>
          <w:p w14:paraId="65544638" w14:textId="77777777" w:rsidR="00AE33B5" w:rsidRPr="00AE33B5" w:rsidRDefault="00AE33B5" w:rsidP="00AE33B5">
            <w:pPr>
              <w:widowControl/>
              <w:wordWrap/>
              <w:autoSpaceDE/>
              <w:autoSpaceDN/>
              <w:jc w:val="center"/>
              <w:rPr>
                <w:rFonts w:ascii="Times New Roman" w:hAnsi="Times New Roman"/>
                <w:color w:val="000000"/>
                <w:kern w:val="0"/>
                <w:szCs w:val="20"/>
              </w:rPr>
            </w:pPr>
            <w:r w:rsidRPr="00AE33B5">
              <w:rPr>
                <w:rFonts w:ascii="Times New Roman" w:hAnsi="Times New Roman"/>
                <w:color w:val="000000"/>
                <w:kern w:val="0"/>
                <w:szCs w:val="20"/>
              </w:rPr>
              <w:t>300</w:t>
            </w:r>
          </w:p>
        </w:tc>
        <w:tc>
          <w:tcPr>
            <w:tcW w:w="918" w:type="dxa"/>
            <w:tcBorders>
              <w:top w:val="nil"/>
              <w:left w:val="nil"/>
              <w:bottom w:val="nil"/>
              <w:right w:val="nil"/>
            </w:tcBorders>
            <w:vAlign w:val="center"/>
            <w:hideMark/>
          </w:tcPr>
          <w:p w14:paraId="6D16BE50" w14:textId="77777777" w:rsidR="00AE33B5" w:rsidRPr="00AE33B5" w:rsidRDefault="00AE33B5" w:rsidP="00AE33B5">
            <w:pPr>
              <w:widowControl/>
              <w:wordWrap/>
              <w:autoSpaceDE/>
              <w:autoSpaceDN/>
              <w:jc w:val="center"/>
              <w:rPr>
                <w:rFonts w:ascii="Times New Roman" w:hAnsi="Times New Roman"/>
                <w:color w:val="000000"/>
                <w:kern w:val="0"/>
                <w:szCs w:val="20"/>
              </w:rPr>
            </w:pPr>
            <w:r w:rsidRPr="00AE33B5">
              <w:rPr>
                <w:rFonts w:ascii="Times New Roman" w:hAnsi="Times New Roman"/>
                <w:color w:val="000000"/>
                <w:kern w:val="0"/>
                <w:szCs w:val="20"/>
              </w:rPr>
              <w:t>-30</w:t>
            </w:r>
          </w:p>
        </w:tc>
        <w:tc>
          <w:tcPr>
            <w:tcW w:w="918" w:type="dxa"/>
            <w:tcBorders>
              <w:top w:val="nil"/>
              <w:left w:val="nil"/>
              <w:bottom w:val="nil"/>
              <w:right w:val="nil"/>
            </w:tcBorders>
            <w:vAlign w:val="center"/>
            <w:hideMark/>
          </w:tcPr>
          <w:p w14:paraId="1C8FF974" w14:textId="77777777" w:rsidR="00AE33B5" w:rsidRPr="00AE33B5" w:rsidRDefault="00AE33B5" w:rsidP="00AE33B5">
            <w:pPr>
              <w:widowControl/>
              <w:wordWrap/>
              <w:autoSpaceDE/>
              <w:autoSpaceDN/>
              <w:jc w:val="center"/>
              <w:rPr>
                <w:rFonts w:ascii="Times New Roman" w:hAnsi="Times New Roman"/>
                <w:color w:val="000000"/>
                <w:kern w:val="0"/>
                <w:szCs w:val="20"/>
              </w:rPr>
            </w:pPr>
            <w:r w:rsidRPr="00AE33B5">
              <w:rPr>
                <w:rFonts w:ascii="Times New Roman" w:hAnsi="Times New Roman"/>
                <w:color w:val="000000"/>
                <w:kern w:val="0"/>
                <w:szCs w:val="20"/>
              </w:rPr>
              <w:t>-20</w:t>
            </w:r>
          </w:p>
        </w:tc>
        <w:tc>
          <w:tcPr>
            <w:tcW w:w="1540" w:type="dxa"/>
            <w:tcBorders>
              <w:top w:val="nil"/>
              <w:left w:val="nil"/>
              <w:bottom w:val="nil"/>
              <w:right w:val="nil"/>
            </w:tcBorders>
            <w:vAlign w:val="center"/>
            <w:hideMark/>
          </w:tcPr>
          <w:p w14:paraId="5A618A51" w14:textId="77777777" w:rsidR="00AE33B5" w:rsidRPr="00AE33B5" w:rsidRDefault="00AE33B5" w:rsidP="00AE33B5">
            <w:pPr>
              <w:widowControl/>
              <w:wordWrap/>
              <w:autoSpaceDE/>
              <w:autoSpaceDN/>
              <w:jc w:val="center"/>
              <w:rPr>
                <w:rFonts w:ascii="Times New Roman" w:hAnsi="Times New Roman"/>
                <w:color w:val="000000"/>
                <w:kern w:val="0"/>
                <w:szCs w:val="20"/>
              </w:rPr>
            </w:pPr>
            <w:r w:rsidRPr="00AE33B5">
              <w:rPr>
                <w:rFonts w:ascii="Times New Roman" w:hAnsi="Times New Roman"/>
                <w:color w:val="000000"/>
                <w:kern w:val="0"/>
                <w:szCs w:val="20"/>
              </w:rPr>
              <w:t>negative mode</w:t>
            </w:r>
          </w:p>
        </w:tc>
      </w:tr>
      <w:tr w:rsidR="00AE33B5" w:rsidRPr="00AE33B5" w14:paraId="2711AB5A" w14:textId="77777777" w:rsidTr="00AE33B5">
        <w:trPr>
          <w:trHeight w:val="330"/>
        </w:trPr>
        <w:tc>
          <w:tcPr>
            <w:tcW w:w="2874" w:type="dxa"/>
            <w:tcBorders>
              <w:top w:val="nil"/>
              <w:left w:val="nil"/>
              <w:bottom w:val="single" w:sz="4" w:space="0" w:color="auto"/>
              <w:right w:val="nil"/>
            </w:tcBorders>
            <w:vAlign w:val="center"/>
            <w:hideMark/>
          </w:tcPr>
          <w:p w14:paraId="1889615E" w14:textId="77777777" w:rsidR="00AE33B5" w:rsidRPr="00AE33B5" w:rsidRDefault="00AE33B5" w:rsidP="00AE33B5">
            <w:pPr>
              <w:widowControl/>
              <w:wordWrap/>
              <w:autoSpaceDE/>
              <w:autoSpaceDN/>
              <w:jc w:val="center"/>
              <w:rPr>
                <w:rFonts w:ascii="Times New Roman" w:hAnsi="Times New Roman"/>
                <w:color w:val="000000"/>
                <w:kern w:val="0"/>
                <w:szCs w:val="20"/>
              </w:rPr>
            </w:pPr>
            <w:proofErr w:type="spellStart"/>
            <w:r w:rsidRPr="00AE33B5">
              <w:rPr>
                <w:rFonts w:ascii="Times New Roman" w:hAnsi="Times New Roman"/>
                <w:color w:val="000000"/>
                <w:kern w:val="0"/>
                <w:szCs w:val="20"/>
              </w:rPr>
              <w:t>IS_Butylparaben</w:t>
            </w:r>
            <w:proofErr w:type="spellEnd"/>
          </w:p>
        </w:tc>
        <w:tc>
          <w:tcPr>
            <w:tcW w:w="940" w:type="dxa"/>
            <w:tcBorders>
              <w:top w:val="nil"/>
              <w:left w:val="nil"/>
              <w:bottom w:val="single" w:sz="4" w:space="0" w:color="auto"/>
              <w:right w:val="nil"/>
            </w:tcBorders>
            <w:vAlign w:val="center"/>
            <w:hideMark/>
          </w:tcPr>
          <w:p w14:paraId="69691FF3" w14:textId="77777777" w:rsidR="00AE33B5" w:rsidRPr="00AE33B5" w:rsidRDefault="00AE33B5" w:rsidP="00AE33B5">
            <w:pPr>
              <w:widowControl/>
              <w:wordWrap/>
              <w:autoSpaceDE/>
              <w:autoSpaceDN/>
              <w:jc w:val="center"/>
              <w:rPr>
                <w:rFonts w:ascii="Times New Roman" w:hAnsi="Times New Roman"/>
                <w:color w:val="000000"/>
                <w:kern w:val="0"/>
                <w:szCs w:val="20"/>
              </w:rPr>
            </w:pPr>
            <w:r w:rsidRPr="00AE33B5">
              <w:rPr>
                <w:rFonts w:ascii="Times New Roman" w:hAnsi="Times New Roman"/>
                <w:color w:val="000000"/>
                <w:kern w:val="0"/>
                <w:szCs w:val="20"/>
              </w:rPr>
              <w:t>193.1</w:t>
            </w:r>
          </w:p>
        </w:tc>
        <w:tc>
          <w:tcPr>
            <w:tcW w:w="1098" w:type="dxa"/>
            <w:tcBorders>
              <w:top w:val="nil"/>
              <w:left w:val="nil"/>
              <w:bottom w:val="single" w:sz="4" w:space="0" w:color="auto"/>
              <w:right w:val="nil"/>
            </w:tcBorders>
            <w:vAlign w:val="center"/>
            <w:hideMark/>
          </w:tcPr>
          <w:p w14:paraId="00FB8E17" w14:textId="5F38724A" w:rsidR="00AE33B5" w:rsidRPr="00AE33B5" w:rsidRDefault="00AE33B5" w:rsidP="00AE33B5">
            <w:pPr>
              <w:widowControl/>
              <w:wordWrap/>
              <w:autoSpaceDE/>
              <w:autoSpaceDN/>
              <w:jc w:val="center"/>
              <w:rPr>
                <w:rFonts w:ascii="Times New Roman" w:hAnsi="Times New Roman"/>
                <w:color w:val="000000"/>
                <w:kern w:val="0"/>
                <w:szCs w:val="20"/>
              </w:rPr>
            </w:pPr>
            <w:r w:rsidRPr="00AE33B5">
              <w:rPr>
                <w:rFonts w:ascii="Times New Roman" w:hAnsi="Times New Roman"/>
                <w:color w:val="000000"/>
                <w:kern w:val="0"/>
                <w:szCs w:val="20"/>
              </w:rPr>
              <w:t>92</w:t>
            </w:r>
            <w:r w:rsidR="00F94191" w:rsidRPr="00EC34CB">
              <w:rPr>
                <w:rFonts w:ascii="Times New Roman" w:hAnsi="Times New Roman"/>
                <w:color w:val="000000"/>
                <w:kern w:val="0"/>
                <w:szCs w:val="20"/>
              </w:rPr>
              <w:t>.0</w:t>
            </w:r>
          </w:p>
        </w:tc>
        <w:tc>
          <w:tcPr>
            <w:tcW w:w="959" w:type="dxa"/>
            <w:tcBorders>
              <w:top w:val="nil"/>
              <w:left w:val="nil"/>
              <w:bottom w:val="single" w:sz="4" w:space="0" w:color="auto"/>
              <w:right w:val="nil"/>
            </w:tcBorders>
            <w:vAlign w:val="center"/>
            <w:hideMark/>
          </w:tcPr>
          <w:p w14:paraId="4D86AF8B" w14:textId="77777777" w:rsidR="00AE33B5" w:rsidRPr="00AE33B5" w:rsidRDefault="00AE33B5" w:rsidP="00AE33B5">
            <w:pPr>
              <w:widowControl/>
              <w:wordWrap/>
              <w:autoSpaceDE/>
              <w:autoSpaceDN/>
              <w:jc w:val="center"/>
              <w:rPr>
                <w:rFonts w:ascii="Times New Roman" w:hAnsi="Times New Roman"/>
                <w:color w:val="000000"/>
                <w:kern w:val="0"/>
                <w:szCs w:val="20"/>
              </w:rPr>
            </w:pPr>
            <w:r w:rsidRPr="00AE33B5">
              <w:rPr>
                <w:rFonts w:ascii="Times New Roman" w:hAnsi="Times New Roman"/>
                <w:color w:val="000000"/>
                <w:kern w:val="0"/>
                <w:szCs w:val="20"/>
              </w:rPr>
              <w:t>300</w:t>
            </w:r>
          </w:p>
        </w:tc>
        <w:tc>
          <w:tcPr>
            <w:tcW w:w="918" w:type="dxa"/>
            <w:tcBorders>
              <w:top w:val="nil"/>
              <w:left w:val="nil"/>
              <w:bottom w:val="single" w:sz="4" w:space="0" w:color="auto"/>
              <w:right w:val="nil"/>
            </w:tcBorders>
            <w:vAlign w:val="center"/>
            <w:hideMark/>
          </w:tcPr>
          <w:p w14:paraId="43094143" w14:textId="77777777" w:rsidR="00AE33B5" w:rsidRPr="00AE33B5" w:rsidRDefault="00AE33B5" w:rsidP="00AE33B5">
            <w:pPr>
              <w:widowControl/>
              <w:wordWrap/>
              <w:autoSpaceDE/>
              <w:autoSpaceDN/>
              <w:jc w:val="center"/>
              <w:rPr>
                <w:rFonts w:ascii="Times New Roman" w:hAnsi="Times New Roman"/>
                <w:color w:val="000000"/>
                <w:kern w:val="0"/>
                <w:szCs w:val="20"/>
              </w:rPr>
            </w:pPr>
            <w:r w:rsidRPr="00AE33B5">
              <w:rPr>
                <w:rFonts w:ascii="Times New Roman" w:hAnsi="Times New Roman"/>
                <w:color w:val="000000"/>
                <w:kern w:val="0"/>
                <w:szCs w:val="20"/>
              </w:rPr>
              <w:t>-30</w:t>
            </w:r>
          </w:p>
        </w:tc>
        <w:tc>
          <w:tcPr>
            <w:tcW w:w="918" w:type="dxa"/>
            <w:tcBorders>
              <w:top w:val="nil"/>
              <w:left w:val="nil"/>
              <w:bottom w:val="single" w:sz="4" w:space="0" w:color="auto"/>
              <w:right w:val="nil"/>
            </w:tcBorders>
            <w:vAlign w:val="center"/>
            <w:hideMark/>
          </w:tcPr>
          <w:p w14:paraId="55197D82" w14:textId="77777777" w:rsidR="00AE33B5" w:rsidRPr="00AE33B5" w:rsidRDefault="00AE33B5" w:rsidP="00AE33B5">
            <w:pPr>
              <w:widowControl/>
              <w:wordWrap/>
              <w:autoSpaceDE/>
              <w:autoSpaceDN/>
              <w:jc w:val="center"/>
              <w:rPr>
                <w:rFonts w:ascii="Times New Roman" w:hAnsi="Times New Roman"/>
                <w:color w:val="000000"/>
                <w:kern w:val="0"/>
                <w:szCs w:val="20"/>
              </w:rPr>
            </w:pPr>
            <w:r w:rsidRPr="00AE33B5">
              <w:rPr>
                <w:rFonts w:ascii="Times New Roman" w:hAnsi="Times New Roman"/>
                <w:color w:val="000000"/>
                <w:kern w:val="0"/>
                <w:szCs w:val="20"/>
              </w:rPr>
              <w:t>-20</w:t>
            </w:r>
          </w:p>
        </w:tc>
        <w:tc>
          <w:tcPr>
            <w:tcW w:w="1540" w:type="dxa"/>
            <w:tcBorders>
              <w:top w:val="nil"/>
              <w:left w:val="nil"/>
              <w:bottom w:val="single" w:sz="4" w:space="0" w:color="auto"/>
              <w:right w:val="nil"/>
            </w:tcBorders>
            <w:vAlign w:val="center"/>
            <w:hideMark/>
          </w:tcPr>
          <w:p w14:paraId="4DF0B9B8" w14:textId="77777777" w:rsidR="00AE33B5" w:rsidRPr="00AE33B5" w:rsidRDefault="00AE33B5" w:rsidP="00AE33B5">
            <w:pPr>
              <w:widowControl/>
              <w:wordWrap/>
              <w:autoSpaceDE/>
              <w:autoSpaceDN/>
              <w:jc w:val="center"/>
              <w:rPr>
                <w:rFonts w:ascii="Times New Roman" w:hAnsi="Times New Roman"/>
                <w:color w:val="000000"/>
                <w:kern w:val="0"/>
                <w:szCs w:val="20"/>
              </w:rPr>
            </w:pPr>
            <w:r w:rsidRPr="00AE33B5">
              <w:rPr>
                <w:rFonts w:ascii="Times New Roman" w:hAnsi="Times New Roman"/>
                <w:color w:val="000000"/>
                <w:kern w:val="0"/>
                <w:szCs w:val="20"/>
              </w:rPr>
              <w:t>negative mode</w:t>
            </w:r>
          </w:p>
        </w:tc>
      </w:tr>
    </w:tbl>
    <w:p w14:paraId="2530EE2C" w14:textId="77777777" w:rsidR="00EC34CB" w:rsidRPr="00EC34CB" w:rsidRDefault="00EC34CB" w:rsidP="00D26F03">
      <w:pPr>
        <w:spacing w:line="480" w:lineRule="auto"/>
        <w:rPr>
          <w:rFonts w:ascii="Times New Roman" w:hAnsi="Times New Roman"/>
          <w:szCs w:val="20"/>
        </w:rPr>
      </w:pPr>
    </w:p>
    <w:p w14:paraId="3DD3E6F6" w14:textId="77777777" w:rsidR="00EC34CB" w:rsidRDefault="00EC34CB">
      <w:pPr>
        <w:widowControl/>
        <w:wordWrap/>
        <w:autoSpaceDE/>
        <w:autoSpaceDN/>
        <w:spacing w:after="160" w:line="259" w:lineRule="auto"/>
        <w:rPr>
          <w:rFonts w:ascii="Times New Roman" w:hAnsi="Times New Roman"/>
          <w:sz w:val="24"/>
          <w:szCs w:val="24"/>
        </w:rPr>
      </w:pPr>
      <w:r>
        <w:rPr>
          <w:rFonts w:ascii="Times New Roman" w:hAnsi="Times New Roman"/>
          <w:sz w:val="24"/>
          <w:szCs w:val="24"/>
        </w:rPr>
        <w:br w:type="page"/>
      </w:r>
    </w:p>
    <w:p w14:paraId="41888D6D" w14:textId="33F6EEA1" w:rsidR="00AE33B5" w:rsidRDefault="00EC34CB" w:rsidP="00EC34CB">
      <w:pPr>
        <w:spacing w:line="480" w:lineRule="auto"/>
        <w:rPr>
          <w:rFonts w:ascii="Times New Roman" w:hAnsi="Times New Roman"/>
          <w:sz w:val="24"/>
          <w:szCs w:val="24"/>
        </w:rPr>
      </w:pPr>
      <w:r w:rsidRPr="00F10989">
        <w:rPr>
          <w:rFonts w:ascii="Times New Roman" w:hAnsi="Times New Roman"/>
          <w:b/>
          <w:bCs/>
          <w:sz w:val="24"/>
          <w:szCs w:val="24"/>
        </w:rPr>
        <w:lastRenderedPageBreak/>
        <w:t>Table S2</w:t>
      </w:r>
      <w:r w:rsidRPr="00EC34CB">
        <w:rPr>
          <w:rFonts w:ascii="Times New Roman" w:hAnsi="Times New Roman"/>
          <w:sz w:val="24"/>
          <w:szCs w:val="24"/>
        </w:rPr>
        <w:t xml:space="preserve">. Method validation parameters for quantification of </w:t>
      </w:r>
      <w:r>
        <w:rPr>
          <w:rFonts w:ascii="Times New Roman" w:hAnsi="Times New Roman"/>
          <w:sz w:val="24"/>
          <w:szCs w:val="24"/>
        </w:rPr>
        <w:t xml:space="preserve">the 30% ethanol </w:t>
      </w:r>
      <w:r w:rsidRPr="00EC34CB">
        <w:rPr>
          <w:rFonts w:ascii="Times New Roman" w:hAnsi="Times New Roman"/>
          <w:sz w:val="24"/>
          <w:szCs w:val="24"/>
        </w:rPr>
        <w:t>extract</w:t>
      </w:r>
    </w:p>
    <w:tbl>
      <w:tblPr>
        <w:tblW w:w="8080" w:type="dxa"/>
        <w:tblCellMar>
          <w:left w:w="99" w:type="dxa"/>
          <w:right w:w="99" w:type="dxa"/>
        </w:tblCellMar>
        <w:tblLook w:val="04A0" w:firstRow="1" w:lastRow="0" w:firstColumn="1" w:lastColumn="0" w:noHBand="0" w:noVBand="1"/>
      </w:tblPr>
      <w:tblGrid>
        <w:gridCol w:w="3260"/>
        <w:gridCol w:w="2416"/>
        <w:gridCol w:w="2404"/>
      </w:tblGrid>
      <w:tr w:rsidR="00EC34CB" w:rsidRPr="00EC34CB" w14:paraId="4ABE82C9" w14:textId="77777777" w:rsidTr="00EC34CB">
        <w:trPr>
          <w:trHeight w:val="300"/>
        </w:trPr>
        <w:tc>
          <w:tcPr>
            <w:tcW w:w="3260" w:type="dxa"/>
            <w:vMerge w:val="restart"/>
            <w:tcBorders>
              <w:top w:val="single" w:sz="4" w:space="0" w:color="auto"/>
              <w:left w:val="nil"/>
              <w:bottom w:val="single" w:sz="4" w:space="0" w:color="000000"/>
              <w:right w:val="nil"/>
            </w:tcBorders>
            <w:vAlign w:val="center"/>
            <w:hideMark/>
          </w:tcPr>
          <w:p w14:paraId="2B62B1DE"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 xml:space="preserve">Method validation </w:t>
            </w:r>
            <w:r w:rsidRPr="00EC34CB">
              <w:rPr>
                <w:rFonts w:ascii="Times New Roman" w:hAnsi="Times New Roman"/>
                <w:color w:val="000000"/>
                <w:kern w:val="0"/>
                <w:sz w:val="22"/>
              </w:rPr>
              <w:br/>
              <w:t>parameters</w:t>
            </w:r>
          </w:p>
        </w:tc>
        <w:tc>
          <w:tcPr>
            <w:tcW w:w="4820" w:type="dxa"/>
            <w:gridSpan w:val="2"/>
            <w:tcBorders>
              <w:top w:val="single" w:sz="4" w:space="0" w:color="auto"/>
              <w:left w:val="nil"/>
              <w:bottom w:val="nil"/>
              <w:right w:val="nil"/>
            </w:tcBorders>
            <w:noWrap/>
            <w:vAlign w:val="center"/>
            <w:hideMark/>
          </w:tcPr>
          <w:p w14:paraId="044E4BCC"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Results</w:t>
            </w:r>
          </w:p>
        </w:tc>
      </w:tr>
      <w:tr w:rsidR="00EC34CB" w:rsidRPr="00EC34CB" w14:paraId="1BE2B64E" w14:textId="77777777" w:rsidTr="00EC34CB">
        <w:trPr>
          <w:trHeight w:val="330"/>
        </w:trPr>
        <w:tc>
          <w:tcPr>
            <w:tcW w:w="3260" w:type="dxa"/>
            <w:vMerge/>
            <w:tcBorders>
              <w:top w:val="single" w:sz="4" w:space="0" w:color="auto"/>
              <w:left w:val="nil"/>
              <w:bottom w:val="single" w:sz="4" w:space="0" w:color="000000"/>
              <w:right w:val="nil"/>
            </w:tcBorders>
            <w:vAlign w:val="center"/>
            <w:hideMark/>
          </w:tcPr>
          <w:p w14:paraId="09AC4346" w14:textId="77777777" w:rsidR="00EC34CB" w:rsidRPr="00EC34CB" w:rsidRDefault="00EC34CB" w:rsidP="00EC34CB">
            <w:pPr>
              <w:widowControl/>
              <w:wordWrap/>
              <w:autoSpaceDE/>
              <w:autoSpaceDN/>
              <w:jc w:val="left"/>
              <w:rPr>
                <w:rFonts w:ascii="Times New Roman" w:hAnsi="Times New Roman"/>
                <w:color w:val="000000"/>
                <w:kern w:val="0"/>
                <w:sz w:val="22"/>
              </w:rPr>
            </w:pPr>
          </w:p>
        </w:tc>
        <w:tc>
          <w:tcPr>
            <w:tcW w:w="2416" w:type="dxa"/>
            <w:tcBorders>
              <w:top w:val="single" w:sz="4" w:space="0" w:color="auto"/>
              <w:left w:val="nil"/>
              <w:bottom w:val="single" w:sz="4" w:space="0" w:color="auto"/>
              <w:right w:val="nil"/>
            </w:tcBorders>
            <w:noWrap/>
            <w:vAlign w:val="center"/>
            <w:hideMark/>
          </w:tcPr>
          <w:p w14:paraId="309D7746"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Hydroxy-α-sanshool</w:t>
            </w:r>
          </w:p>
        </w:tc>
        <w:tc>
          <w:tcPr>
            <w:tcW w:w="2404" w:type="dxa"/>
            <w:tcBorders>
              <w:top w:val="single" w:sz="4" w:space="0" w:color="auto"/>
              <w:left w:val="nil"/>
              <w:bottom w:val="single" w:sz="4" w:space="0" w:color="auto"/>
              <w:right w:val="nil"/>
            </w:tcBorders>
            <w:noWrap/>
            <w:vAlign w:val="center"/>
            <w:hideMark/>
          </w:tcPr>
          <w:p w14:paraId="23F57DAA" w14:textId="77777777" w:rsidR="00EC34CB" w:rsidRPr="00EC34CB" w:rsidRDefault="00EC34CB" w:rsidP="00EC34CB">
            <w:pPr>
              <w:widowControl/>
              <w:wordWrap/>
              <w:autoSpaceDE/>
              <w:autoSpaceDN/>
              <w:jc w:val="center"/>
              <w:rPr>
                <w:rFonts w:ascii="Times New Roman" w:hAnsi="Times New Roman"/>
                <w:color w:val="000000"/>
                <w:kern w:val="0"/>
                <w:sz w:val="22"/>
              </w:rPr>
            </w:pPr>
            <w:r w:rsidRPr="0059481E">
              <w:rPr>
                <w:rFonts w:ascii="Times New Roman" w:hAnsi="Times New Roman"/>
                <w:i/>
                <w:iCs/>
                <w:color w:val="000000"/>
                <w:kern w:val="0"/>
                <w:sz w:val="22"/>
              </w:rPr>
              <w:t>p</w:t>
            </w:r>
            <w:r w:rsidRPr="00EC34CB">
              <w:rPr>
                <w:rFonts w:ascii="Times New Roman" w:hAnsi="Times New Roman"/>
                <w:color w:val="000000"/>
                <w:kern w:val="0"/>
                <w:sz w:val="22"/>
              </w:rPr>
              <w:t>-Coumaric acid</w:t>
            </w:r>
          </w:p>
        </w:tc>
      </w:tr>
      <w:tr w:rsidR="00EC34CB" w:rsidRPr="00EC34CB" w14:paraId="292B2B9D" w14:textId="77777777" w:rsidTr="00EC34CB">
        <w:trPr>
          <w:trHeight w:val="300"/>
        </w:trPr>
        <w:tc>
          <w:tcPr>
            <w:tcW w:w="3260" w:type="dxa"/>
            <w:tcBorders>
              <w:top w:val="single" w:sz="4" w:space="0" w:color="auto"/>
              <w:left w:val="nil"/>
              <w:bottom w:val="nil"/>
              <w:right w:val="nil"/>
            </w:tcBorders>
            <w:noWrap/>
            <w:vAlign w:val="center"/>
            <w:hideMark/>
          </w:tcPr>
          <w:p w14:paraId="6378961E" w14:textId="77777777" w:rsidR="00EC34CB" w:rsidRPr="00EC34CB" w:rsidRDefault="00EC34CB" w:rsidP="00EC34CB">
            <w:pPr>
              <w:widowControl/>
              <w:wordWrap/>
              <w:autoSpaceDE/>
              <w:autoSpaceDN/>
              <w:jc w:val="center"/>
              <w:rPr>
                <w:rFonts w:ascii="Times New Roman" w:hAnsi="Times New Roman"/>
                <w:b/>
                <w:bCs/>
                <w:color w:val="000000"/>
                <w:kern w:val="0"/>
                <w:sz w:val="22"/>
              </w:rPr>
            </w:pPr>
            <w:r w:rsidRPr="00EC34CB">
              <w:rPr>
                <w:rFonts w:ascii="Times New Roman" w:hAnsi="Times New Roman"/>
                <w:b/>
                <w:bCs/>
                <w:color w:val="000000"/>
                <w:kern w:val="0"/>
                <w:sz w:val="22"/>
              </w:rPr>
              <w:t xml:space="preserve">LOD </w:t>
            </w:r>
          </w:p>
        </w:tc>
        <w:tc>
          <w:tcPr>
            <w:tcW w:w="2416" w:type="dxa"/>
            <w:tcBorders>
              <w:top w:val="nil"/>
              <w:left w:val="nil"/>
              <w:bottom w:val="nil"/>
              <w:right w:val="nil"/>
            </w:tcBorders>
            <w:noWrap/>
            <w:vAlign w:val="center"/>
            <w:hideMark/>
          </w:tcPr>
          <w:p w14:paraId="2423D730" w14:textId="20C48E5E"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0.13 (</w:t>
            </w:r>
            <w:proofErr w:type="spellStart"/>
            <w:r w:rsidRPr="00EF7D86">
              <w:rPr>
                <w:rFonts w:ascii="Times New Roman" w:hAnsi="Times New Roman"/>
                <w:iCs/>
                <w:color w:val="000000" w:themeColor="text1"/>
                <w:sz w:val="24"/>
                <w:szCs w:val="24"/>
              </w:rPr>
              <w:t>μ</w:t>
            </w:r>
            <w:r w:rsidRPr="00EC34CB">
              <w:rPr>
                <w:rFonts w:ascii="Times New Roman" w:hAnsi="Times New Roman"/>
                <w:color w:val="000000"/>
                <w:kern w:val="0"/>
                <w:sz w:val="22"/>
              </w:rPr>
              <w:t>g</w:t>
            </w:r>
            <w:proofErr w:type="spellEnd"/>
            <w:r w:rsidRPr="00EC34CB">
              <w:rPr>
                <w:rFonts w:ascii="Times New Roman" w:hAnsi="Times New Roman"/>
                <w:color w:val="000000"/>
                <w:kern w:val="0"/>
                <w:sz w:val="22"/>
              </w:rPr>
              <w:t>/mL)</w:t>
            </w:r>
          </w:p>
        </w:tc>
        <w:tc>
          <w:tcPr>
            <w:tcW w:w="2404" w:type="dxa"/>
            <w:tcBorders>
              <w:top w:val="nil"/>
              <w:left w:val="nil"/>
              <w:bottom w:val="nil"/>
              <w:right w:val="nil"/>
            </w:tcBorders>
            <w:noWrap/>
            <w:vAlign w:val="center"/>
            <w:hideMark/>
          </w:tcPr>
          <w:p w14:paraId="0E03218F" w14:textId="4753CB23"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1.15 (ng/mL)</w:t>
            </w:r>
          </w:p>
        </w:tc>
      </w:tr>
      <w:tr w:rsidR="00EC34CB" w:rsidRPr="00EC34CB" w14:paraId="607CF180" w14:textId="77777777" w:rsidTr="00EC34CB">
        <w:trPr>
          <w:trHeight w:val="330"/>
        </w:trPr>
        <w:tc>
          <w:tcPr>
            <w:tcW w:w="3260" w:type="dxa"/>
            <w:tcBorders>
              <w:top w:val="nil"/>
              <w:left w:val="nil"/>
              <w:bottom w:val="nil"/>
              <w:right w:val="nil"/>
            </w:tcBorders>
            <w:noWrap/>
            <w:vAlign w:val="center"/>
            <w:hideMark/>
          </w:tcPr>
          <w:p w14:paraId="7834F681" w14:textId="77777777" w:rsidR="00EC34CB" w:rsidRPr="00EC34CB" w:rsidRDefault="00EC34CB" w:rsidP="00EC34CB">
            <w:pPr>
              <w:widowControl/>
              <w:wordWrap/>
              <w:autoSpaceDE/>
              <w:autoSpaceDN/>
              <w:jc w:val="center"/>
              <w:rPr>
                <w:rFonts w:ascii="Times New Roman" w:hAnsi="Times New Roman"/>
                <w:b/>
                <w:bCs/>
                <w:color w:val="000000"/>
                <w:kern w:val="0"/>
                <w:sz w:val="22"/>
              </w:rPr>
            </w:pPr>
            <w:r w:rsidRPr="00EC34CB">
              <w:rPr>
                <w:rFonts w:ascii="Times New Roman" w:hAnsi="Times New Roman"/>
                <w:b/>
                <w:bCs/>
                <w:color w:val="000000"/>
                <w:kern w:val="0"/>
                <w:sz w:val="22"/>
              </w:rPr>
              <w:t>LOQ</w:t>
            </w:r>
          </w:p>
        </w:tc>
        <w:tc>
          <w:tcPr>
            <w:tcW w:w="2416" w:type="dxa"/>
            <w:tcBorders>
              <w:top w:val="nil"/>
              <w:left w:val="nil"/>
              <w:bottom w:val="nil"/>
              <w:right w:val="nil"/>
            </w:tcBorders>
            <w:noWrap/>
            <w:vAlign w:val="center"/>
            <w:hideMark/>
          </w:tcPr>
          <w:p w14:paraId="22E1B637" w14:textId="36FC0D81"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0.42 (</w:t>
            </w:r>
            <w:proofErr w:type="spellStart"/>
            <w:r w:rsidRPr="00EF7D86">
              <w:rPr>
                <w:rFonts w:ascii="Times New Roman" w:hAnsi="Times New Roman"/>
                <w:iCs/>
                <w:color w:val="000000" w:themeColor="text1"/>
                <w:sz w:val="24"/>
                <w:szCs w:val="24"/>
              </w:rPr>
              <w:t>μ</w:t>
            </w:r>
            <w:r w:rsidRPr="00EC34CB">
              <w:rPr>
                <w:rFonts w:ascii="Times New Roman" w:hAnsi="Times New Roman"/>
                <w:color w:val="000000"/>
                <w:kern w:val="0"/>
                <w:sz w:val="22"/>
              </w:rPr>
              <w:t>g</w:t>
            </w:r>
            <w:proofErr w:type="spellEnd"/>
            <w:r w:rsidRPr="00EC34CB">
              <w:rPr>
                <w:rFonts w:ascii="Times New Roman" w:hAnsi="Times New Roman"/>
                <w:color w:val="000000"/>
                <w:kern w:val="0"/>
                <w:sz w:val="22"/>
              </w:rPr>
              <w:t>/mL)</w:t>
            </w:r>
          </w:p>
        </w:tc>
        <w:tc>
          <w:tcPr>
            <w:tcW w:w="2404" w:type="dxa"/>
            <w:tcBorders>
              <w:top w:val="nil"/>
              <w:left w:val="nil"/>
              <w:bottom w:val="nil"/>
              <w:right w:val="nil"/>
            </w:tcBorders>
            <w:noWrap/>
            <w:vAlign w:val="center"/>
            <w:hideMark/>
          </w:tcPr>
          <w:p w14:paraId="48181F7E"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3.84 (ng/mL)</w:t>
            </w:r>
          </w:p>
        </w:tc>
      </w:tr>
      <w:tr w:rsidR="00EC34CB" w:rsidRPr="00EC34CB" w14:paraId="02FE1E4E" w14:textId="77777777" w:rsidTr="00EC34CB">
        <w:trPr>
          <w:trHeight w:val="330"/>
        </w:trPr>
        <w:tc>
          <w:tcPr>
            <w:tcW w:w="3260" w:type="dxa"/>
            <w:tcBorders>
              <w:top w:val="nil"/>
              <w:left w:val="nil"/>
              <w:bottom w:val="nil"/>
              <w:right w:val="nil"/>
            </w:tcBorders>
            <w:noWrap/>
            <w:vAlign w:val="center"/>
            <w:hideMark/>
          </w:tcPr>
          <w:p w14:paraId="34499557" w14:textId="77777777" w:rsidR="00EC34CB" w:rsidRPr="00EC34CB" w:rsidRDefault="00EC34CB" w:rsidP="00EC34CB">
            <w:pPr>
              <w:widowControl/>
              <w:wordWrap/>
              <w:autoSpaceDE/>
              <w:autoSpaceDN/>
              <w:jc w:val="center"/>
              <w:rPr>
                <w:rFonts w:ascii="Times New Roman" w:hAnsi="Times New Roman"/>
                <w:b/>
                <w:bCs/>
                <w:color w:val="000000"/>
                <w:kern w:val="0"/>
                <w:sz w:val="22"/>
              </w:rPr>
            </w:pPr>
            <w:r w:rsidRPr="00EC34CB">
              <w:rPr>
                <w:rFonts w:ascii="Times New Roman" w:hAnsi="Times New Roman"/>
                <w:b/>
                <w:bCs/>
                <w:color w:val="000000"/>
                <w:kern w:val="0"/>
                <w:sz w:val="22"/>
              </w:rPr>
              <w:t xml:space="preserve">Linear range </w:t>
            </w:r>
          </w:p>
        </w:tc>
        <w:tc>
          <w:tcPr>
            <w:tcW w:w="2416" w:type="dxa"/>
            <w:tcBorders>
              <w:top w:val="nil"/>
              <w:left w:val="nil"/>
              <w:bottom w:val="nil"/>
              <w:right w:val="nil"/>
            </w:tcBorders>
            <w:noWrap/>
            <w:vAlign w:val="bottom"/>
            <w:hideMark/>
          </w:tcPr>
          <w:p w14:paraId="05F2FC48" w14:textId="0DFDD2A3"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1 ~ 100 (</w:t>
            </w:r>
            <w:proofErr w:type="spellStart"/>
            <w:r w:rsidRPr="00EF7D86">
              <w:rPr>
                <w:rFonts w:ascii="Times New Roman" w:hAnsi="Times New Roman"/>
                <w:iCs/>
                <w:color w:val="000000" w:themeColor="text1"/>
                <w:sz w:val="24"/>
                <w:szCs w:val="24"/>
              </w:rPr>
              <w:t>μ</w:t>
            </w:r>
            <w:r w:rsidRPr="00EC34CB">
              <w:rPr>
                <w:rFonts w:ascii="Times New Roman" w:hAnsi="Times New Roman"/>
                <w:color w:val="000000"/>
                <w:kern w:val="0"/>
                <w:sz w:val="22"/>
              </w:rPr>
              <w:t>g</w:t>
            </w:r>
            <w:proofErr w:type="spellEnd"/>
            <w:r w:rsidRPr="00EC34CB">
              <w:rPr>
                <w:rFonts w:ascii="Times New Roman" w:hAnsi="Times New Roman"/>
                <w:color w:val="000000"/>
                <w:kern w:val="0"/>
                <w:sz w:val="22"/>
              </w:rPr>
              <w:t>/mL)</w:t>
            </w:r>
          </w:p>
        </w:tc>
        <w:tc>
          <w:tcPr>
            <w:tcW w:w="2404" w:type="dxa"/>
            <w:tcBorders>
              <w:top w:val="nil"/>
              <w:left w:val="nil"/>
              <w:bottom w:val="nil"/>
              <w:right w:val="nil"/>
            </w:tcBorders>
            <w:noWrap/>
            <w:vAlign w:val="center"/>
            <w:hideMark/>
          </w:tcPr>
          <w:p w14:paraId="55C5092E"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 xml:space="preserve"> 10 ~ 1000 (ng/mL)</w:t>
            </w:r>
          </w:p>
        </w:tc>
      </w:tr>
      <w:tr w:rsidR="00EC34CB" w:rsidRPr="00EC34CB" w14:paraId="7701BED6" w14:textId="77777777" w:rsidTr="00EC34CB">
        <w:trPr>
          <w:trHeight w:val="330"/>
        </w:trPr>
        <w:tc>
          <w:tcPr>
            <w:tcW w:w="3260" w:type="dxa"/>
            <w:tcBorders>
              <w:top w:val="nil"/>
              <w:left w:val="nil"/>
              <w:bottom w:val="nil"/>
              <w:right w:val="nil"/>
            </w:tcBorders>
            <w:noWrap/>
            <w:vAlign w:val="center"/>
            <w:hideMark/>
          </w:tcPr>
          <w:p w14:paraId="69DD3BB9" w14:textId="77777777" w:rsidR="00EC34CB" w:rsidRPr="00EC34CB" w:rsidRDefault="00EC34CB" w:rsidP="00EC34CB">
            <w:pPr>
              <w:widowControl/>
              <w:wordWrap/>
              <w:autoSpaceDE/>
              <w:autoSpaceDN/>
              <w:jc w:val="center"/>
              <w:rPr>
                <w:rFonts w:ascii="Times New Roman" w:hAnsi="Times New Roman"/>
                <w:b/>
                <w:bCs/>
                <w:color w:val="000000"/>
                <w:kern w:val="0"/>
                <w:sz w:val="22"/>
              </w:rPr>
            </w:pPr>
            <w:r w:rsidRPr="00EC34CB">
              <w:rPr>
                <w:rFonts w:ascii="Times New Roman" w:hAnsi="Times New Roman"/>
                <w:b/>
                <w:bCs/>
                <w:color w:val="000000"/>
                <w:kern w:val="0"/>
                <w:sz w:val="22"/>
              </w:rPr>
              <w:t>System suitability (% CV, n=6)</w:t>
            </w:r>
          </w:p>
        </w:tc>
        <w:tc>
          <w:tcPr>
            <w:tcW w:w="2416" w:type="dxa"/>
            <w:tcBorders>
              <w:top w:val="nil"/>
              <w:left w:val="nil"/>
              <w:bottom w:val="nil"/>
              <w:right w:val="nil"/>
            </w:tcBorders>
            <w:noWrap/>
            <w:vAlign w:val="center"/>
            <w:hideMark/>
          </w:tcPr>
          <w:p w14:paraId="67491A8C"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0.44</w:t>
            </w:r>
          </w:p>
        </w:tc>
        <w:tc>
          <w:tcPr>
            <w:tcW w:w="2404" w:type="dxa"/>
            <w:tcBorders>
              <w:top w:val="nil"/>
              <w:left w:val="nil"/>
              <w:bottom w:val="nil"/>
              <w:right w:val="nil"/>
            </w:tcBorders>
            <w:noWrap/>
            <w:vAlign w:val="center"/>
            <w:hideMark/>
          </w:tcPr>
          <w:p w14:paraId="7A8C64BE"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0.69</w:t>
            </w:r>
          </w:p>
        </w:tc>
      </w:tr>
      <w:tr w:rsidR="00EC34CB" w:rsidRPr="00EC34CB" w14:paraId="2F90644C" w14:textId="77777777" w:rsidTr="00EC34CB">
        <w:trPr>
          <w:trHeight w:val="330"/>
        </w:trPr>
        <w:tc>
          <w:tcPr>
            <w:tcW w:w="3260" w:type="dxa"/>
            <w:tcBorders>
              <w:top w:val="nil"/>
              <w:left w:val="nil"/>
              <w:bottom w:val="nil"/>
              <w:right w:val="nil"/>
            </w:tcBorders>
            <w:noWrap/>
            <w:vAlign w:val="center"/>
            <w:hideMark/>
          </w:tcPr>
          <w:p w14:paraId="190314A6" w14:textId="77777777" w:rsidR="00EC34CB" w:rsidRPr="00EC34CB" w:rsidRDefault="00EC34CB" w:rsidP="00EC34CB">
            <w:pPr>
              <w:widowControl/>
              <w:wordWrap/>
              <w:autoSpaceDE/>
              <w:autoSpaceDN/>
              <w:jc w:val="center"/>
              <w:rPr>
                <w:rFonts w:ascii="Times New Roman" w:hAnsi="Times New Roman"/>
                <w:b/>
                <w:bCs/>
                <w:color w:val="000000"/>
                <w:kern w:val="0"/>
                <w:sz w:val="22"/>
              </w:rPr>
            </w:pPr>
            <w:r w:rsidRPr="00EC34CB">
              <w:rPr>
                <w:rFonts w:ascii="Times New Roman" w:hAnsi="Times New Roman"/>
                <w:b/>
                <w:bCs/>
                <w:color w:val="000000"/>
                <w:kern w:val="0"/>
                <w:sz w:val="22"/>
              </w:rPr>
              <w:t>Calibration curve</w:t>
            </w:r>
          </w:p>
        </w:tc>
        <w:tc>
          <w:tcPr>
            <w:tcW w:w="2416" w:type="dxa"/>
            <w:tcBorders>
              <w:top w:val="nil"/>
              <w:left w:val="nil"/>
              <w:bottom w:val="nil"/>
              <w:right w:val="nil"/>
            </w:tcBorders>
            <w:noWrap/>
            <w:vAlign w:val="center"/>
            <w:hideMark/>
          </w:tcPr>
          <w:p w14:paraId="263BF65A"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0.09131x + 0.11239</w:t>
            </w:r>
          </w:p>
        </w:tc>
        <w:tc>
          <w:tcPr>
            <w:tcW w:w="2404" w:type="dxa"/>
            <w:tcBorders>
              <w:top w:val="nil"/>
              <w:left w:val="nil"/>
              <w:bottom w:val="nil"/>
              <w:right w:val="nil"/>
            </w:tcBorders>
            <w:noWrap/>
            <w:vAlign w:val="center"/>
            <w:hideMark/>
          </w:tcPr>
          <w:p w14:paraId="6566B090"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0.00576x + 0.02150</w:t>
            </w:r>
          </w:p>
        </w:tc>
      </w:tr>
      <w:tr w:rsidR="00EC34CB" w:rsidRPr="00EC34CB" w14:paraId="2AF7D9CC" w14:textId="77777777" w:rsidTr="00EC34CB">
        <w:trPr>
          <w:trHeight w:val="330"/>
        </w:trPr>
        <w:tc>
          <w:tcPr>
            <w:tcW w:w="3260" w:type="dxa"/>
            <w:tcBorders>
              <w:top w:val="nil"/>
              <w:left w:val="nil"/>
              <w:bottom w:val="nil"/>
              <w:right w:val="nil"/>
            </w:tcBorders>
            <w:noWrap/>
            <w:vAlign w:val="center"/>
            <w:hideMark/>
          </w:tcPr>
          <w:p w14:paraId="5164853C" w14:textId="77777777" w:rsidR="00EC34CB" w:rsidRPr="00EC34CB" w:rsidRDefault="00EC34CB" w:rsidP="00EC34CB">
            <w:pPr>
              <w:widowControl/>
              <w:wordWrap/>
              <w:autoSpaceDE/>
              <w:autoSpaceDN/>
              <w:jc w:val="center"/>
              <w:rPr>
                <w:rFonts w:ascii="Times New Roman" w:hAnsi="Times New Roman"/>
                <w:b/>
                <w:bCs/>
                <w:color w:val="000000"/>
                <w:kern w:val="0"/>
                <w:sz w:val="22"/>
              </w:rPr>
            </w:pPr>
            <w:r w:rsidRPr="00EC34CB">
              <w:rPr>
                <w:rFonts w:ascii="Times New Roman" w:hAnsi="Times New Roman"/>
                <w:b/>
                <w:bCs/>
                <w:color w:val="000000"/>
                <w:kern w:val="0"/>
                <w:sz w:val="22"/>
              </w:rPr>
              <w:t>R</w:t>
            </w:r>
            <w:r w:rsidRPr="00EC34CB">
              <w:rPr>
                <w:rFonts w:ascii="Times New Roman" w:hAnsi="Times New Roman"/>
                <w:b/>
                <w:bCs/>
                <w:color w:val="000000"/>
                <w:kern w:val="0"/>
                <w:sz w:val="22"/>
                <w:vertAlign w:val="superscript"/>
              </w:rPr>
              <w:t>2</w:t>
            </w:r>
          </w:p>
        </w:tc>
        <w:tc>
          <w:tcPr>
            <w:tcW w:w="2416" w:type="dxa"/>
            <w:tcBorders>
              <w:top w:val="nil"/>
              <w:left w:val="nil"/>
              <w:bottom w:val="nil"/>
              <w:right w:val="nil"/>
            </w:tcBorders>
            <w:noWrap/>
            <w:vAlign w:val="center"/>
            <w:hideMark/>
          </w:tcPr>
          <w:p w14:paraId="18582F88"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0.99945</w:t>
            </w:r>
          </w:p>
        </w:tc>
        <w:tc>
          <w:tcPr>
            <w:tcW w:w="2404" w:type="dxa"/>
            <w:tcBorders>
              <w:top w:val="nil"/>
              <w:left w:val="nil"/>
              <w:bottom w:val="nil"/>
              <w:right w:val="nil"/>
            </w:tcBorders>
            <w:noWrap/>
            <w:vAlign w:val="center"/>
            <w:hideMark/>
          </w:tcPr>
          <w:p w14:paraId="0A243AFE"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0.99935</w:t>
            </w:r>
          </w:p>
        </w:tc>
      </w:tr>
      <w:tr w:rsidR="00EC34CB" w:rsidRPr="00EC34CB" w14:paraId="699789DF" w14:textId="77777777" w:rsidTr="00EC34CB">
        <w:trPr>
          <w:trHeight w:val="330"/>
        </w:trPr>
        <w:tc>
          <w:tcPr>
            <w:tcW w:w="3260" w:type="dxa"/>
            <w:tcBorders>
              <w:top w:val="nil"/>
              <w:left w:val="nil"/>
              <w:bottom w:val="single" w:sz="4" w:space="0" w:color="auto"/>
              <w:right w:val="nil"/>
            </w:tcBorders>
            <w:noWrap/>
            <w:vAlign w:val="center"/>
            <w:hideMark/>
          </w:tcPr>
          <w:p w14:paraId="016B3171" w14:textId="77777777" w:rsidR="00EC34CB" w:rsidRPr="00EC34CB" w:rsidRDefault="00EC34CB" w:rsidP="00EC34CB">
            <w:pPr>
              <w:widowControl/>
              <w:wordWrap/>
              <w:autoSpaceDE/>
              <w:autoSpaceDN/>
              <w:jc w:val="center"/>
              <w:rPr>
                <w:rFonts w:ascii="Times New Roman" w:hAnsi="Times New Roman"/>
                <w:b/>
                <w:bCs/>
                <w:color w:val="000000"/>
                <w:kern w:val="0"/>
                <w:sz w:val="22"/>
              </w:rPr>
            </w:pPr>
            <w:r w:rsidRPr="00EC34CB">
              <w:rPr>
                <w:rFonts w:ascii="Times New Roman" w:hAnsi="Times New Roman"/>
                <w:b/>
                <w:bCs/>
                <w:color w:val="000000"/>
                <w:kern w:val="0"/>
                <w:sz w:val="22"/>
              </w:rPr>
              <w:t>Retention time (min)</w:t>
            </w:r>
          </w:p>
        </w:tc>
        <w:tc>
          <w:tcPr>
            <w:tcW w:w="2416" w:type="dxa"/>
            <w:tcBorders>
              <w:top w:val="nil"/>
              <w:left w:val="nil"/>
              <w:bottom w:val="single" w:sz="4" w:space="0" w:color="auto"/>
              <w:right w:val="nil"/>
            </w:tcBorders>
            <w:noWrap/>
            <w:vAlign w:val="center"/>
            <w:hideMark/>
          </w:tcPr>
          <w:p w14:paraId="085476B9"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9.70</w:t>
            </w:r>
          </w:p>
        </w:tc>
        <w:tc>
          <w:tcPr>
            <w:tcW w:w="2404" w:type="dxa"/>
            <w:tcBorders>
              <w:top w:val="nil"/>
              <w:left w:val="nil"/>
              <w:bottom w:val="single" w:sz="4" w:space="0" w:color="auto"/>
              <w:right w:val="nil"/>
            </w:tcBorders>
            <w:noWrap/>
            <w:vAlign w:val="center"/>
            <w:hideMark/>
          </w:tcPr>
          <w:p w14:paraId="2B5B534D"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4.60</w:t>
            </w:r>
          </w:p>
        </w:tc>
      </w:tr>
    </w:tbl>
    <w:p w14:paraId="6EF213C1" w14:textId="77777777" w:rsidR="00EC34CB" w:rsidRDefault="00EC34CB" w:rsidP="00EC34CB">
      <w:pPr>
        <w:spacing w:line="480" w:lineRule="auto"/>
        <w:rPr>
          <w:rFonts w:ascii="Times New Roman" w:hAnsi="Times New Roman"/>
          <w:sz w:val="24"/>
          <w:szCs w:val="24"/>
        </w:rPr>
        <w:sectPr w:rsidR="00EC34CB">
          <w:footerReference w:type="default" r:id="rId7"/>
          <w:pgSz w:w="11906" w:h="16838"/>
          <w:pgMar w:top="1701" w:right="1440" w:bottom="1440" w:left="1440" w:header="851" w:footer="992" w:gutter="0"/>
          <w:cols w:space="425"/>
          <w:docGrid w:linePitch="360"/>
        </w:sectPr>
      </w:pPr>
    </w:p>
    <w:p w14:paraId="30AD3BC1" w14:textId="4F1A14E3" w:rsidR="00EC34CB" w:rsidRDefault="00EC34CB" w:rsidP="00EC34CB">
      <w:pPr>
        <w:spacing w:line="480" w:lineRule="auto"/>
        <w:rPr>
          <w:rFonts w:ascii="Times New Roman" w:hAnsi="Times New Roman"/>
          <w:sz w:val="24"/>
          <w:szCs w:val="24"/>
        </w:rPr>
      </w:pPr>
      <w:r w:rsidRPr="00F10989">
        <w:rPr>
          <w:rFonts w:ascii="Times New Roman" w:hAnsi="Times New Roman"/>
          <w:b/>
          <w:bCs/>
          <w:sz w:val="24"/>
          <w:szCs w:val="24"/>
        </w:rPr>
        <w:lastRenderedPageBreak/>
        <w:t>Table S3.</w:t>
      </w:r>
      <w:r>
        <w:rPr>
          <w:rFonts w:ascii="Times New Roman" w:hAnsi="Times New Roman"/>
          <w:sz w:val="24"/>
          <w:szCs w:val="24"/>
        </w:rPr>
        <w:t xml:space="preserve"> </w:t>
      </w:r>
      <w:r w:rsidRPr="00EC34CB">
        <w:rPr>
          <w:rFonts w:ascii="Times New Roman" w:hAnsi="Times New Roman"/>
          <w:sz w:val="24"/>
          <w:szCs w:val="24"/>
        </w:rPr>
        <w:t>Intra</w:t>
      </w:r>
      <w:r w:rsidR="0022757F">
        <w:rPr>
          <w:rFonts w:ascii="Times New Roman" w:hAnsi="Times New Roman"/>
          <w:sz w:val="24"/>
          <w:szCs w:val="24"/>
        </w:rPr>
        <w:t>-</w:t>
      </w:r>
      <w:r w:rsidRPr="00EC34CB">
        <w:rPr>
          <w:rFonts w:ascii="Times New Roman" w:hAnsi="Times New Roman"/>
          <w:sz w:val="24"/>
          <w:szCs w:val="24"/>
        </w:rPr>
        <w:t>day (within-run) and Inter</w:t>
      </w:r>
      <w:r w:rsidR="0022757F">
        <w:rPr>
          <w:rFonts w:ascii="Times New Roman" w:hAnsi="Times New Roman"/>
          <w:sz w:val="24"/>
          <w:szCs w:val="24"/>
        </w:rPr>
        <w:t>-</w:t>
      </w:r>
      <w:r w:rsidRPr="00EC34CB">
        <w:rPr>
          <w:rFonts w:ascii="Times New Roman" w:hAnsi="Times New Roman"/>
          <w:sz w:val="24"/>
          <w:szCs w:val="24"/>
        </w:rPr>
        <w:t xml:space="preserve">day (between-run) precision and accuracy % of measured concentrations of analyte spiked in </w:t>
      </w:r>
      <w:r w:rsidR="0022757F">
        <w:rPr>
          <w:rFonts w:ascii="Times New Roman" w:hAnsi="Times New Roman"/>
          <w:sz w:val="24"/>
          <w:szCs w:val="24"/>
        </w:rPr>
        <w:t xml:space="preserve">the </w:t>
      </w:r>
      <w:r>
        <w:rPr>
          <w:rFonts w:ascii="Times New Roman" w:hAnsi="Times New Roman"/>
          <w:sz w:val="24"/>
          <w:szCs w:val="24"/>
        </w:rPr>
        <w:t xml:space="preserve">30% ethanol </w:t>
      </w:r>
      <w:r w:rsidRPr="00EC34CB">
        <w:rPr>
          <w:rFonts w:ascii="Times New Roman" w:hAnsi="Times New Roman"/>
          <w:sz w:val="24"/>
          <w:szCs w:val="24"/>
        </w:rPr>
        <w:t>extract</w:t>
      </w:r>
    </w:p>
    <w:p w14:paraId="03D24021" w14:textId="5BC35F67" w:rsidR="00EC34CB" w:rsidRDefault="00EC34CB" w:rsidP="00EC34CB">
      <w:pPr>
        <w:spacing w:line="480" w:lineRule="auto"/>
        <w:rPr>
          <w:rFonts w:ascii="Times New Roman" w:hAnsi="Times New Roman"/>
          <w:b/>
          <w:bCs/>
          <w:sz w:val="24"/>
          <w:szCs w:val="24"/>
        </w:rPr>
      </w:pPr>
    </w:p>
    <w:tbl>
      <w:tblPr>
        <w:tblW w:w="14069" w:type="dxa"/>
        <w:tblCellMar>
          <w:left w:w="99" w:type="dxa"/>
          <w:right w:w="99" w:type="dxa"/>
        </w:tblCellMar>
        <w:tblLook w:val="04A0" w:firstRow="1" w:lastRow="0" w:firstColumn="1" w:lastColumn="0" w:noHBand="0" w:noVBand="1"/>
      </w:tblPr>
      <w:tblGrid>
        <w:gridCol w:w="2080"/>
        <w:gridCol w:w="1625"/>
        <w:gridCol w:w="2600"/>
        <w:gridCol w:w="1420"/>
        <w:gridCol w:w="1060"/>
        <w:gridCol w:w="2600"/>
        <w:gridCol w:w="1420"/>
        <w:gridCol w:w="1060"/>
        <w:gridCol w:w="204"/>
      </w:tblGrid>
      <w:tr w:rsidR="00EC34CB" w:rsidRPr="00EC34CB" w14:paraId="4B3E0E00" w14:textId="77777777" w:rsidTr="00EC34CB">
        <w:trPr>
          <w:gridAfter w:val="1"/>
          <w:wAfter w:w="204" w:type="dxa"/>
          <w:trHeight w:val="300"/>
        </w:trPr>
        <w:tc>
          <w:tcPr>
            <w:tcW w:w="2080" w:type="dxa"/>
            <w:vMerge w:val="restart"/>
            <w:tcBorders>
              <w:top w:val="single" w:sz="4" w:space="0" w:color="auto"/>
              <w:left w:val="nil"/>
              <w:bottom w:val="single" w:sz="4" w:space="0" w:color="000000"/>
              <w:right w:val="nil"/>
            </w:tcBorders>
            <w:noWrap/>
            <w:vAlign w:val="center"/>
            <w:hideMark/>
          </w:tcPr>
          <w:p w14:paraId="74310B52"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Analytes</w:t>
            </w:r>
          </w:p>
        </w:tc>
        <w:tc>
          <w:tcPr>
            <w:tcW w:w="1625" w:type="dxa"/>
            <w:vMerge w:val="restart"/>
            <w:tcBorders>
              <w:top w:val="single" w:sz="4" w:space="0" w:color="auto"/>
              <w:left w:val="nil"/>
              <w:bottom w:val="single" w:sz="4" w:space="0" w:color="000000"/>
              <w:right w:val="nil"/>
            </w:tcBorders>
            <w:vAlign w:val="center"/>
            <w:hideMark/>
          </w:tcPr>
          <w:p w14:paraId="45EE1865" w14:textId="77777777" w:rsid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 xml:space="preserve">Nominal </w:t>
            </w:r>
          </w:p>
          <w:p w14:paraId="188C3F2E" w14:textId="4BDBAFA5"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Concentration</w:t>
            </w:r>
          </w:p>
        </w:tc>
        <w:tc>
          <w:tcPr>
            <w:tcW w:w="5080" w:type="dxa"/>
            <w:gridSpan w:val="3"/>
            <w:tcBorders>
              <w:top w:val="single" w:sz="4" w:space="0" w:color="auto"/>
              <w:left w:val="nil"/>
              <w:bottom w:val="single" w:sz="4" w:space="0" w:color="auto"/>
              <w:right w:val="nil"/>
            </w:tcBorders>
            <w:noWrap/>
            <w:vAlign w:val="bottom"/>
            <w:hideMark/>
          </w:tcPr>
          <w:p w14:paraId="57607AE3" w14:textId="1ABA5183"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Intra</w:t>
            </w:r>
            <w:r w:rsidR="0022757F">
              <w:rPr>
                <w:rFonts w:ascii="Times New Roman" w:hAnsi="Times New Roman"/>
                <w:color w:val="000000"/>
                <w:kern w:val="0"/>
                <w:sz w:val="22"/>
              </w:rPr>
              <w:t>-d</w:t>
            </w:r>
            <w:r w:rsidRPr="00EC34CB">
              <w:rPr>
                <w:rFonts w:ascii="Times New Roman" w:hAnsi="Times New Roman"/>
                <w:color w:val="000000"/>
                <w:kern w:val="0"/>
                <w:sz w:val="22"/>
              </w:rPr>
              <w:t>ay (within- run)</w:t>
            </w:r>
          </w:p>
        </w:tc>
        <w:tc>
          <w:tcPr>
            <w:tcW w:w="5080" w:type="dxa"/>
            <w:gridSpan w:val="3"/>
            <w:tcBorders>
              <w:top w:val="single" w:sz="4" w:space="0" w:color="auto"/>
              <w:left w:val="nil"/>
              <w:bottom w:val="single" w:sz="4" w:space="0" w:color="auto"/>
              <w:right w:val="nil"/>
            </w:tcBorders>
            <w:noWrap/>
            <w:vAlign w:val="bottom"/>
            <w:hideMark/>
          </w:tcPr>
          <w:p w14:paraId="2B5732A1" w14:textId="3BFB926B"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 xml:space="preserve">Inter </w:t>
            </w:r>
            <w:r w:rsidR="0022757F">
              <w:rPr>
                <w:rFonts w:ascii="Times New Roman" w:hAnsi="Times New Roman"/>
                <w:color w:val="000000"/>
                <w:kern w:val="0"/>
                <w:sz w:val="22"/>
              </w:rPr>
              <w:t>d</w:t>
            </w:r>
            <w:r w:rsidRPr="00EC34CB">
              <w:rPr>
                <w:rFonts w:ascii="Times New Roman" w:hAnsi="Times New Roman"/>
                <w:color w:val="000000"/>
                <w:kern w:val="0"/>
                <w:sz w:val="22"/>
              </w:rPr>
              <w:t>ay (Between-run)</w:t>
            </w:r>
          </w:p>
        </w:tc>
      </w:tr>
      <w:tr w:rsidR="00EC34CB" w:rsidRPr="00EC34CB" w14:paraId="15C7EC19" w14:textId="77777777" w:rsidTr="00EC34CB">
        <w:trPr>
          <w:gridAfter w:val="1"/>
          <w:wAfter w:w="204" w:type="dxa"/>
          <w:trHeight w:val="533"/>
        </w:trPr>
        <w:tc>
          <w:tcPr>
            <w:tcW w:w="2080" w:type="dxa"/>
            <w:vMerge/>
            <w:tcBorders>
              <w:top w:val="single" w:sz="4" w:space="0" w:color="auto"/>
              <w:left w:val="nil"/>
              <w:bottom w:val="single" w:sz="4" w:space="0" w:color="000000"/>
              <w:right w:val="nil"/>
            </w:tcBorders>
            <w:vAlign w:val="center"/>
            <w:hideMark/>
          </w:tcPr>
          <w:p w14:paraId="26ABE2BA" w14:textId="77777777" w:rsidR="00EC34CB" w:rsidRPr="00EC34CB" w:rsidRDefault="00EC34CB" w:rsidP="00EC34CB">
            <w:pPr>
              <w:widowControl/>
              <w:wordWrap/>
              <w:autoSpaceDE/>
              <w:autoSpaceDN/>
              <w:jc w:val="left"/>
              <w:rPr>
                <w:rFonts w:ascii="Times New Roman" w:hAnsi="Times New Roman"/>
                <w:color w:val="000000"/>
                <w:kern w:val="0"/>
                <w:sz w:val="22"/>
              </w:rPr>
            </w:pPr>
          </w:p>
        </w:tc>
        <w:tc>
          <w:tcPr>
            <w:tcW w:w="1625" w:type="dxa"/>
            <w:vMerge/>
            <w:tcBorders>
              <w:top w:val="single" w:sz="4" w:space="0" w:color="auto"/>
              <w:left w:val="nil"/>
              <w:bottom w:val="single" w:sz="4" w:space="0" w:color="000000"/>
              <w:right w:val="nil"/>
            </w:tcBorders>
            <w:vAlign w:val="center"/>
            <w:hideMark/>
          </w:tcPr>
          <w:p w14:paraId="2B25D369" w14:textId="77777777" w:rsidR="00EC34CB" w:rsidRPr="00EC34CB" w:rsidRDefault="00EC34CB" w:rsidP="00EC34CB">
            <w:pPr>
              <w:widowControl/>
              <w:wordWrap/>
              <w:autoSpaceDE/>
              <w:autoSpaceDN/>
              <w:jc w:val="left"/>
              <w:rPr>
                <w:rFonts w:ascii="Times New Roman" w:hAnsi="Times New Roman"/>
                <w:color w:val="000000"/>
                <w:kern w:val="0"/>
                <w:sz w:val="22"/>
              </w:rPr>
            </w:pPr>
          </w:p>
        </w:tc>
        <w:tc>
          <w:tcPr>
            <w:tcW w:w="2600" w:type="dxa"/>
            <w:vMerge w:val="restart"/>
            <w:tcBorders>
              <w:top w:val="nil"/>
              <w:left w:val="nil"/>
              <w:bottom w:val="single" w:sz="4" w:space="0" w:color="000000"/>
              <w:right w:val="nil"/>
            </w:tcBorders>
            <w:vAlign w:val="center"/>
            <w:hideMark/>
          </w:tcPr>
          <w:p w14:paraId="652C34D0"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Measured Concentration</w:t>
            </w:r>
            <w:r w:rsidRPr="00EC34CB">
              <w:rPr>
                <w:rFonts w:ascii="Times New Roman" w:hAnsi="Times New Roman"/>
                <w:color w:val="000000"/>
                <w:kern w:val="0"/>
                <w:sz w:val="22"/>
              </w:rPr>
              <w:br/>
              <w:t>(</w:t>
            </w:r>
            <w:proofErr w:type="spellStart"/>
            <w:r w:rsidRPr="00EC34CB">
              <w:rPr>
                <w:rFonts w:ascii="Times New Roman" w:hAnsi="Times New Roman"/>
                <w:color w:val="000000"/>
                <w:kern w:val="0"/>
                <w:sz w:val="22"/>
              </w:rPr>
              <w:t>Mea</w:t>
            </w:r>
            <w:proofErr w:type="spellEnd"/>
            <w:r w:rsidRPr="00EC34CB">
              <w:rPr>
                <w:rFonts w:ascii="Times New Roman" w:hAnsi="Times New Roman"/>
                <w:color w:val="000000"/>
                <w:kern w:val="0"/>
                <w:sz w:val="22"/>
              </w:rPr>
              <w:t xml:space="preserve"> ± SD), (µg/mL)</w:t>
            </w:r>
          </w:p>
        </w:tc>
        <w:tc>
          <w:tcPr>
            <w:tcW w:w="1420" w:type="dxa"/>
            <w:vMerge w:val="restart"/>
            <w:tcBorders>
              <w:top w:val="nil"/>
              <w:left w:val="nil"/>
              <w:bottom w:val="single" w:sz="4" w:space="0" w:color="000000"/>
              <w:right w:val="nil"/>
            </w:tcBorders>
            <w:vAlign w:val="center"/>
            <w:hideMark/>
          </w:tcPr>
          <w:p w14:paraId="6BF30F50"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Precision CV</w:t>
            </w:r>
            <w:r w:rsidRPr="00EC34CB">
              <w:rPr>
                <w:rFonts w:ascii="Times New Roman" w:hAnsi="Times New Roman"/>
                <w:color w:val="000000"/>
                <w:kern w:val="0"/>
                <w:sz w:val="22"/>
              </w:rPr>
              <w:br/>
              <w:t xml:space="preserve"> (%)</w:t>
            </w:r>
          </w:p>
        </w:tc>
        <w:tc>
          <w:tcPr>
            <w:tcW w:w="1060" w:type="dxa"/>
            <w:vMerge w:val="restart"/>
            <w:tcBorders>
              <w:top w:val="nil"/>
              <w:left w:val="nil"/>
              <w:bottom w:val="single" w:sz="4" w:space="0" w:color="000000"/>
              <w:right w:val="nil"/>
            </w:tcBorders>
            <w:vAlign w:val="center"/>
            <w:hideMark/>
          </w:tcPr>
          <w:p w14:paraId="669F64A6"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 xml:space="preserve">Accuracy </w:t>
            </w:r>
            <w:r w:rsidRPr="00EC34CB">
              <w:rPr>
                <w:rFonts w:ascii="Times New Roman" w:hAnsi="Times New Roman"/>
                <w:color w:val="000000"/>
                <w:kern w:val="0"/>
                <w:sz w:val="22"/>
              </w:rPr>
              <w:br/>
              <w:t>(%)</w:t>
            </w:r>
          </w:p>
        </w:tc>
        <w:tc>
          <w:tcPr>
            <w:tcW w:w="2600" w:type="dxa"/>
            <w:vMerge w:val="restart"/>
            <w:tcBorders>
              <w:top w:val="nil"/>
              <w:left w:val="nil"/>
              <w:bottom w:val="single" w:sz="4" w:space="0" w:color="000000"/>
              <w:right w:val="nil"/>
            </w:tcBorders>
            <w:vAlign w:val="center"/>
            <w:hideMark/>
          </w:tcPr>
          <w:p w14:paraId="0BE5266D"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Measured Concentration</w:t>
            </w:r>
            <w:r w:rsidRPr="00EC34CB">
              <w:rPr>
                <w:rFonts w:ascii="Times New Roman" w:hAnsi="Times New Roman"/>
                <w:color w:val="000000"/>
                <w:kern w:val="0"/>
                <w:sz w:val="22"/>
              </w:rPr>
              <w:br/>
              <w:t>(</w:t>
            </w:r>
            <w:proofErr w:type="spellStart"/>
            <w:r w:rsidRPr="00EC34CB">
              <w:rPr>
                <w:rFonts w:ascii="Times New Roman" w:hAnsi="Times New Roman"/>
                <w:color w:val="000000"/>
                <w:kern w:val="0"/>
                <w:sz w:val="22"/>
              </w:rPr>
              <w:t>Mea</w:t>
            </w:r>
            <w:proofErr w:type="spellEnd"/>
            <w:r w:rsidRPr="00EC34CB">
              <w:rPr>
                <w:rFonts w:ascii="Times New Roman" w:hAnsi="Times New Roman"/>
                <w:color w:val="000000"/>
                <w:kern w:val="0"/>
                <w:sz w:val="22"/>
              </w:rPr>
              <w:t xml:space="preserve"> ± SD), (ng/mL)</w:t>
            </w:r>
          </w:p>
        </w:tc>
        <w:tc>
          <w:tcPr>
            <w:tcW w:w="1420" w:type="dxa"/>
            <w:vMerge w:val="restart"/>
            <w:tcBorders>
              <w:top w:val="nil"/>
              <w:left w:val="nil"/>
              <w:bottom w:val="single" w:sz="4" w:space="0" w:color="000000"/>
              <w:right w:val="nil"/>
            </w:tcBorders>
            <w:vAlign w:val="center"/>
            <w:hideMark/>
          </w:tcPr>
          <w:p w14:paraId="70FFC936"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Precision CV</w:t>
            </w:r>
            <w:r w:rsidRPr="00EC34CB">
              <w:rPr>
                <w:rFonts w:ascii="Times New Roman" w:hAnsi="Times New Roman"/>
                <w:color w:val="000000"/>
                <w:kern w:val="0"/>
                <w:sz w:val="22"/>
              </w:rPr>
              <w:br/>
              <w:t>(%)</w:t>
            </w:r>
          </w:p>
        </w:tc>
        <w:tc>
          <w:tcPr>
            <w:tcW w:w="1060" w:type="dxa"/>
            <w:vMerge w:val="restart"/>
            <w:tcBorders>
              <w:top w:val="nil"/>
              <w:left w:val="nil"/>
              <w:bottom w:val="single" w:sz="4" w:space="0" w:color="000000"/>
              <w:right w:val="nil"/>
            </w:tcBorders>
            <w:vAlign w:val="center"/>
            <w:hideMark/>
          </w:tcPr>
          <w:p w14:paraId="1FD6FD80"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Accuracy</w:t>
            </w:r>
            <w:r w:rsidRPr="00EC34CB">
              <w:rPr>
                <w:rFonts w:ascii="Times New Roman" w:hAnsi="Times New Roman"/>
                <w:color w:val="000000"/>
                <w:kern w:val="0"/>
                <w:sz w:val="22"/>
              </w:rPr>
              <w:br/>
              <w:t>(%)</w:t>
            </w:r>
          </w:p>
        </w:tc>
      </w:tr>
      <w:tr w:rsidR="00EC34CB" w:rsidRPr="00EC34CB" w14:paraId="5A5B65F6" w14:textId="77777777" w:rsidTr="00EC34CB">
        <w:trPr>
          <w:trHeight w:val="300"/>
        </w:trPr>
        <w:tc>
          <w:tcPr>
            <w:tcW w:w="2080" w:type="dxa"/>
            <w:vMerge/>
            <w:tcBorders>
              <w:top w:val="single" w:sz="4" w:space="0" w:color="auto"/>
              <w:left w:val="nil"/>
              <w:bottom w:val="single" w:sz="4" w:space="0" w:color="000000"/>
              <w:right w:val="nil"/>
            </w:tcBorders>
            <w:vAlign w:val="center"/>
            <w:hideMark/>
          </w:tcPr>
          <w:p w14:paraId="31B93155" w14:textId="77777777" w:rsidR="00EC34CB" w:rsidRPr="00EC34CB" w:rsidRDefault="00EC34CB" w:rsidP="00EC34CB">
            <w:pPr>
              <w:widowControl/>
              <w:wordWrap/>
              <w:autoSpaceDE/>
              <w:autoSpaceDN/>
              <w:jc w:val="left"/>
              <w:rPr>
                <w:rFonts w:ascii="Times New Roman" w:hAnsi="Times New Roman"/>
                <w:color w:val="000000"/>
                <w:kern w:val="0"/>
                <w:sz w:val="22"/>
              </w:rPr>
            </w:pPr>
          </w:p>
        </w:tc>
        <w:tc>
          <w:tcPr>
            <w:tcW w:w="1625" w:type="dxa"/>
            <w:vMerge/>
            <w:tcBorders>
              <w:top w:val="single" w:sz="4" w:space="0" w:color="auto"/>
              <w:left w:val="nil"/>
              <w:bottom w:val="single" w:sz="4" w:space="0" w:color="000000"/>
              <w:right w:val="nil"/>
            </w:tcBorders>
            <w:vAlign w:val="center"/>
            <w:hideMark/>
          </w:tcPr>
          <w:p w14:paraId="28A650D6" w14:textId="77777777" w:rsidR="00EC34CB" w:rsidRPr="00EC34CB" w:rsidRDefault="00EC34CB" w:rsidP="00EC34CB">
            <w:pPr>
              <w:widowControl/>
              <w:wordWrap/>
              <w:autoSpaceDE/>
              <w:autoSpaceDN/>
              <w:jc w:val="left"/>
              <w:rPr>
                <w:rFonts w:ascii="Times New Roman" w:hAnsi="Times New Roman"/>
                <w:color w:val="000000"/>
                <w:kern w:val="0"/>
                <w:sz w:val="22"/>
              </w:rPr>
            </w:pPr>
          </w:p>
        </w:tc>
        <w:tc>
          <w:tcPr>
            <w:tcW w:w="2600" w:type="dxa"/>
            <w:vMerge/>
            <w:tcBorders>
              <w:top w:val="nil"/>
              <w:left w:val="nil"/>
              <w:bottom w:val="single" w:sz="4" w:space="0" w:color="000000"/>
              <w:right w:val="nil"/>
            </w:tcBorders>
            <w:vAlign w:val="center"/>
            <w:hideMark/>
          </w:tcPr>
          <w:p w14:paraId="0F77FC1C" w14:textId="77777777" w:rsidR="00EC34CB" w:rsidRPr="00EC34CB" w:rsidRDefault="00EC34CB" w:rsidP="00EC34CB">
            <w:pPr>
              <w:widowControl/>
              <w:wordWrap/>
              <w:autoSpaceDE/>
              <w:autoSpaceDN/>
              <w:jc w:val="left"/>
              <w:rPr>
                <w:rFonts w:ascii="Times New Roman" w:hAnsi="Times New Roman"/>
                <w:color w:val="000000"/>
                <w:kern w:val="0"/>
                <w:sz w:val="22"/>
              </w:rPr>
            </w:pPr>
          </w:p>
        </w:tc>
        <w:tc>
          <w:tcPr>
            <w:tcW w:w="1420" w:type="dxa"/>
            <w:vMerge/>
            <w:tcBorders>
              <w:top w:val="nil"/>
              <w:left w:val="nil"/>
              <w:bottom w:val="single" w:sz="4" w:space="0" w:color="000000"/>
              <w:right w:val="nil"/>
            </w:tcBorders>
            <w:vAlign w:val="center"/>
            <w:hideMark/>
          </w:tcPr>
          <w:p w14:paraId="090F73E6" w14:textId="77777777" w:rsidR="00EC34CB" w:rsidRPr="00EC34CB" w:rsidRDefault="00EC34CB" w:rsidP="00EC34CB">
            <w:pPr>
              <w:widowControl/>
              <w:wordWrap/>
              <w:autoSpaceDE/>
              <w:autoSpaceDN/>
              <w:jc w:val="left"/>
              <w:rPr>
                <w:rFonts w:ascii="Times New Roman" w:hAnsi="Times New Roman"/>
                <w:color w:val="000000"/>
                <w:kern w:val="0"/>
                <w:sz w:val="22"/>
              </w:rPr>
            </w:pPr>
          </w:p>
        </w:tc>
        <w:tc>
          <w:tcPr>
            <w:tcW w:w="1060" w:type="dxa"/>
            <w:vMerge/>
            <w:tcBorders>
              <w:top w:val="nil"/>
              <w:left w:val="nil"/>
              <w:bottom w:val="single" w:sz="4" w:space="0" w:color="000000"/>
              <w:right w:val="nil"/>
            </w:tcBorders>
            <w:vAlign w:val="center"/>
            <w:hideMark/>
          </w:tcPr>
          <w:p w14:paraId="30DDFB19" w14:textId="77777777" w:rsidR="00EC34CB" w:rsidRPr="00EC34CB" w:rsidRDefault="00EC34CB" w:rsidP="00EC34CB">
            <w:pPr>
              <w:widowControl/>
              <w:wordWrap/>
              <w:autoSpaceDE/>
              <w:autoSpaceDN/>
              <w:jc w:val="left"/>
              <w:rPr>
                <w:rFonts w:ascii="Times New Roman" w:hAnsi="Times New Roman"/>
                <w:color w:val="000000"/>
                <w:kern w:val="0"/>
                <w:sz w:val="22"/>
              </w:rPr>
            </w:pPr>
          </w:p>
        </w:tc>
        <w:tc>
          <w:tcPr>
            <w:tcW w:w="2600" w:type="dxa"/>
            <w:vMerge/>
            <w:tcBorders>
              <w:top w:val="nil"/>
              <w:left w:val="nil"/>
              <w:bottom w:val="single" w:sz="4" w:space="0" w:color="000000"/>
              <w:right w:val="nil"/>
            </w:tcBorders>
            <w:vAlign w:val="center"/>
            <w:hideMark/>
          </w:tcPr>
          <w:p w14:paraId="4EF6BEEE" w14:textId="77777777" w:rsidR="00EC34CB" w:rsidRPr="00EC34CB" w:rsidRDefault="00EC34CB" w:rsidP="00EC34CB">
            <w:pPr>
              <w:widowControl/>
              <w:wordWrap/>
              <w:autoSpaceDE/>
              <w:autoSpaceDN/>
              <w:jc w:val="left"/>
              <w:rPr>
                <w:rFonts w:ascii="Times New Roman" w:hAnsi="Times New Roman"/>
                <w:color w:val="000000"/>
                <w:kern w:val="0"/>
                <w:sz w:val="22"/>
              </w:rPr>
            </w:pPr>
          </w:p>
        </w:tc>
        <w:tc>
          <w:tcPr>
            <w:tcW w:w="1420" w:type="dxa"/>
            <w:vMerge/>
            <w:tcBorders>
              <w:top w:val="nil"/>
              <w:left w:val="nil"/>
              <w:bottom w:val="single" w:sz="4" w:space="0" w:color="000000"/>
              <w:right w:val="nil"/>
            </w:tcBorders>
            <w:vAlign w:val="center"/>
            <w:hideMark/>
          </w:tcPr>
          <w:p w14:paraId="6B0789EC" w14:textId="77777777" w:rsidR="00EC34CB" w:rsidRPr="00EC34CB" w:rsidRDefault="00EC34CB" w:rsidP="00EC34CB">
            <w:pPr>
              <w:widowControl/>
              <w:wordWrap/>
              <w:autoSpaceDE/>
              <w:autoSpaceDN/>
              <w:jc w:val="left"/>
              <w:rPr>
                <w:rFonts w:ascii="Times New Roman" w:hAnsi="Times New Roman"/>
                <w:color w:val="000000"/>
                <w:kern w:val="0"/>
                <w:sz w:val="22"/>
              </w:rPr>
            </w:pPr>
          </w:p>
        </w:tc>
        <w:tc>
          <w:tcPr>
            <w:tcW w:w="1060" w:type="dxa"/>
            <w:vMerge/>
            <w:tcBorders>
              <w:top w:val="nil"/>
              <w:left w:val="nil"/>
              <w:bottom w:val="single" w:sz="4" w:space="0" w:color="000000"/>
              <w:right w:val="nil"/>
            </w:tcBorders>
            <w:vAlign w:val="center"/>
            <w:hideMark/>
          </w:tcPr>
          <w:p w14:paraId="1B431E4B" w14:textId="77777777" w:rsidR="00EC34CB" w:rsidRPr="00EC34CB" w:rsidRDefault="00EC34CB" w:rsidP="00EC34CB">
            <w:pPr>
              <w:widowControl/>
              <w:wordWrap/>
              <w:autoSpaceDE/>
              <w:autoSpaceDN/>
              <w:jc w:val="left"/>
              <w:rPr>
                <w:rFonts w:ascii="Times New Roman" w:hAnsi="Times New Roman"/>
                <w:color w:val="000000"/>
                <w:kern w:val="0"/>
                <w:sz w:val="22"/>
              </w:rPr>
            </w:pPr>
          </w:p>
        </w:tc>
        <w:tc>
          <w:tcPr>
            <w:tcW w:w="204" w:type="dxa"/>
            <w:tcBorders>
              <w:top w:val="nil"/>
              <w:left w:val="nil"/>
              <w:bottom w:val="nil"/>
              <w:right w:val="nil"/>
            </w:tcBorders>
            <w:noWrap/>
            <w:vAlign w:val="bottom"/>
            <w:hideMark/>
          </w:tcPr>
          <w:p w14:paraId="78EDEAF3" w14:textId="77777777" w:rsidR="00EC34CB" w:rsidRPr="00EC34CB" w:rsidRDefault="00EC34CB" w:rsidP="00EC34CB">
            <w:pPr>
              <w:widowControl/>
              <w:wordWrap/>
              <w:autoSpaceDE/>
              <w:autoSpaceDN/>
              <w:jc w:val="center"/>
              <w:rPr>
                <w:rFonts w:ascii="Arial" w:hAnsi="Arial" w:cs="Arial"/>
                <w:color w:val="000000"/>
                <w:kern w:val="0"/>
                <w:szCs w:val="20"/>
              </w:rPr>
            </w:pPr>
          </w:p>
        </w:tc>
      </w:tr>
      <w:tr w:rsidR="00EC34CB" w:rsidRPr="00EC34CB" w14:paraId="4DD56457" w14:textId="77777777" w:rsidTr="00EC34CB">
        <w:trPr>
          <w:trHeight w:val="330"/>
        </w:trPr>
        <w:tc>
          <w:tcPr>
            <w:tcW w:w="2080" w:type="dxa"/>
            <w:vMerge w:val="restart"/>
            <w:tcBorders>
              <w:top w:val="nil"/>
              <w:left w:val="nil"/>
              <w:bottom w:val="nil"/>
              <w:right w:val="nil"/>
            </w:tcBorders>
            <w:vAlign w:val="center"/>
            <w:hideMark/>
          </w:tcPr>
          <w:p w14:paraId="7F63679A"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Hydroxy-α-sanshool</w:t>
            </w:r>
          </w:p>
        </w:tc>
        <w:tc>
          <w:tcPr>
            <w:tcW w:w="1625" w:type="dxa"/>
            <w:tcBorders>
              <w:top w:val="nil"/>
              <w:left w:val="nil"/>
              <w:bottom w:val="nil"/>
              <w:right w:val="nil"/>
            </w:tcBorders>
            <w:noWrap/>
            <w:vAlign w:val="center"/>
            <w:hideMark/>
          </w:tcPr>
          <w:p w14:paraId="238A8BF6"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LQC</w:t>
            </w:r>
          </w:p>
        </w:tc>
        <w:tc>
          <w:tcPr>
            <w:tcW w:w="2600" w:type="dxa"/>
            <w:tcBorders>
              <w:top w:val="nil"/>
              <w:left w:val="nil"/>
              <w:bottom w:val="nil"/>
              <w:right w:val="nil"/>
            </w:tcBorders>
            <w:noWrap/>
            <w:vAlign w:val="center"/>
            <w:hideMark/>
          </w:tcPr>
          <w:p w14:paraId="15283084"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30.50 ± 0.19</w:t>
            </w:r>
          </w:p>
        </w:tc>
        <w:tc>
          <w:tcPr>
            <w:tcW w:w="1420" w:type="dxa"/>
            <w:tcBorders>
              <w:top w:val="nil"/>
              <w:left w:val="nil"/>
              <w:bottom w:val="nil"/>
              <w:right w:val="nil"/>
            </w:tcBorders>
            <w:noWrap/>
            <w:vAlign w:val="center"/>
            <w:hideMark/>
          </w:tcPr>
          <w:p w14:paraId="41D9EAC1"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0.61</w:t>
            </w:r>
          </w:p>
        </w:tc>
        <w:tc>
          <w:tcPr>
            <w:tcW w:w="1060" w:type="dxa"/>
            <w:tcBorders>
              <w:top w:val="nil"/>
              <w:left w:val="nil"/>
              <w:bottom w:val="nil"/>
              <w:right w:val="nil"/>
            </w:tcBorders>
            <w:noWrap/>
            <w:vAlign w:val="center"/>
            <w:hideMark/>
          </w:tcPr>
          <w:p w14:paraId="600FCDCC"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98.32</w:t>
            </w:r>
          </w:p>
        </w:tc>
        <w:tc>
          <w:tcPr>
            <w:tcW w:w="2600" w:type="dxa"/>
            <w:tcBorders>
              <w:top w:val="nil"/>
              <w:left w:val="nil"/>
              <w:bottom w:val="nil"/>
              <w:right w:val="nil"/>
            </w:tcBorders>
            <w:noWrap/>
            <w:vAlign w:val="center"/>
            <w:hideMark/>
          </w:tcPr>
          <w:p w14:paraId="5956E339"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30.91 ± 0.43</w:t>
            </w:r>
          </w:p>
        </w:tc>
        <w:tc>
          <w:tcPr>
            <w:tcW w:w="1420" w:type="dxa"/>
            <w:tcBorders>
              <w:top w:val="nil"/>
              <w:left w:val="nil"/>
              <w:bottom w:val="nil"/>
              <w:right w:val="nil"/>
            </w:tcBorders>
            <w:noWrap/>
            <w:vAlign w:val="center"/>
            <w:hideMark/>
          </w:tcPr>
          <w:p w14:paraId="7557F2EC"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1.39</w:t>
            </w:r>
          </w:p>
        </w:tc>
        <w:tc>
          <w:tcPr>
            <w:tcW w:w="1060" w:type="dxa"/>
            <w:tcBorders>
              <w:top w:val="nil"/>
              <w:left w:val="nil"/>
              <w:bottom w:val="nil"/>
              <w:right w:val="nil"/>
            </w:tcBorders>
            <w:noWrap/>
            <w:vAlign w:val="center"/>
            <w:hideMark/>
          </w:tcPr>
          <w:p w14:paraId="4A0F332E"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99.01</w:t>
            </w:r>
          </w:p>
        </w:tc>
        <w:tc>
          <w:tcPr>
            <w:tcW w:w="204" w:type="dxa"/>
            <w:vAlign w:val="center"/>
            <w:hideMark/>
          </w:tcPr>
          <w:p w14:paraId="442B57D5" w14:textId="77777777" w:rsidR="00EC34CB" w:rsidRPr="00EC34CB" w:rsidRDefault="00EC34CB" w:rsidP="00EC34CB">
            <w:pPr>
              <w:widowControl/>
              <w:wordWrap/>
              <w:autoSpaceDE/>
              <w:autoSpaceDN/>
              <w:jc w:val="left"/>
              <w:rPr>
                <w:rFonts w:ascii="Times New Roman" w:eastAsia="Times New Roman" w:hAnsi="Times New Roman"/>
                <w:kern w:val="0"/>
                <w:szCs w:val="20"/>
              </w:rPr>
            </w:pPr>
          </w:p>
        </w:tc>
      </w:tr>
      <w:tr w:rsidR="00EC34CB" w:rsidRPr="00EC34CB" w14:paraId="68C50924" w14:textId="77777777" w:rsidTr="00EC34CB">
        <w:trPr>
          <w:trHeight w:val="330"/>
        </w:trPr>
        <w:tc>
          <w:tcPr>
            <w:tcW w:w="2080" w:type="dxa"/>
            <w:vMerge/>
            <w:tcBorders>
              <w:top w:val="nil"/>
              <w:left w:val="nil"/>
              <w:bottom w:val="nil"/>
              <w:right w:val="nil"/>
            </w:tcBorders>
            <w:vAlign w:val="center"/>
            <w:hideMark/>
          </w:tcPr>
          <w:p w14:paraId="0E772EE8" w14:textId="77777777" w:rsidR="00EC34CB" w:rsidRPr="00EC34CB" w:rsidRDefault="00EC34CB" w:rsidP="00EC34CB">
            <w:pPr>
              <w:widowControl/>
              <w:wordWrap/>
              <w:autoSpaceDE/>
              <w:autoSpaceDN/>
              <w:jc w:val="left"/>
              <w:rPr>
                <w:rFonts w:ascii="Times New Roman" w:hAnsi="Times New Roman"/>
                <w:color w:val="000000"/>
                <w:kern w:val="0"/>
                <w:sz w:val="22"/>
              </w:rPr>
            </w:pPr>
          </w:p>
        </w:tc>
        <w:tc>
          <w:tcPr>
            <w:tcW w:w="1625" w:type="dxa"/>
            <w:tcBorders>
              <w:top w:val="nil"/>
              <w:left w:val="nil"/>
              <w:bottom w:val="nil"/>
              <w:right w:val="nil"/>
            </w:tcBorders>
            <w:noWrap/>
            <w:vAlign w:val="center"/>
            <w:hideMark/>
          </w:tcPr>
          <w:p w14:paraId="0D4F30D5"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MQC</w:t>
            </w:r>
          </w:p>
        </w:tc>
        <w:tc>
          <w:tcPr>
            <w:tcW w:w="2600" w:type="dxa"/>
            <w:tcBorders>
              <w:top w:val="nil"/>
              <w:left w:val="nil"/>
              <w:bottom w:val="nil"/>
              <w:right w:val="nil"/>
            </w:tcBorders>
            <w:noWrap/>
            <w:vAlign w:val="center"/>
            <w:hideMark/>
          </w:tcPr>
          <w:p w14:paraId="321117D9"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51.96 ± 0.63</w:t>
            </w:r>
          </w:p>
        </w:tc>
        <w:tc>
          <w:tcPr>
            <w:tcW w:w="1420" w:type="dxa"/>
            <w:tcBorders>
              <w:top w:val="nil"/>
              <w:left w:val="nil"/>
              <w:bottom w:val="nil"/>
              <w:right w:val="nil"/>
            </w:tcBorders>
            <w:noWrap/>
            <w:vAlign w:val="center"/>
            <w:hideMark/>
          </w:tcPr>
          <w:p w14:paraId="54CCA9B6"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1.20</w:t>
            </w:r>
          </w:p>
        </w:tc>
        <w:tc>
          <w:tcPr>
            <w:tcW w:w="1060" w:type="dxa"/>
            <w:tcBorders>
              <w:top w:val="nil"/>
              <w:left w:val="nil"/>
              <w:bottom w:val="nil"/>
              <w:right w:val="nil"/>
            </w:tcBorders>
            <w:noWrap/>
            <w:vAlign w:val="center"/>
            <w:hideMark/>
          </w:tcPr>
          <w:p w14:paraId="4A9788B4"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101.84</w:t>
            </w:r>
          </w:p>
        </w:tc>
        <w:tc>
          <w:tcPr>
            <w:tcW w:w="2600" w:type="dxa"/>
            <w:tcBorders>
              <w:top w:val="nil"/>
              <w:left w:val="nil"/>
              <w:bottom w:val="nil"/>
              <w:right w:val="nil"/>
            </w:tcBorders>
            <w:noWrap/>
            <w:vAlign w:val="center"/>
            <w:hideMark/>
          </w:tcPr>
          <w:p w14:paraId="32643636"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51.70 ± 0.41</w:t>
            </w:r>
          </w:p>
        </w:tc>
        <w:tc>
          <w:tcPr>
            <w:tcW w:w="1420" w:type="dxa"/>
            <w:tcBorders>
              <w:top w:val="nil"/>
              <w:left w:val="nil"/>
              <w:bottom w:val="nil"/>
              <w:right w:val="nil"/>
            </w:tcBorders>
            <w:noWrap/>
            <w:vAlign w:val="center"/>
            <w:hideMark/>
          </w:tcPr>
          <w:p w14:paraId="498080C5"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0.79</w:t>
            </w:r>
          </w:p>
        </w:tc>
        <w:tc>
          <w:tcPr>
            <w:tcW w:w="1060" w:type="dxa"/>
            <w:tcBorders>
              <w:top w:val="nil"/>
              <w:left w:val="nil"/>
              <w:bottom w:val="nil"/>
              <w:right w:val="nil"/>
            </w:tcBorders>
            <w:noWrap/>
            <w:vAlign w:val="center"/>
            <w:hideMark/>
          </w:tcPr>
          <w:p w14:paraId="61D8E686"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100.95</w:t>
            </w:r>
          </w:p>
        </w:tc>
        <w:tc>
          <w:tcPr>
            <w:tcW w:w="204" w:type="dxa"/>
            <w:vAlign w:val="center"/>
            <w:hideMark/>
          </w:tcPr>
          <w:p w14:paraId="59107E2A" w14:textId="77777777" w:rsidR="00EC34CB" w:rsidRPr="00EC34CB" w:rsidRDefault="00EC34CB" w:rsidP="00EC34CB">
            <w:pPr>
              <w:widowControl/>
              <w:wordWrap/>
              <w:autoSpaceDE/>
              <w:autoSpaceDN/>
              <w:jc w:val="left"/>
              <w:rPr>
                <w:rFonts w:ascii="Times New Roman" w:eastAsia="Times New Roman" w:hAnsi="Times New Roman"/>
                <w:kern w:val="0"/>
                <w:szCs w:val="20"/>
              </w:rPr>
            </w:pPr>
          </w:p>
        </w:tc>
      </w:tr>
      <w:tr w:rsidR="00EC34CB" w:rsidRPr="00EC34CB" w14:paraId="1DD6DE8E" w14:textId="77777777" w:rsidTr="00EC34CB">
        <w:trPr>
          <w:trHeight w:val="330"/>
        </w:trPr>
        <w:tc>
          <w:tcPr>
            <w:tcW w:w="2080" w:type="dxa"/>
            <w:vMerge/>
            <w:tcBorders>
              <w:top w:val="nil"/>
              <w:left w:val="nil"/>
              <w:bottom w:val="nil"/>
              <w:right w:val="nil"/>
            </w:tcBorders>
            <w:vAlign w:val="center"/>
            <w:hideMark/>
          </w:tcPr>
          <w:p w14:paraId="69FC9BE4" w14:textId="77777777" w:rsidR="00EC34CB" w:rsidRPr="00EC34CB" w:rsidRDefault="00EC34CB" w:rsidP="00EC34CB">
            <w:pPr>
              <w:widowControl/>
              <w:wordWrap/>
              <w:autoSpaceDE/>
              <w:autoSpaceDN/>
              <w:jc w:val="left"/>
              <w:rPr>
                <w:rFonts w:ascii="Times New Roman" w:hAnsi="Times New Roman"/>
                <w:color w:val="000000"/>
                <w:kern w:val="0"/>
                <w:sz w:val="22"/>
              </w:rPr>
            </w:pPr>
          </w:p>
        </w:tc>
        <w:tc>
          <w:tcPr>
            <w:tcW w:w="1625" w:type="dxa"/>
            <w:tcBorders>
              <w:top w:val="nil"/>
              <w:left w:val="nil"/>
              <w:bottom w:val="single" w:sz="4" w:space="0" w:color="auto"/>
              <w:right w:val="nil"/>
            </w:tcBorders>
            <w:noWrap/>
            <w:vAlign w:val="center"/>
            <w:hideMark/>
          </w:tcPr>
          <w:p w14:paraId="1AF576A9"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HQC</w:t>
            </w:r>
          </w:p>
        </w:tc>
        <w:tc>
          <w:tcPr>
            <w:tcW w:w="2600" w:type="dxa"/>
            <w:tcBorders>
              <w:top w:val="nil"/>
              <w:left w:val="nil"/>
              <w:bottom w:val="single" w:sz="4" w:space="0" w:color="auto"/>
              <w:right w:val="nil"/>
            </w:tcBorders>
            <w:noWrap/>
            <w:vAlign w:val="center"/>
            <w:hideMark/>
          </w:tcPr>
          <w:p w14:paraId="55D5FC66"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78.07 ± 0.19</w:t>
            </w:r>
          </w:p>
        </w:tc>
        <w:tc>
          <w:tcPr>
            <w:tcW w:w="1420" w:type="dxa"/>
            <w:tcBorders>
              <w:top w:val="nil"/>
              <w:left w:val="nil"/>
              <w:bottom w:val="single" w:sz="4" w:space="0" w:color="auto"/>
              <w:right w:val="nil"/>
            </w:tcBorders>
            <w:noWrap/>
            <w:vAlign w:val="center"/>
            <w:hideMark/>
          </w:tcPr>
          <w:p w14:paraId="0D40A814"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0.25</w:t>
            </w:r>
          </w:p>
        </w:tc>
        <w:tc>
          <w:tcPr>
            <w:tcW w:w="1060" w:type="dxa"/>
            <w:tcBorders>
              <w:top w:val="nil"/>
              <w:left w:val="nil"/>
              <w:bottom w:val="single" w:sz="4" w:space="0" w:color="auto"/>
              <w:right w:val="nil"/>
            </w:tcBorders>
            <w:noWrap/>
            <w:vAlign w:val="center"/>
            <w:hideMark/>
          </w:tcPr>
          <w:p w14:paraId="047CC4A3"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102.69</w:t>
            </w:r>
          </w:p>
        </w:tc>
        <w:tc>
          <w:tcPr>
            <w:tcW w:w="2600" w:type="dxa"/>
            <w:tcBorders>
              <w:top w:val="nil"/>
              <w:left w:val="nil"/>
              <w:bottom w:val="single" w:sz="4" w:space="0" w:color="auto"/>
              <w:right w:val="nil"/>
            </w:tcBorders>
            <w:noWrap/>
            <w:vAlign w:val="center"/>
            <w:hideMark/>
          </w:tcPr>
          <w:p w14:paraId="41904BA0"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77.00 ± 1.00</w:t>
            </w:r>
          </w:p>
        </w:tc>
        <w:tc>
          <w:tcPr>
            <w:tcW w:w="1420" w:type="dxa"/>
            <w:tcBorders>
              <w:top w:val="nil"/>
              <w:left w:val="nil"/>
              <w:bottom w:val="single" w:sz="4" w:space="0" w:color="auto"/>
              <w:right w:val="nil"/>
            </w:tcBorders>
            <w:noWrap/>
            <w:vAlign w:val="center"/>
            <w:hideMark/>
          </w:tcPr>
          <w:p w14:paraId="57B20B9F"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1.30</w:t>
            </w:r>
          </w:p>
        </w:tc>
        <w:tc>
          <w:tcPr>
            <w:tcW w:w="1060" w:type="dxa"/>
            <w:tcBorders>
              <w:top w:val="nil"/>
              <w:left w:val="nil"/>
              <w:bottom w:val="single" w:sz="4" w:space="0" w:color="auto"/>
              <w:right w:val="nil"/>
            </w:tcBorders>
            <w:noWrap/>
            <w:vAlign w:val="center"/>
            <w:hideMark/>
          </w:tcPr>
          <w:p w14:paraId="6474AC13"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101.03</w:t>
            </w:r>
          </w:p>
        </w:tc>
        <w:tc>
          <w:tcPr>
            <w:tcW w:w="204" w:type="dxa"/>
            <w:vAlign w:val="center"/>
            <w:hideMark/>
          </w:tcPr>
          <w:p w14:paraId="6AFA4285" w14:textId="77777777" w:rsidR="00EC34CB" w:rsidRPr="00EC34CB" w:rsidRDefault="00EC34CB" w:rsidP="00EC34CB">
            <w:pPr>
              <w:widowControl/>
              <w:wordWrap/>
              <w:autoSpaceDE/>
              <w:autoSpaceDN/>
              <w:jc w:val="left"/>
              <w:rPr>
                <w:rFonts w:ascii="Times New Roman" w:eastAsia="Times New Roman" w:hAnsi="Times New Roman"/>
                <w:kern w:val="0"/>
                <w:szCs w:val="20"/>
              </w:rPr>
            </w:pPr>
          </w:p>
        </w:tc>
      </w:tr>
      <w:tr w:rsidR="00EC34CB" w:rsidRPr="00EC34CB" w14:paraId="24814386" w14:textId="77777777" w:rsidTr="00EC34CB">
        <w:trPr>
          <w:trHeight w:val="330"/>
        </w:trPr>
        <w:tc>
          <w:tcPr>
            <w:tcW w:w="2080" w:type="dxa"/>
            <w:vMerge w:val="restart"/>
            <w:tcBorders>
              <w:top w:val="single" w:sz="4" w:space="0" w:color="auto"/>
              <w:left w:val="nil"/>
              <w:bottom w:val="single" w:sz="4" w:space="0" w:color="000000"/>
              <w:right w:val="nil"/>
            </w:tcBorders>
            <w:vAlign w:val="center"/>
            <w:hideMark/>
          </w:tcPr>
          <w:p w14:paraId="5724B956" w14:textId="5EDB640A" w:rsidR="00EC34CB" w:rsidRPr="00EC34CB" w:rsidRDefault="00EC34CB" w:rsidP="00EC34CB">
            <w:pPr>
              <w:widowControl/>
              <w:wordWrap/>
              <w:autoSpaceDE/>
              <w:autoSpaceDN/>
              <w:jc w:val="center"/>
              <w:rPr>
                <w:rFonts w:ascii="Times New Roman" w:hAnsi="Times New Roman"/>
                <w:color w:val="000000"/>
                <w:kern w:val="0"/>
                <w:sz w:val="22"/>
              </w:rPr>
            </w:pPr>
            <w:r w:rsidRPr="0059481E">
              <w:rPr>
                <w:rFonts w:ascii="Times New Roman" w:hAnsi="Times New Roman"/>
                <w:i/>
                <w:iCs/>
                <w:color w:val="000000"/>
                <w:kern w:val="0"/>
                <w:sz w:val="22"/>
              </w:rPr>
              <w:t>p</w:t>
            </w:r>
            <w:r w:rsidRPr="00EC34CB">
              <w:rPr>
                <w:rFonts w:ascii="Times New Roman" w:hAnsi="Times New Roman"/>
                <w:color w:val="000000"/>
                <w:kern w:val="0"/>
                <w:sz w:val="22"/>
              </w:rPr>
              <w:t>-Coumaric acid</w:t>
            </w:r>
          </w:p>
        </w:tc>
        <w:tc>
          <w:tcPr>
            <w:tcW w:w="1625" w:type="dxa"/>
            <w:tcBorders>
              <w:top w:val="nil"/>
              <w:left w:val="nil"/>
              <w:bottom w:val="nil"/>
              <w:right w:val="nil"/>
            </w:tcBorders>
            <w:noWrap/>
            <w:vAlign w:val="center"/>
            <w:hideMark/>
          </w:tcPr>
          <w:p w14:paraId="36E70A95"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LQC</w:t>
            </w:r>
          </w:p>
        </w:tc>
        <w:tc>
          <w:tcPr>
            <w:tcW w:w="2600" w:type="dxa"/>
            <w:tcBorders>
              <w:top w:val="nil"/>
              <w:left w:val="nil"/>
              <w:bottom w:val="nil"/>
              <w:right w:val="nil"/>
            </w:tcBorders>
            <w:noWrap/>
            <w:vAlign w:val="center"/>
            <w:hideMark/>
          </w:tcPr>
          <w:p w14:paraId="588DD703"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242.10 ± 2.46</w:t>
            </w:r>
          </w:p>
        </w:tc>
        <w:tc>
          <w:tcPr>
            <w:tcW w:w="1420" w:type="dxa"/>
            <w:tcBorders>
              <w:top w:val="nil"/>
              <w:left w:val="nil"/>
              <w:bottom w:val="nil"/>
              <w:right w:val="nil"/>
            </w:tcBorders>
            <w:noWrap/>
            <w:vAlign w:val="center"/>
            <w:hideMark/>
          </w:tcPr>
          <w:p w14:paraId="547E629C"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1.02</w:t>
            </w:r>
          </w:p>
        </w:tc>
        <w:tc>
          <w:tcPr>
            <w:tcW w:w="1060" w:type="dxa"/>
            <w:tcBorders>
              <w:top w:val="nil"/>
              <w:left w:val="nil"/>
              <w:bottom w:val="nil"/>
              <w:right w:val="nil"/>
            </w:tcBorders>
            <w:noWrap/>
            <w:vAlign w:val="center"/>
            <w:hideMark/>
          </w:tcPr>
          <w:p w14:paraId="0F99D051"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97.59</w:t>
            </w:r>
          </w:p>
        </w:tc>
        <w:tc>
          <w:tcPr>
            <w:tcW w:w="2600" w:type="dxa"/>
            <w:tcBorders>
              <w:top w:val="nil"/>
              <w:left w:val="nil"/>
              <w:bottom w:val="nil"/>
              <w:right w:val="nil"/>
            </w:tcBorders>
            <w:noWrap/>
            <w:vAlign w:val="center"/>
            <w:hideMark/>
          </w:tcPr>
          <w:p w14:paraId="1AD97E82"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243.70 ± 2.46</w:t>
            </w:r>
          </w:p>
        </w:tc>
        <w:tc>
          <w:tcPr>
            <w:tcW w:w="1420" w:type="dxa"/>
            <w:tcBorders>
              <w:top w:val="nil"/>
              <w:left w:val="nil"/>
              <w:bottom w:val="nil"/>
              <w:right w:val="nil"/>
            </w:tcBorders>
            <w:noWrap/>
            <w:vAlign w:val="center"/>
            <w:hideMark/>
          </w:tcPr>
          <w:p w14:paraId="24D6F4DB"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2.46</w:t>
            </w:r>
          </w:p>
        </w:tc>
        <w:tc>
          <w:tcPr>
            <w:tcW w:w="1060" w:type="dxa"/>
            <w:tcBorders>
              <w:top w:val="nil"/>
              <w:left w:val="nil"/>
              <w:bottom w:val="nil"/>
              <w:right w:val="nil"/>
            </w:tcBorders>
            <w:noWrap/>
            <w:vAlign w:val="center"/>
            <w:hideMark/>
          </w:tcPr>
          <w:p w14:paraId="657C2ECD"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98.02</w:t>
            </w:r>
          </w:p>
        </w:tc>
        <w:tc>
          <w:tcPr>
            <w:tcW w:w="204" w:type="dxa"/>
            <w:vAlign w:val="center"/>
            <w:hideMark/>
          </w:tcPr>
          <w:p w14:paraId="681C65FB" w14:textId="77777777" w:rsidR="00EC34CB" w:rsidRPr="00EC34CB" w:rsidRDefault="00EC34CB" w:rsidP="00EC34CB">
            <w:pPr>
              <w:widowControl/>
              <w:wordWrap/>
              <w:autoSpaceDE/>
              <w:autoSpaceDN/>
              <w:jc w:val="left"/>
              <w:rPr>
                <w:rFonts w:ascii="Times New Roman" w:eastAsia="Times New Roman" w:hAnsi="Times New Roman"/>
                <w:kern w:val="0"/>
                <w:szCs w:val="20"/>
              </w:rPr>
            </w:pPr>
          </w:p>
        </w:tc>
      </w:tr>
      <w:tr w:rsidR="00EC34CB" w:rsidRPr="00EC34CB" w14:paraId="78E2DAFA" w14:textId="77777777" w:rsidTr="00EC34CB">
        <w:trPr>
          <w:trHeight w:val="330"/>
        </w:trPr>
        <w:tc>
          <w:tcPr>
            <w:tcW w:w="2080" w:type="dxa"/>
            <w:vMerge/>
            <w:tcBorders>
              <w:top w:val="single" w:sz="4" w:space="0" w:color="auto"/>
              <w:left w:val="nil"/>
              <w:bottom w:val="single" w:sz="4" w:space="0" w:color="000000"/>
              <w:right w:val="nil"/>
            </w:tcBorders>
            <w:vAlign w:val="center"/>
            <w:hideMark/>
          </w:tcPr>
          <w:p w14:paraId="0E083064" w14:textId="77777777" w:rsidR="00EC34CB" w:rsidRPr="00EC34CB" w:rsidRDefault="00EC34CB" w:rsidP="00EC34CB">
            <w:pPr>
              <w:widowControl/>
              <w:wordWrap/>
              <w:autoSpaceDE/>
              <w:autoSpaceDN/>
              <w:jc w:val="left"/>
              <w:rPr>
                <w:rFonts w:ascii="Times New Roman" w:hAnsi="Times New Roman"/>
                <w:color w:val="000000"/>
                <w:kern w:val="0"/>
                <w:sz w:val="22"/>
              </w:rPr>
            </w:pPr>
          </w:p>
        </w:tc>
        <w:tc>
          <w:tcPr>
            <w:tcW w:w="1625" w:type="dxa"/>
            <w:tcBorders>
              <w:top w:val="nil"/>
              <w:left w:val="nil"/>
              <w:bottom w:val="nil"/>
              <w:right w:val="nil"/>
            </w:tcBorders>
            <w:noWrap/>
            <w:vAlign w:val="center"/>
            <w:hideMark/>
          </w:tcPr>
          <w:p w14:paraId="6B353575"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MQC</w:t>
            </w:r>
          </w:p>
        </w:tc>
        <w:tc>
          <w:tcPr>
            <w:tcW w:w="2600" w:type="dxa"/>
            <w:tcBorders>
              <w:top w:val="nil"/>
              <w:left w:val="nil"/>
              <w:bottom w:val="nil"/>
              <w:right w:val="nil"/>
            </w:tcBorders>
            <w:noWrap/>
            <w:vAlign w:val="center"/>
            <w:hideMark/>
          </w:tcPr>
          <w:p w14:paraId="7350AE21"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416.33 ± 6.12</w:t>
            </w:r>
          </w:p>
        </w:tc>
        <w:tc>
          <w:tcPr>
            <w:tcW w:w="1420" w:type="dxa"/>
            <w:tcBorders>
              <w:top w:val="nil"/>
              <w:left w:val="nil"/>
              <w:bottom w:val="nil"/>
              <w:right w:val="nil"/>
            </w:tcBorders>
            <w:noWrap/>
            <w:vAlign w:val="center"/>
            <w:hideMark/>
          </w:tcPr>
          <w:p w14:paraId="79352617"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1.47</w:t>
            </w:r>
          </w:p>
        </w:tc>
        <w:tc>
          <w:tcPr>
            <w:tcW w:w="1060" w:type="dxa"/>
            <w:tcBorders>
              <w:top w:val="nil"/>
              <w:left w:val="nil"/>
              <w:bottom w:val="nil"/>
              <w:right w:val="nil"/>
            </w:tcBorders>
            <w:noWrap/>
            <w:vAlign w:val="center"/>
            <w:hideMark/>
          </w:tcPr>
          <w:p w14:paraId="0703352C"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100.06</w:t>
            </w:r>
          </w:p>
        </w:tc>
        <w:tc>
          <w:tcPr>
            <w:tcW w:w="2600" w:type="dxa"/>
            <w:tcBorders>
              <w:top w:val="nil"/>
              <w:left w:val="nil"/>
              <w:bottom w:val="nil"/>
              <w:right w:val="nil"/>
            </w:tcBorders>
            <w:noWrap/>
            <w:vAlign w:val="center"/>
            <w:hideMark/>
          </w:tcPr>
          <w:p w14:paraId="211B935B"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420.82 ± 4.07</w:t>
            </w:r>
          </w:p>
        </w:tc>
        <w:tc>
          <w:tcPr>
            <w:tcW w:w="1420" w:type="dxa"/>
            <w:tcBorders>
              <w:top w:val="nil"/>
              <w:left w:val="nil"/>
              <w:bottom w:val="nil"/>
              <w:right w:val="nil"/>
            </w:tcBorders>
            <w:noWrap/>
            <w:vAlign w:val="center"/>
            <w:hideMark/>
          </w:tcPr>
          <w:p w14:paraId="39F0D0A4"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4.07</w:t>
            </w:r>
          </w:p>
        </w:tc>
        <w:tc>
          <w:tcPr>
            <w:tcW w:w="1060" w:type="dxa"/>
            <w:tcBorders>
              <w:top w:val="nil"/>
              <w:left w:val="nil"/>
              <w:bottom w:val="nil"/>
              <w:right w:val="nil"/>
            </w:tcBorders>
            <w:noWrap/>
            <w:vAlign w:val="center"/>
            <w:hideMark/>
          </w:tcPr>
          <w:p w14:paraId="66810176"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101.01</w:t>
            </w:r>
          </w:p>
        </w:tc>
        <w:tc>
          <w:tcPr>
            <w:tcW w:w="204" w:type="dxa"/>
            <w:vAlign w:val="center"/>
            <w:hideMark/>
          </w:tcPr>
          <w:p w14:paraId="7E21FC8E" w14:textId="77777777" w:rsidR="00EC34CB" w:rsidRPr="00EC34CB" w:rsidRDefault="00EC34CB" w:rsidP="00EC34CB">
            <w:pPr>
              <w:widowControl/>
              <w:wordWrap/>
              <w:autoSpaceDE/>
              <w:autoSpaceDN/>
              <w:jc w:val="left"/>
              <w:rPr>
                <w:rFonts w:ascii="Times New Roman" w:eastAsia="Times New Roman" w:hAnsi="Times New Roman"/>
                <w:kern w:val="0"/>
                <w:szCs w:val="20"/>
              </w:rPr>
            </w:pPr>
          </w:p>
        </w:tc>
      </w:tr>
      <w:tr w:rsidR="00EC34CB" w:rsidRPr="00EC34CB" w14:paraId="5621D96C" w14:textId="77777777" w:rsidTr="00EC34CB">
        <w:trPr>
          <w:trHeight w:val="330"/>
        </w:trPr>
        <w:tc>
          <w:tcPr>
            <w:tcW w:w="2080" w:type="dxa"/>
            <w:vMerge/>
            <w:tcBorders>
              <w:top w:val="single" w:sz="4" w:space="0" w:color="auto"/>
              <w:left w:val="nil"/>
              <w:bottom w:val="single" w:sz="4" w:space="0" w:color="000000"/>
              <w:right w:val="nil"/>
            </w:tcBorders>
            <w:vAlign w:val="center"/>
            <w:hideMark/>
          </w:tcPr>
          <w:p w14:paraId="31F7B1B7" w14:textId="77777777" w:rsidR="00EC34CB" w:rsidRPr="00EC34CB" w:rsidRDefault="00EC34CB" w:rsidP="00EC34CB">
            <w:pPr>
              <w:widowControl/>
              <w:wordWrap/>
              <w:autoSpaceDE/>
              <w:autoSpaceDN/>
              <w:jc w:val="left"/>
              <w:rPr>
                <w:rFonts w:ascii="Times New Roman" w:hAnsi="Times New Roman"/>
                <w:color w:val="000000"/>
                <w:kern w:val="0"/>
                <w:sz w:val="22"/>
              </w:rPr>
            </w:pPr>
          </w:p>
        </w:tc>
        <w:tc>
          <w:tcPr>
            <w:tcW w:w="1625" w:type="dxa"/>
            <w:tcBorders>
              <w:top w:val="nil"/>
              <w:left w:val="nil"/>
              <w:bottom w:val="single" w:sz="4" w:space="0" w:color="auto"/>
              <w:right w:val="nil"/>
            </w:tcBorders>
            <w:noWrap/>
            <w:vAlign w:val="center"/>
            <w:hideMark/>
          </w:tcPr>
          <w:p w14:paraId="06698DEE"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HQC</w:t>
            </w:r>
          </w:p>
        </w:tc>
        <w:tc>
          <w:tcPr>
            <w:tcW w:w="2600" w:type="dxa"/>
            <w:tcBorders>
              <w:top w:val="nil"/>
              <w:left w:val="nil"/>
              <w:bottom w:val="single" w:sz="4" w:space="0" w:color="auto"/>
              <w:right w:val="nil"/>
            </w:tcBorders>
            <w:noWrap/>
            <w:vAlign w:val="center"/>
            <w:hideMark/>
          </w:tcPr>
          <w:p w14:paraId="1A768BC6"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620.17 ± 3.88</w:t>
            </w:r>
          </w:p>
        </w:tc>
        <w:tc>
          <w:tcPr>
            <w:tcW w:w="1420" w:type="dxa"/>
            <w:tcBorders>
              <w:top w:val="nil"/>
              <w:left w:val="nil"/>
              <w:bottom w:val="single" w:sz="4" w:space="0" w:color="auto"/>
              <w:right w:val="nil"/>
            </w:tcBorders>
            <w:noWrap/>
            <w:vAlign w:val="center"/>
            <w:hideMark/>
          </w:tcPr>
          <w:p w14:paraId="50DCFA21"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0.63</w:t>
            </w:r>
          </w:p>
        </w:tc>
        <w:tc>
          <w:tcPr>
            <w:tcW w:w="1060" w:type="dxa"/>
            <w:tcBorders>
              <w:top w:val="nil"/>
              <w:left w:val="nil"/>
              <w:bottom w:val="single" w:sz="4" w:space="0" w:color="auto"/>
              <w:right w:val="nil"/>
            </w:tcBorders>
            <w:noWrap/>
            <w:vAlign w:val="center"/>
            <w:hideMark/>
          </w:tcPr>
          <w:p w14:paraId="48749D9A"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99.06</w:t>
            </w:r>
          </w:p>
        </w:tc>
        <w:tc>
          <w:tcPr>
            <w:tcW w:w="2600" w:type="dxa"/>
            <w:tcBorders>
              <w:top w:val="nil"/>
              <w:left w:val="nil"/>
              <w:bottom w:val="single" w:sz="4" w:space="0" w:color="auto"/>
              <w:right w:val="nil"/>
            </w:tcBorders>
            <w:noWrap/>
            <w:vAlign w:val="center"/>
            <w:hideMark/>
          </w:tcPr>
          <w:p w14:paraId="3CCF0013"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620.93 ± 1.75</w:t>
            </w:r>
          </w:p>
        </w:tc>
        <w:tc>
          <w:tcPr>
            <w:tcW w:w="1420" w:type="dxa"/>
            <w:tcBorders>
              <w:top w:val="nil"/>
              <w:left w:val="nil"/>
              <w:bottom w:val="single" w:sz="4" w:space="0" w:color="auto"/>
              <w:right w:val="nil"/>
            </w:tcBorders>
            <w:noWrap/>
            <w:vAlign w:val="center"/>
            <w:hideMark/>
          </w:tcPr>
          <w:p w14:paraId="6C42BEA7"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1.75</w:t>
            </w:r>
          </w:p>
        </w:tc>
        <w:tc>
          <w:tcPr>
            <w:tcW w:w="1060" w:type="dxa"/>
            <w:tcBorders>
              <w:top w:val="nil"/>
              <w:left w:val="nil"/>
              <w:bottom w:val="single" w:sz="4" w:space="0" w:color="auto"/>
              <w:right w:val="nil"/>
            </w:tcBorders>
            <w:noWrap/>
            <w:vAlign w:val="center"/>
            <w:hideMark/>
          </w:tcPr>
          <w:p w14:paraId="57990022" w14:textId="77777777" w:rsidR="00EC34CB" w:rsidRPr="00EC34CB" w:rsidRDefault="00EC34CB" w:rsidP="00EC34CB">
            <w:pPr>
              <w:widowControl/>
              <w:wordWrap/>
              <w:autoSpaceDE/>
              <w:autoSpaceDN/>
              <w:jc w:val="center"/>
              <w:rPr>
                <w:rFonts w:ascii="Times New Roman" w:hAnsi="Times New Roman"/>
                <w:color w:val="000000"/>
                <w:kern w:val="0"/>
                <w:sz w:val="22"/>
              </w:rPr>
            </w:pPr>
            <w:r w:rsidRPr="00EC34CB">
              <w:rPr>
                <w:rFonts w:ascii="Times New Roman" w:hAnsi="Times New Roman"/>
                <w:color w:val="000000"/>
                <w:kern w:val="0"/>
                <w:sz w:val="22"/>
              </w:rPr>
              <w:t>99.09</w:t>
            </w:r>
          </w:p>
        </w:tc>
        <w:tc>
          <w:tcPr>
            <w:tcW w:w="204" w:type="dxa"/>
            <w:vAlign w:val="center"/>
            <w:hideMark/>
          </w:tcPr>
          <w:p w14:paraId="23A6EEBF" w14:textId="77777777" w:rsidR="00EC34CB" w:rsidRPr="00EC34CB" w:rsidRDefault="00EC34CB" w:rsidP="00EC34CB">
            <w:pPr>
              <w:widowControl/>
              <w:wordWrap/>
              <w:autoSpaceDE/>
              <w:autoSpaceDN/>
              <w:jc w:val="left"/>
              <w:rPr>
                <w:rFonts w:ascii="Times New Roman" w:eastAsia="Times New Roman" w:hAnsi="Times New Roman"/>
                <w:kern w:val="0"/>
                <w:szCs w:val="20"/>
              </w:rPr>
            </w:pPr>
          </w:p>
        </w:tc>
      </w:tr>
    </w:tbl>
    <w:p w14:paraId="712FDF23" w14:textId="215948B5" w:rsidR="00EC34CB" w:rsidRDefault="00EC34CB" w:rsidP="00EC34CB">
      <w:pPr>
        <w:spacing w:line="480" w:lineRule="auto"/>
        <w:rPr>
          <w:rFonts w:ascii="Times New Roman" w:hAnsi="Times New Roman"/>
          <w:b/>
          <w:bCs/>
          <w:sz w:val="24"/>
          <w:szCs w:val="24"/>
        </w:rPr>
      </w:pPr>
    </w:p>
    <w:p w14:paraId="4D2B8209" w14:textId="2B020D1D" w:rsidR="00BF4801" w:rsidRPr="0022757F" w:rsidRDefault="00BF4801" w:rsidP="00BF4801">
      <w:pPr>
        <w:spacing w:line="480" w:lineRule="auto"/>
        <w:rPr>
          <w:rFonts w:ascii="Times New Roman" w:hAnsi="Times New Roman"/>
          <w:sz w:val="24"/>
          <w:szCs w:val="24"/>
        </w:rPr>
      </w:pPr>
      <w:r w:rsidRPr="0022757F">
        <w:rPr>
          <w:rFonts w:ascii="Times New Roman" w:hAnsi="Times New Roman"/>
          <w:sz w:val="24"/>
          <w:szCs w:val="24"/>
        </w:rPr>
        <w:t>* Intra</w:t>
      </w:r>
      <w:r w:rsidR="0022757F">
        <w:rPr>
          <w:rFonts w:ascii="Times New Roman" w:hAnsi="Times New Roman"/>
          <w:sz w:val="24"/>
          <w:szCs w:val="24"/>
        </w:rPr>
        <w:t>-</w:t>
      </w:r>
      <w:r w:rsidRPr="0022757F">
        <w:rPr>
          <w:rFonts w:ascii="Times New Roman" w:hAnsi="Times New Roman"/>
          <w:sz w:val="24"/>
          <w:szCs w:val="24"/>
        </w:rPr>
        <w:t>day values expressed as mean ±SD is the result of single day triplicate injection (n =3 injections); The inter-day values expressed as mean ±SD is the result of three</w:t>
      </w:r>
      <w:r w:rsidR="00680EC2">
        <w:rPr>
          <w:rFonts w:ascii="Times New Roman" w:hAnsi="Times New Roman"/>
          <w:sz w:val="24"/>
          <w:szCs w:val="24"/>
        </w:rPr>
        <w:t>-</w:t>
      </w:r>
      <w:r w:rsidRPr="0022757F">
        <w:rPr>
          <w:rFonts w:ascii="Times New Roman" w:hAnsi="Times New Roman"/>
          <w:sz w:val="24"/>
          <w:szCs w:val="24"/>
        </w:rPr>
        <w:t>day triplicate injection per analyte in LC-MS/MS (n =3 replicates ×3 days =9 injections per analyte).</w:t>
      </w:r>
    </w:p>
    <w:p w14:paraId="79471886" w14:textId="7B8A1065" w:rsidR="005A73B0" w:rsidRDefault="00BF4801" w:rsidP="00BF4801">
      <w:pPr>
        <w:spacing w:line="480" w:lineRule="auto"/>
        <w:rPr>
          <w:rFonts w:ascii="Times New Roman" w:hAnsi="Times New Roman"/>
          <w:sz w:val="24"/>
          <w:szCs w:val="24"/>
        </w:rPr>
      </w:pPr>
      <w:r w:rsidRPr="0022757F">
        <w:rPr>
          <w:rFonts w:ascii="Times New Roman" w:hAnsi="Times New Roman"/>
          <w:sz w:val="24"/>
          <w:szCs w:val="24"/>
        </w:rPr>
        <w:t>(LQC- Low quality control; MQC- Mid quality control; HQC- High quality control.)</w:t>
      </w:r>
    </w:p>
    <w:p w14:paraId="7AA3EF72" w14:textId="223364A1" w:rsidR="00306C8C" w:rsidRDefault="00306C8C">
      <w:pPr>
        <w:widowControl/>
        <w:wordWrap/>
        <w:autoSpaceDE/>
        <w:autoSpaceDN/>
        <w:spacing w:after="160" w:line="259" w:lineRule="auto"/>
        <w:rPr>
          <w:rFonts w:ascii="Times New Roman" w:hAnsi="Times New Roman"/>
          <w:sz w:val="24"/>
          <w:szCs w:val="24"/>
        </w:rPr>
      </w:pPr>
      <w:r>
        <w:rPr>
          <w:rFonts w:ascii="Times New Roman" w:hAnsi="Times New Roman"/>
          <w:sz w:val="24"/>
          <w:szCs w:val="24"/>
        </w:rPr>
        <w:br w:type="page"/>
      </w:r>
    </w:p>
    <w:p w14:paraId="6CA62336" w14:textId="55EC5977" w:rsidR="00306C8C" w:rsidRDefault="00306C8C" w:rsidP="00306C8C">
      <w:pPr>
        <w:widowControl/>
        <w:wordWrap/>
        <w:autoSpaceDE/>
        <w:autoSpaceDN/>
        <w:spacing w:line="480" w:lineRule="auto"/>
        <w:rPr>
          <w:rFonts w:ascii="Times New Roman" w:hAnsi="Times New Roman"/>
          <w:b/>
          <w:bCs/>
          <w:sz w:val="24"/>
          <w:szCs w:val="24"/>
        </w:rPr>
      </w:pPr>
      <w:r w:rsidRPr="00782A25">
        <w:rPr>
          <w:rFonts w:ascii="Times New Roman" w:hAnsi="Times New Roman"/>
          <w:b/>
          <w:bCs/>
          <w:sz w:val="24"/>
          <w:szCs w:val="24"/>
        </w:rPr>
        <w:lastRenderedPageBreak/>
        <w:t xml:space="preserve">Supplementary </w:t>
      </w:r>
      <w:r>
        <w:rPr>
          <w:rFonts w:ascii="Times New Roman" w:hAnsi="Times New Roman"/>
          <w:b/>
          <w:bCs/>
          <w:sz w:val="24"/>
          <w:szCs w:val="24"/>
        </w:rPr>
        <w:t>Figures</w:t>
      </w:r>
    </w:p>
    <w:p w14:paraId="3CA1C06F" w14:textId="63C7E4DE" w:rsidR="00306C8C" w:rsidRPr="00DD3428" w:rsidRDefault="009E4D56" w:rsidP="00306C8C">
      <w:pPr>
        <w:spacing w:line="480" w:lineRule="auto"/>
        <w:rPr>
          <w:rFonts w:ascii="Times New Roman" w:hAnsi="Times New Roman"/>
          <w:sz w:val="24"/>
          <w:szCs w:val="24"/>
        </w:rPr>
      </w:pPr>
      <w:r w:rsidRPr="00306C8C">
        <w:rPr>
          <w:rFonts w:ascii="Times New Roman" w:hAnsi="Times New Roman" w:hint="eastAsia"/>
          <w:b/>
          <w:bCs/>
          <w:sz w:val="24"/>
          <w:szCs w:val="24"/>
        </w:rPr>
        <w:t>F</w:t>
      </w:r>
      <w:r w:rsidRPr="00306C8C">
        <w:rPr>
          <w:rFonts w:ascii="Times New Roman" w:hAnsi="Times New Roman"/>
          <w:b/>
          <w:bCs/>
          <w:sz w:val="24"/>
          <w:szCs w:val="24"/>
        </w:rPr>
        <w:t xml:space="preserve">igure S1. </w:t>
      </w:r>
      <w:r w:rsidR="00881B8A" w:rsidRPr="00DD3428">
        <w:rPr>
          <w:rFonts w:ascii="Times New Roman" w:hAnsi="Times New Roman"/>
          <w:sz w:val="24"/>
          <w:szCs w:val="24"/>
        </w:rPr>
        <w:t xml:space="preserve">Screening for the antiviral activity </w:t>
      </w:r>
      <w:r w:rsidR="00881B8A" w:rsidRPr="00DD3428">
        <w:rPr>
          <w:rFonts w:ascii="Times New Roman" w:hAnsi="Times New Roman"/>
          <w:i/>
          <w:iCs/>
          <w:sz w:val="24"/>
          <w:szCs w:val="24"/>
        </w:rPr>
        <w:t xml:space="preserve">of Z. </w:t>
      </w:r>
      <w:proofErr w:type="spellStart"/>
      <w:r w:rsidR="00881B8A" w:rsidRPr="00DD3428">
        <w:rPr>
          <w:rFonts w:ascii="Times New Roman" w:hAnsi="Times New Roman"/>
          <w:i/>
          <w:iCs/>
          <w:sz w:val="24"/>
          <w:szCs w:val="24"/>
        </w:rPr>
        <w:t>bungeanum</w:t>
      </w:r>
      <w:proofErr w:type="spellEnd"/>
      <w:r w:rsidR="00881B8A" w:rsidRPr="00DD3428">
        <w:rPr>
          <w:rFonts w:ascii="Times New Roman" w:hAnsi="Times New Roman"/>
          <w:sz w:val="24"/>
          <w:szCs w:val="24"/>
        </w:rPr>
        <w:t xml:space="preserve"> components against HCoV-OC43</w:t>
      </w:r>
    </w:p>
    <w:p w14:paraId="23FB2C32" w14:textId="47CA40CA" w:rsidR="009E4D56" w:rsidRDefault="009E4D56" w:rsidP="009E4D56">
      <w:pPr>
        <w:spacing w:line="480" w:lineRule="auto"/>
        <w:jc w:val="center"/>
        <w:rPr>
          <w:rFonts w:ascii="Times New Roman" w:hAnsi="Times New Roman"/>
          <w:b/>
          <w:bCs/>
          <w:sz w:val="24"/>
          <w:szCs w:val="24"/>
        </w:rPr>
      </w:pPr>
      <w:r>
        <w:rPr>
          <w:rFonts w:ascii="Times New Roman" w:hAnsi="Times New Roman"/>
          <w:b/>
          <w:bCs/>
          <w:noProof/>
          <w:sz w:val="24"/>
          <w:szCs w:val="24"/>
        </w:rPr>
        <w:drawing>
          <wp:inline distT="0" distB="0" distL="0" distR="0" wp14:anchorId="052A6674" wp14:editId="5D4A83A1">
            <wp:extent cx="8211545" cy="3900054"/>
            <wp:effectExtent l="0" t="0" r="0" b="0"/>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57080" cy="3921681"/>
                    </a:xfrm>
                    <a:prstGeom prst="rect">
                      <a:avLst/>
                    </a:prstGeom>
                    <a:noFill/>
                  </pic:spPr>
                </pic:pic>
              </a:graphicData>
            </a:graphic>
          </wp:inline>
        </w:drawing>
      </w:r>
    </w:p>
    <w:p w14:paraId="3524534F" w14:textId="77777777" w:rsidR="009E4D56" w:rsidRDefault="009E4D56" w:rsidP="009E4D56">
      <w:pPr>
        <w:spacing w:line="480" w:lineRule="auto"/>
        <w:jc w:val="center"/>
        <w:rPr>
          <w:rFonts w:ascii="Times New Roman" w:hAnsi="Times New Roman"/>
          <w:b/>
          <w:bCs/>
          <w:sz w:val="24"/>
          <w:szCs w:val="24"/>
        </w:rPr>
      </w:pPr>
    </w:p>
    <w:p w14:paraId="78C6DFF7" w14:textId="5532A32E" w:rsidR="009E4D56" w:rsidRPr="00DD3428" w:rsidRDefault="009E4D56" w:rsidP="00DD3428">
      <w:pPr>
        <w:widowControl/>
        <w:wordWrap/>
        <w:autoSpaceDE/>
        <w:autoSpaceDN/>
        <w:spacing w:after="160" w:line="480" w:lineRule="auto"/>
        <w:rPr>
          <w:rFonts w:ascii="Times New Roman" w:hAnsi="Times New Roman"/>
          <w:sz w:val="24"/>
          <w:szCs w:val="24"/>
        </w:rPr>
      </w:pPr>
      <w:r>
        <w:rPr>
          <w:rFonts w:ascii="Times New Roman" w:hAnsi="Times New Roman"/>
          <w:b/>
          <w:bCs/>
          <w:sz w:val="24"/>
          <w:szCs w:val="24"/>
        </w:rPr>
        <w:br w:type="page"/>
      </w:r>
      <w:r w:rsidRPr="00306C8C">
        <w:rPr>
          <w:rFonts w:ascii="Times New Roman" w:hAnsi="Times New Roman" w:hint="eastAsia"/>
          <w:b/>
          <w:bCs/>
          <w:sz w:val="24"/>
          <w:szCs w:val="24"/>
        </w:rPr>
        <w:lastRenderedPageBreak/>
        <w:t>F</w:t>
      </w:r>
      <w:r w:rsidRPr="00306C8C">
        <w:rPr>
          <w:rFonts w:ascii="Times New Roman" w:hAnsi="Times New Roman"/>
          <w:b/>
          <w:bCs/>
          <w:sz w:val="24"/>
          <w:szCs w:val="24"/>
        </w:rPr>
        <w:t>igure S</w:t>
      </w:r>
      <w:r w:rsidR="00881B8A">
        <w:rPr>
          <w:rFonts w:ascii="Times New Roman" w:hAnsi="Times New Roman"/>
          <w:b/>
          <w:bCs/>
          <w:sz w:val="24"/>
          <w:szCs w:val="24"/>
        </w:rPr>
        <w:t>2</w:t>
      </w:r>
      <w:r w:rsidRPr="00306C8C">
        <w:rPr>
          <w:rFonts w:ascii="Times New Roman" w:hAnsi="Times New Roman"/>
          <w:b/>
          <w:bCs/>
          <w:sz w:val="24"/>
          <w:szCs w:val="24"/>
        </w:rPr>
        <w:t xml:space="preserve">. </w:t>
      </w:r>
      <w:r w:rsidR="006039A0" w:rsidRPr="00DD3428">
        <w:rPr>
          <w:rFonts w:ascii="Times New Roman" w:hAnsi="Times New Roman"/>
          <w:sz w:val="24"/>
          <w:szCs w:val="24"/>
        </w:rPr>
        <w:t>The expression levels of LC3 and SQSTM1/p62 in HCoV-OC43 infected MRC5 cells treated with p-coumaric acid (</w:t>
      </w:r>
      <w:proofErr w:type="spellStart"/>
      <w:r w:rsidR="006039A0" w:rsidRPr="00DD3428">
        <w:rPr>
          <w:rFonts w:ascii="Times New Roman" w:hAnsi="Times New Roman"/>
          <w:i/>
          <w:iCs/>
          <w:sz w:val="24"/>
          <w:szCs w:val="24"/>
        </w:rPr>
        <w:t>p</w:t>
      </w:r>
      <w:r w:rsidR="006039A0" w:rsidRPr="00DD3428">
        <w:rPr>
          <w:rFonts w:ascii="Times New Roman" w:hAnsi="Times New Roman"/>
          <w:sz w:val="24"/>
          <w:szCs w:val="24"/>
        </w:rPr>
        <w:t>CA</w:t>
      </w:r>
      <w:proofErr w:type="spellEnd"/>
      <w:r w:rsidR="006039A0" w:rsidRPr="00DD3428">
        <w:rPr>
          <w:rFonts w:ascii="Times New Roman" w:hAnsi="Times New Roman"/>
          <w:sz w:val="24"/>
          <w:szCs w:val="24"/>
        </w:rPr>
        <w:t>) and hydroxy-α-sanshool (HαS) for 2 days </w:t>
      </w:r>
      <w:r w:rsidRPr="00DD3428">
        <w:rPr>
          <w:rFonts w:ascii="Times New Roman" w:hAnsi="Times New Roman"/>
          <w:sz w:val="24"/>
          <w:szCs w:val="24"/>
        </w:rPr>
        <w:t xml:space="preserve"> </w:t>
      </w:r>
    </w:p>
    <w:p w14:paraId="2EA0741D" w14:textId="5C9345AA" w:rsidR="00611DCC" w:rsidRDefault="00611DCC">
      <w:pPr>
        <w:widowControl/>
        <w:wordWrap/>
        <w:autoSpaceDE/>
        <w:autoSpaceDN/>
        <w:spacing w:after="160" w:line="259" w:lineRule="auto"/>
        <w:rPr>
          <w:rFonts w:ascii="Times New Roman" w:hAnsi="Times New Roman"/>
          <w:b/>
          <w:bCs/>
          <w:sz w:val="24"/>
          <w:szCs w:val="24"/>
        </w:rPr>
      </w:pPr>
    </w:p>
    <w:p w14:paraId="18E46F64" w14:textId="77777777" w:rsidR="00611DCC" w:rsidRDefault="00611DCC">
      <w:pPr>
        <w:widowControl/>
        <w:wordWrap/>
        <w:autoSpaceDE/>
        <w:autoSpaceDN/>
        <w:spacing w:after="160" w:line="259" w:lineRule="auto"/>
        <w:rPr>
          <w:rFonts w:ascii="Times New Roman" w:hAnsi="Times New Roman"/>
          <w:b/>
          <w:bCs/>
          <w:sz w:val="24"/>
          <w:szCs w:val="24"/>
        </w:rPr>
      </w:pPr>
    </w:p>
    <w:p w14:paraId="6C0500F6" w14:textId="39853EE2" w:rsidR="009E4D56" w:rsidRDefault="009E4D56" w:rsidP="009E4D56">
      <w:pPr>
        <w:widowControl/>
        <w:wordWrap/>
        <w:autoSpaceDE/>
        <w:autoSpaceDN/>
        <w:spacing w:after="160" w:line="259" w:lineRule="auto"/>
        <w:jc w:val="center"/>
        <w:rPr>
          <w:rFonts w:ascii="Times New Roman" w:hAnsi="Times New Roman"/>
          <w:b/>
          <w:bCs/>
          <w:sz w:val="24"/>
          <w:szCs w:val="24"/>
        </w:rPr>
      </w:pPr>
      <w:r>
        <w:rPr>
          <w:rFonts w:ascii="Times New Roman" w:hAnsi="Times New Roman"/>
          <w:b/>
          <w:bCs/>
          <w:noProof/>
          <w:sz w:val="24"/>
          <w:szCs w:val="24"/>
        </w:rPr>
        <w:drawing>
          <wp:inline distT="0" distB="0" distL="0" distR="0" wp14:anchorId="711A0A9F" wp14:editId="29338BC1">
            <wp:extent cx="3469005" cy="2097405"/>
            <wp:effectExtent l="0" t="0" r="0" b="0"/>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69005" cy="2097405"/>
                    </a:xfrm>
                    <a:prstGeom prst="rect">
                      <a:avLst/>
                    </a:prstGeom>
                    <a:noFill/>
                  </pic:spPr>
                </pic:pic>
              </a:graphicData>
            </a:graphic>
          </wp:inline>
        </w:drawing>
      </w:r>
      <w:r>
        <w:rPr>
          <w:rFonts w:ascii="Times New Roman" w:hAnsi="Times New Roman"/>
          <w:b/>
          <w:bCs/>
          <w:sz w:val="24"/>
          <w:szCs w:val="24"/>
        </w:rPr>
        <w:br w:type="page"/>
      </w:r>
    </w:p>
    <w:p w14:paraId="28A83CDF" w14:textId="267BD829" w:rsidR="005A73B0" w:rsidRPr="00DD3428" w:rsidRDefault="00306C8C">
      <w:pPr>
        <w:widowControl/>
        <w:wordWrap/>
        <w:autoSpaceDE/>
        <w:autoSpaceDN/>
        <w:spacing w:after="160" w:line="259" w:lineRule="auto"/>
        <w:rPr>
          <w:rFonts w:ascii="Times New Roman" w:hAnsi="Times New Roman"/>
          <w:sz w:val="24"/>
          <w:szCs w:val="24"/>
        </w:rPr>
      </w:pPr>
      <w:r w:rsidRPr="002618FC">
        <w:rPr>
          <w:rFonts w:ascii="Times New Roman" w:hAnsi="Times New Roman" w:hint="eastAsia"/>
          <w:b/>
          <w:bCs/>
          <w:sz w:val="24"/>
          <w:szCs w:val="24"/>
        </w:rPr>
        <w:lastRenderedPageBreak/>
        <w:t>F</w:t>
      </w:r>
      <w:r w:rsidRPr="002618FC">
        <w:rPr>
          <w:rFonts w:ascii="Times New Roman" w:hAnsi="Times New Roman"/>
          <w:b/>
          <w:bCs/>
          <w:sz w:val="24"/>
          <w:szCs w:val="24"/>
        </w:rPr>
        <w:t>igure S</w:t>
      </w:r>
      <w:r w:rsidR="00881B8A" w:rsidRPr="002618FC">
        <w:rPr>
          <w:rFonts w:ascii="Times New Roman" w:hAnsi="Times New Roman"/>
          <w:b/>
          <w:bCs/>
          <w:sz w:val="24"/>
          <w:szCs w:val="24"/>
        </w:rPr>
        <w:t>3</w:t>
      </w:r>
      <w:r w:rsidRPr="002618FC">
        <w:rPr>
          <w:rFonts w:ascii="Times New Roman" w:hAnsi="Times New Roman"/>
          <w:b/>
          <w:bCs/>
          <w:sz w:val="24"/>
          <w:szCs w:val="24"/>
        </w:rPr>
        <w:t xml:space="preserve">. </w:t>
      </w:r>
      <w:r w:rsidRPr="002618FC">
        <w:rPr>
          <w:rFonts w:ascii="Times New Roman" w:hAnsi="Times New Roman"/>
          <w:sz w:val="24"/>
          <w:szCs w:val="24"/>
        </w:rPr>
        <w:t>Whole uncropped images of the original western blots in Figure 2C</w:t>
      </w:r>
    </w:p>
    <w:p w14:paraId="48FBC4F1" w14:textId="72F60AA0" w:rsidR="00306C8C" w:rsidRDefault="00242536">
      <w:pPr>
        <w:widowControl/>
        <w:wordWrap/>
        <w:autoSpaceDE/>
        <w:autoSpaceDN/>
        <w:spacing w:after="160" w:line="259" w:lineRule="auto"/>
        <w:rPr>
          <w:rFonts w:ascii="Times New Roman" w:hAnsi="Times New Roman"/>
          <w:sz w:val="24"/>
          <w:szCs w:val="24"/>
        </w:rPr>
      </w:pPr>
      <w:r>
        <w:rPr>
          <w:rFonts w:ascii="Times New Roman" w:hAnsi="Times New Roman"/>
          <w:noProof/>
          <w:sz w:val="24"/>
          <w:szCs w:val="24"/>
        </w:rPr>
        <w:drawing>
          <wp:inline distT="0" distB="0" distL="0" distR="0" wp14:anchorId="5E6DC280" wp14:editId="0D3DEA1F">
            <wp:extent cx="8039100" cy="4416900"/>
            <wp:effectExtent l="0" t="0" r="0" b="0"/>
            <wp:docPr id="10" name="그림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80659" cy="4439733"/>
                    </a:xfrm>
                    <a:prstGeom prst="rect">
                      <a:avLst/>
                    </a:prstGeom>
                    <a:noFill/>
                  </pic:spPr>
                </pic:pic>
              </a:graphicData>
            </a:graphic>
          </wp:inline>
        </w:drawing>
      </w:r>
    </w:p>
    <w:p w14:paraId="2AFBC0F9" w14:textId="31FCEDB8" w:rsidR="00306C8C" w:rsidRDefault="00306C8C">
      <w:pPr>
        <w:widowControl/>
        <w:wordWrap/>
        <w:autoSpaceDE/>
        <w:autoSpaceDN/>
        <w:spacing w:after="160" w:line="259" w:lineRule="auto"/>
        <w:rPr>
          <w:rFonts w:ascii="Times New Roman" w:hAnsi="Times New Roman"/>
          <w:sz w:val="24"/>
          <w:szCs w:val="24"/>
        </w:rPr>
      </w:pPr>
      <w:r>
        <w:rPr>
          <w:rFonts w:ascii="Times New Roman" w:hAnsi="Times New Roman"/>
          <w:sz w:val="24"/>
          <w:szCs w:val="24"/>
        </w:rPr>
        <w:br w:type="page"/>
      </w:r>
    </w:p>
    <w:p w14:paraId="7DF7306E" w14:textId="0E333619" w:rsidR="00306C8C" w:rsidRPr="00DD3428" w:rsidRDefault="00306C8C" w:rsidP="00306C8C">
      <w:pPr>
        <w:widowControl/>
        <w:wordWrap/>
        <w:autoSpaceDE/>
        <w:autoSpaceDN/>
        <w:spacing w:after="160" w:line="259" w:lineRule="auto"/>
        <w:rPr>
          <w:rFonts w:ascii="Times New Roman" w:hAnsi="Times New Roman"/>
          <w:sz w:val="24"/>
          <w:szCs w:val="24"/>
        </w:rPr>
      </w:pPr>
      <w:r w:rsidRPr="00306C8C">
        <w:rPr>
          <w:rFonts w:ascii="Times New Roman" w:hAnsi="Times New Roman" w:hint="eastAsia"/>
          <w:b/>
          <w:bCs/>
          <w:sz w:val="24"/>
          <w:szCs w:val="24"/>
        </w:rPr>
        <w:lastRenderedPageBreak/>
        <w:t>F</w:t>
      </w:r>
      <w:r w:rsidRPr="00306C8C">
        <w:rPr>
          <w:rFonts w:ascii="Times New Roman" w:hAnsi="Times New Roman"/>
          <w:b/>
          <w:bCs/>
          <w:sz w:val="24"/>
          <w:szCs w:val="24"/>
        </w:rPr>
        <w:t>igure S</w:t>
      </w:r>
      <w:r w:rsidR="00881B8A">
        <w:rPr>
          <w:rFonts w:ascii="Times New Roman" w:hAnsi="Times New Roman"/>
          <w:b/>
          <w:bCs/>
          <w:sz w:val="24"/>
          <w:szCs w:val="24"/>
        </w:rPr>
        <w:t>4</w:t>
      </w:r>
      <w:r w:rsidRPr="00306C8C">
        <w:rPr>
          <w:rFonts w:ascii="Times New Roman" w:hAnsi="Times New Roman"/>
          <w:b/>
          <w:bCs/>
          <w:sz w:val="24"/>
          <w:szCs w:val="24"/>
        </w:rPr>
        <w:t xml:space="preserve">. </w:t>
      </w:r>
      <w:r w:rsidRPr="00DD3428">
        <w:rPr>
          <w:rFonts w:ascii="Times New Roman" w:hAnsi="Times New Roman"/>
          <w:sz w:val="24"/>
          <w:szCs w:val="24"/>
        </w:rPr>
        <w:t>Whole uncropped images of the original western blots in Figure 4A</w:t>
      </w:r>
    </w:p>
    <w:p w14:paraId="1A396B0E" w14:textId="77777777" w:rsidR="00306C8C" w:rsidRPr="00306C8C" w:rsidRDefault="00306C8C" w:rsidP="00306C8C">
      <w:pPr>
        <w:widowControl/>
        <w:wordWrap/>
        <w:autoSpaceDE/>
        <w:autoSpaceDN/>
        <w:spacing w:after="160" w:line="259" w:lineRule="auto"/>
        <w:rPr>
          <w:rFonts w:ascii="Times New Roman" w:hAnsi="Times New Roman"/>
          <w:b/>
          <w:bCs/>
          <w:sz w:val="24"/>
          <w:szCs w:val="24"/>
        </w:rPr>
      </w:pPr>
    </w:p>
    <w:p w14:paraId="1D69A9CE" w14:textId="016F6344" w:rsidR="00306C8C" w:rsidRDefault="00306C8C">
      <w:pPr>
        <w:widowControl/>
        <w:wordWrap/>
        <w:autoSpaceDE/>
        <w:autoSpaceDN/>
        <w:spacing w:after="160" w:line="259" w:lineRule="auto"/>
        <w:rPr>
          <w:rFonts w:ascii="Times New Roman" w:hAnsi="Times New Roman"/>
          <w:sz w:val="24"/>
          <w:szCs w:val="24"/>
        </w:rPr>
      </w:pPr>
      <w:r>
        <w:rPr>
          <w:noProof/>
        </w:rPr>
        <w:drawing>
          <wp:inline distT="0" distB="0" distL="0" distR="0" wp14:anchorId="4EADACA1" wp14:editId="257C16BA">
            <wp:extent cx="7512050" cy="3587750"/>
            <wp:effectExtent l="0" t="0" r="0" b="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6863" t="11161" r="6768" b="15510"/>
                    <a:stretch/>
                  </pic:blipFill>
                  <pic:spPr bwMode="auto">
                    <a:xfrm>
                      <a:off x="0" y="0"/>
                      <a:ext cx="7512050" cy="3587750"/>
                    </a:xfrm>
                    <a:prstGeom prst="rect">
                      <a:avLst/>
                    </a:prstGeom>
                    <a:noFill/>
                    <a:ln>
                      <a:noFill/>
                    </a:ln>
                    <a:extLst>
                      <a:ext uri="{53640926-AAD7-44D8-BBD7-CCE9431645EC}">
                        <a14:shadowObscured xmlns:a14="http://schemas.microsoft.com/office/drawing/2010/main"/>
                      </a:ext>
                    </a:extLst>
                  </pic:spPr>
                </pic:pic>
              </a:graphicData>
            </a:graphic>
          </wp:inline>
        </w:drawing>
      </w:r>
    </w:p>
    <w:p w14:paraId="092693F0" w14:textId="0B5C3E62" w:rsidR="00306C8C" w:rsidRDefault="00306C8C">
      <w:pPr>
        <w:widowControl/>
        <w:wordWrap/>
        <w:autoSpaceDE/>
        <w:autoSpaceDN/>
        <w:spacing w:after="160" w:line="259" w:lineRule="auto"/>
        <w:rPr>
          <w:rFonts w:ascii="Times New Roman" w:hAnsi="Times New Roman"/>
          <w:sz w:val="24"/>
          <w:szCs w:val="24"/>
        </w:rPr>
      </w:pPr>
      <w:r>
        <w:rPr>
          <w:rFonts w:ascii="Times New Roman" w:hAnsi="Times New Roman"/>
          <w:sz w:val="24"/>
          <w:szCs w:val="24"/>
        </w:rPr>
        <w:br w:type="page"/>
      </w:r>
    </w:p>
    <w:p w14:paraId="45E59491" w14:textId="4C50414F" w:rsidR="00306C8C" w:rsidRPr="00DD3428" w:rsidRDefault="00306C8C" w:rsidP="00306C8C">
      <w:pPr>
        <w:widowControl/>
        <w:wordWrap/>
        <w:autoSpaceDE/>
        <w:autoSpaceDN/>
        <w:spacing w:after="160" w:line="259" w:lineRule="auto"/>
        <w:rPr>
          <w:rFonts w:ascii="Times New Roman" w:hAnsi="Times New Roman"/>
          <w:sz w:val="24"/>
          <w:szCs w:val="24"/>
        </w:rPr>
      </w:pPr>
      <w:r w:rsidRPr="00306C8C">
        <w:rPr>
          <w:rFonts w:ascii="Times New Roman" w:hAnsi="Times New Roman" w:hint="eastAsia"/>
          <w:b/>
          <w:bCs/>
          <w:sz w:val="24"/>
          <w:szCs w:val="24"/>
        </w:rPr>
        <w:lastRenderedPageBreak/>
        <w:t>F</w:t>
      </w:r>
      <w:r w:rsidRPr="00306C8C">
        <w:rPr>
          <w:rFonts w:ascii="Times New Roman" w:hAnsi="Times New Roman"/>
          <w:b/>
          <w:bCs/>
          <w:sz w:val="24"/>
          <w:szCs w:val="24"/>
        </w:rPr>
        <w:t>igure S</w:t>
      </w:r>
      <w:r w:rsidR="00881B8A">
        <w:rPr>
          <w:rFonts w:ascii="Times New Roman" w:hAnsi="Times New Roman"/>
          <w:b/>
          <w:bCs/>
          <w:sz w:val="24"/>
          <w:szCs w:val="24"/>
        </w:rPr>
        <w:t>5</w:t>
      </w:r>
      <w:r w:rsidRPr="00306C8C">
        <w:rPr>
          <w:rFonts w:ascii="Times New Roman" w:hAnsi="Times New Roman"/>
          <w:b/>
          <w:bCs/>
          <w:sz w:val="24"/>
          <w:szCs w:val="24"/>
        </w:rPr>
        <w:t xml:space="preserve">. </w:t>
      </w:r>
      <w:r w:rsidRPr="00DD3428">
        <w:rPr>
          <w:rFonts w:ascii="Times New Roman" w:hAnsi="Times New Roman"/>
          <w:sz w:val="24"/>
          <w:szCs w:val="24"/>
        </w:rPr>
        <w:t xml:space="preserve">Whole uncropped images of the original western blots in </w:t>
      </w:r>
      <w:r w:rsidRPr="002618FC">
        <w:rPr>
          <w:rFonts w:ascii="Times New Roman" w:hAnsi="Times New Roman"/>
          <w:sz w:val="24"/>
          <w:szCs w:val="24"/>
        </w:rPr>
        <w:t>Figure 4</w:t>
      </w:r>
      <w:r w:rsidR="00217488" w:rsidRPr="002618FC">
        <w:rPr>
          <w:rFonts w:ascii="Times New Roman" w:hAnsi="Times New Roman" w:hint="eastAsia"/>
          <w:sz w:val="24"/>
          <w:szCs w:val="24"/>
        </w:rPr>
        <w:t>C</w:t>
      </w:r>
    </w:p>
    <w:p w14:paraId="3AE48E68" w14:textId="77777777" w:rsidR="00306C8C" w:rsidRPr="00306C8C" w:rsidRDefault="00306C8C" w:rsidP="00306C8C">
      <w:pPr>
        <w:widowControl/>
        <w:wordWrap/>
        <w:autoSpaceDE/>
        <w:autoSpaceDN/>
        <w:spacing w:after="160" w:line="259" w:lineRule="auto"/>
        <w:rPr>
          <w:rFonts w:ascii="Times New Roman" w:hAnsi="Times New Roman"/>
          <w:b/>
          <w:bCs/>
          <w:sz w:val="24"/>
          <w:szCs w:val="24"/>
        </w:rPr>
      </w:pPr>
    </w:p>
    <w:p w14:paraId="6CD1E661" w14:textId="5F37EB3C" w:rsidR="00306C8C" w:rsidRDefault="00306C8C">
      <w:pPr>
        <w:widowControl/>
        <w:wordWrap/>
        <w:autoSpaceDE/>
        <w:autoSpaceDN/>
        <w:spacing w:after="160" w:line="259" w:lineRule="auto"/>
        <w:rPr>
          <w:rFonts w:ascii="Times New Roman" w:hAnsi="Times New Roman"/>
          <w:sz w:val="24"/>
          <w:szCs w:val="24"/>
        </w:rPr>
      </w:pPr>
      <w:r>
        <w:rPr>
          <w:noProof/>
        </w:rPr>
        <w:drawing>
          <wp:inline distT="0" distB="0" distL="0" distR="0" wp14:anchorId="15FCB88C" wp14:editId="0C496084">
            <wp:extent cx="8532495" cy="4664075"/>
            <wp:effectExtent l="0" t="0" r="1905" b="3175"/>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898" t="4672"/>
                    <a:stretch/>
                  </pic:blipFill>
                  <pic:spPr bwMode="auto">
                    <a:xfrm>
                      <a:off x="0" y="0"/>
                      <a:ext cx="8532495" cy="4664075"/>
                    </a:xfrm>
                    <a:prstGeom prst="rect">
                      <a:avLst/>
                    </a:prstGeom>
                    <a:noFill/>
                    <a:ln>
                      <a:noFill/>
                    </a:ln>
                    <a:extLst>
                      <a:ext uri="{53640926-AAD7-44D8-BBD7-CCE9431645EC}">
                        <a14:shadowObscured xmlns:a14="http://schemas.microsoft.com/office/drawing/2010/main"/>
                      </a:ext>
                    </a:extLst>
                  </pic:spPr>
                </pic:pic>
              </a:graphicData>
            </a:graphic>
          </wp:inline>
        </w:drawing>
      </w:r>
    </w:p>
    <w:p w14:paraId="654D04B1" w14:textId="33766A75" w:rsidR="00306C8C" w:rsidRDefault="00306C8C">
      <w:pPr>
        <w:widowControl/>
        <w:wordWrap/>
        <w:autoSpaceDE/>
        <w:autoSpaceDN/>
        <w:spacing w:after="160" w:line="259" w:lineRule="auto"/>
        <w:rPr>
          <w:rFonts w:ascii="Times New Roman" w:hAnsi="Times New Roman"/>
          <w:sz w:val="24"/>
          <w:szCs w:val="24"/>
        </w:rPr>
      </w:pPr>
      <w:r>
        <w:rPr>
          <w:rFonts w:ascii="Times New Roman" w:hAnsi="Times New Roman"/>
          <w:sz w:val="24"/>
          <w:szCs w:val="24"/>
        </w:rPr>
        <w:br w:type="page"/>
      </w:r>
    </w:p>
    <w:p w14:paraId="1A1D05CA" w14:textId="39B325F4" w:rsidR="0063217A" w:rsidRDefault="0063217A" w:rsidP="0063217A">
      <w:pPr>
        <w:widowControl/>
        <w:wordWrap/>
        <w:autoSpaceDE/>
        <w:autoSpaceDN/>
        <w:spacing w:after="160" w:line="259" w:lineRule="auto"/>
        <w:rPr>
          <w:rFonts w:ascii="Times New Roman" w:hAnsi="Times New Roman"/>
          <w:b/>
          <w:bCs/>
          <w:sz w:val="24"/>
          <w:szCs w:val="24"/>
        </w:rPr>
      </w:pPr>
      <w:r w:rsidRPr="00306C8C">
        <w:rPr>
          <w:rFonts w:ascii="Times New Roman" w:hAnsi="Times New Roman" w:hint="eastAsia"/>
          <w:b/>
          <w:bCs/>
          <w:sz w:val="24"/>
          <w:szCs w:val="24"/>
        </w:rPr>
        <w:lastRenderedPageBreak/>
        <w:t>F</w:t>
      </w:r>
      <w:r w:rsidRPr="00306C8C">
        <w:rPr>
          <w:rFonts w:ascii="Times New Roman" w:hAnsi="Times New Roman"/>
          <w:b/>
          <w:bCs/>
          <w:sz w:val="24"/>
          <w:szCs w:val="24"/>
        </w:rPr>
        <w:t>igure S</w:t>
      </w:r>
      <w:r w:rsidR="00881B8A">
        <w:rPr>
          <w:rFonts w:ascii="Times New Roman" w:hAnsi="Times New Roman"/>
          <w:b/>
          <w:bCs/>
          <w:sz w:val="24"/>
          <w:szCs w:val="24"/>
        </w:rPr>
        <w:t>6</w:t>
      </w:r>
      <w:r w:rsidRPr="00306C8C">
        <w:rPr>
          <w:rFonts w:ascii="Times New Roman" w:hAnsi="Times New Roman"/>
          <w:b/>
          <w:bCs/>
          <w:sz w:val="24"/>
          <w:szCs w:val="24"/>
        </w:rPr>
        <w:t xml:space="preserve">. </w:t>
      </w:r>
      <w:r w:rsidRPr="00DD3428">
        <w:rPr>
          <w:rFonts w:ascii="Times New Roman" w:hAnsi="Times New Roman"/>
          <w:sz w:val="24"/>
          <w:szCs w:val="24"/>
        </w:rPr>
        <w:t>Whole uncropped images of the original western blots in Figure 4</w:t>
      </w:r>
      <w:r w:rsidR="00134393" w:rsidRPr="00DD3428">
        <w:rPr>
          <w:rFonts w:ascii="Times New Roman" w:hAnsi="Times New Roman"/>
          <w:sz w:val="24"/>
          <w:szCs w:val="24"/>
        </w:rPr>
        <w:t>E</w:t>
      </w:r>
    </w:p>
    <w:p w14:paraId="6673D8D8" w14:textId="77777777" w:rsidR="0063217A" w:rsidRPr="00306C8C" w:rsidRDefault="0063217A" w:rsidP="0063217A">
      <w:pPr>
        <w:widowControl/>
        <w:wordWrap/>
        <w:autoSpaceDE/>
        <w:autoSpaceDN/>
        <w:spacing w:after="160" w:line="259" w:lineRule="auto"/>
        <w:rPr>
          <w:rFonts w:ascii="Times New Roman" w:hAnsi="Times New Roman"/>
          <w:b/>
          <w:bCs/>
          <w:sz w:val="24"/>
          <w:szCs w:val="24"/>
        </w:rPr>
      </w:pPr>
    </w:p>
    <w:p w14:paraId="60DECF5D" w14:textId="0CAC2A9C" w:rsidR="00306C8C" w:rsidRPr="0063217A" w:rsidRDefault="0063217A">
      <w:pPr>
        <w:widowControl/>
        <w:wordWrap/>
        <w:autoSpaceDE/>
        <w:autoSpaceDN/>
        <w:spacing w:after="160" w:line="259" w:lineRule="auto"/>
        <w:rPr>
          <w:rFonts w:ascii="Times New Roman" w:hAnsi="Times New Roman"/>
          <w:sz w:val="24"/>
          <w:szCs w:val="24"/>
        </w:rPr>
      </w:pPr>
      <w:r>
        <w:rPr>
          <w:noProof/>
        </w:rPr>
        <w:drawing>
          <wp:inline distT="0" distB="0" distL="0" distR="0" wp14:anchorId="4AF9B913" wp14:editId="56EBEECB">
            <wp:extent cx="8697595" cy="4460875"/>
            <wp:effectExtent l="0" t="0" r="8255" b="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8826"/>
                    <a:stretch/>
                  </pic:blipFill>
                  <pic:spPr bwMode="auto">
                    <a:xfrm>
                      <a:off x="0" y="0"/>
                      <a:ext cx="8697595" cy="4460875"/>
                    </a:xfrm>
                    <a:prstGeom prst="rect">
                      <a:avLst/>
                    </a:prstGeom>
                    <a:noFill/>
                    <a:ln>
                      <a:noFill/>
                    </a:ln>
                    <a:extLst>
                      <a:ext uri="{53640926-AAD7-44D8-BBD7-CCE9431645EC}">
                        <a14:shadowObscured xmlns:a14="http://schemas.microsoft.com/office/drawing/2010/main"/>
                      </a:ext>
                    </a:extLst>
                  </pic:spPr>
                </pic:pic>
              </a:graphicData>
            </a:graphic>
          </wp:inline>
        </w:drawing>
      </w:r>
    </w:p>
    <w:sectPr w:rsidR="00306C8C" w:rsidRPr="0063217A" w:rsidSect="00EC34CB">
      <w:pgSz w:w="16838" w:h="11906" w:orient="landscape"/>
      <w:pgMar w:top="1440" w:right="1701"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5F2D8" w14:textId="77777777" w:rsidR="00FB2F35" w:rsidRDefault="00FB2F35" w:rsidP="00D105BB">
      <w:r>
        <w:separator/>
      </w:r>
    </w:p>
  </w:endnote>
  <w:endnote w:type="continuationSeparator" w:id="0">
    <w:p w14:paraId="4061FD16" w14:textId="77777777" w:rsidR="00FB2F35" w:rsidRDefault="00FB2F35" w:rsidP="00D10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휴먼엑스포">
    <w:panose1 w:val="02030504000101010101"/>
    <w:charset w:val="81"/>
    <w:family w:val="roman"/>
    <w:pitch w:val="variable"/>
    <w:sig w:usb0="800002A7" w:usb1="29D77CFB" w:usb2="00000010" w:usb3="00000000" w:csb0="00080000" w:csb1="00000000"/>
  </w:font>
  <w:font w:name="NanumGothic">
    <w:altName w:val="NanumGothic"/>
    <w:charset w:val="81"/>
    <w:family w:val="auto"/>
    <w:pitch w:val="variable"/>
    <w:sig w:usb0="80000003" w:usb1="09D7FCEB" w:usb2="00000010" w:usb3="00000000" w:csb0="0008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4336927"/>
      <w:docPartObj>
        <w:docPartGallery w:val="Page Numbers (Bottom of Page)"/>
        <w:docPartUnique/>
      </w:docPartObj>
    </w:sdtPr>
    <w:sdtEndPr/>
    <w:sdtContent>
      <w:p w14:paraId="750727E4" w14:textId="3B3E0DCB" w:rsidR="00CC15E9" w:rsidRDefault="00CC15E9">
        <w:pPr>
          <w:pStyle w:val="a6"/>
          <w:jc w:val="center"/>
        </w:pPr>
        <w:r>
          <w:fldChar w:fldCharType="begin"/>
        </w:r>
        <w:r>
          <w:instrText>PAGE   \* MERGEFORMAT</w:instrText>
        </w:r>
        <w:r>
          <w:fldChar w:fldCharType="separate"/>
        </w:r>
        <w:r>
          <w:rPr>
            <w:lang w:val="ko-KR"/>
          </w:rPr>
          <w:t>2</w:t>
        </w:r>
        <w:r>
          <w:fldChar w:fldCharType="end"/>
        </w:r>
      </w:p>
    </w:sdtContent>
  </w:sdt>
  <w:p w14:paraId="15B214D4" w14:textId="77777777" w:rsidR="00CC15E9" w:rsidRDefault="00CC15E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66044" w14:textId="77777777" w:rsidR="00FB2F35" w:rsidRDefault="00FB2F35" w:rsidP="00D105BB">
      <w:r>
        <w:separator/>
      </w:r>
    </w:p>
  </w:footnote>
  <w:footnote w:type="continuationSeparator" w:id="0">
    <w:p w14:paraId="27300BA9" w14:textId="77777777" w:rsidR="00FB2F35" w:rsidRDefault="00FB2F35" w:rsidP="00D105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F03"/>
    <w:rsid w:val="00013E47"/>
    <w:rsid w:val="00053D14"/>
    <w:rsid w:val="00056A6D"/>
    <w:rsid w:val="00060833"/>
    <w:rsid w:val="00060F76"/>
    <w:rsid w:val="0006453D"/>
    <w:rsid w:val="00090148"/>
    <w:rsid w:val="00092FB3"/>
    <w:rsid w:val="000B49B2"/>
    <w:rsid w:val="000D4920"/>
    <w:rsid w:val="00134393"/>
    <w:rsid w:val="001363E0"/>
    <w:rsid w:val="00137BC4"/>
    <w:rsid w:val="0017316B"/>
    <w:rsid w:val="00174316"/>
    <w:rsid w:val="00185F24"/>
    <w:rsid w:val="001A1AC7"/>
    <w:rsid w:val="001E3EE3"/>
    <w:rsid w:val="001F42FF"/>
    <w:rsid w:val="00217488"/>
    <w:rsid w:val="002250F5"/>
    <w:rsid w:val="0022757F"/>
    <w:rsid w:val="00242536"/>
    <w:rsid w:val="00245D3A"/>
    <w:rsid w:val="002618FC"/>
    <w:rsid w:val="00292F0A"/>
    <w:rsid w:val="00306C8C"/>
    <w:rsid w:val="003220FA"/>
    <w:rsid w:val="00332F1E"/>
    <w:rsid w:val="003338C0"/>
    <w:rsid w:val="003344D9"/>
    <w:rsid w:val="00355921"/>
    <w:rsid w:val="00367246"/>
    <w:rsid w:val="00382675"/>
    <w:rsid w:val="0041332D"/>
    <w:rsid w:val="004136CE"/>
    <w:rsid w:val="004509C0"/>
    <w:rsid w:val="00463E85"/>
    <w:rsid w:val="00475B09"/>
    <w:rsid w:val="00490F50"/>
    <w:rsid w:val="004F52B0"/>
    <w:rsid w:val="0053353C"/>
    <w:rsid w:val="00536135"/>
    <w:rsid w:val="00537088"/>
    <w:rsid w:val="0054718F"/>
    <w:rsid w:val="00571608"/>
    <w:rsid w:val="0059481E"/>
    <w:rsid w:val="005A1C40"/>
    <w:rsid w:val="005A73B0"/>
    <w:rsid w:val="006011DF"/>
    <w:rsid w:val="00602F27"/>
    <w:rsid w:val="006039A0"/>
    <w:rsid w:val="00611DCC"/>
    <w:rsid w:val="00625B4C"/>
    <w:rsid w:val="0063217A"/>
    <w:rsid w:val="006348E9"/>
    <w:rsid w:val="0063499B"/>
    <w:rsid w:val="00652EAA"/>
    <w:rsid w:val="00680EC2"/>
    <w:rsid w:val="00683FB0"/>
    <w:rsid w:val="006A2849"/>
    <w:rsid w:val="006B47AE"/>
    <w:rsid w:val="006E128A"/>
    <w:rsid w:val="006E270D"/>
    <w:rsid w:val="0071443E"/>
    <w:rsid w:val="007313E8"/>
    <w:rsid w:val="007555DB"/>
    <w:rsid w:val="00782367"/>
    <w:rsid w:val="00783C06"/>
    <w:rsid w:val="007E3B58"/>
    <w:rsid w:val="007E6CB8"/>
    <w:rsid w:val="00814066"/>
    <w:rsid w:val="00853AAE"/>
    <w:rsid w:val="0087244F"/>
    <w:rsid w:val="00881B8A"/>
    <w:rsid w:val="008B18DC"/>
    <w:rsid w:val="008B6772"/>
    <w:rsid w:val="008D41BB"/>
    <w:rsid w:val="008E7557"/>
    <w:rsid w:val="009125BD"/>
    <w:rsid w:val="00914009"/>
    <w:rsid w:val="0092202F"/>
    <w:rsid w:val="009462B1"/>
    <w:rsid w:val="00951058"/>
    <w:rsid w:val="00961859"/>
    <w:rsid w:val="009A5928"/>
    <w:rsid w:val="009A6793"/>
    <w:rsid w:val="009A6ECA"/>
    <w:rsid w:val="009C2FBA"/>
    <w:rsid w:val="009E4D56"/>
    <w:rsid w:val="009F2BB5"/>
    <w:rsid w:val="00A024AB"/>
    <w:rsid w:val="00A138D8"/>
    <w:rsid w:val="00A24E24"/>
    <w:rsid w:val="00A53DBA"/>
    <w:rsid w:val="00A60F04"/>
    <w:rsid w:val="00A7543E"/>
    <w:rsid w:val="00A9660F"/>
    <w:rsid w:val="00AD50CD"/>
    <w:rsid w:val="00AD715A"/>
    <w:rsid w:val="00AE33B5"/>
    <w:rsid w:val="00B56450"/>
    <w:rsid w:val="00B723F4"/>
    <w:rsid w:val="00B72E1B"/>
    <w:rsid w:val="00BE62E1"/>
    <w:rsid w:val="00BF1001"/>
    <w:rsid w:val="00BF4801"/>
    <w:rsid w:val="00C148AE"/>
    <w:rsid w:val="00C26CB1"/>
    <w:rsid w:val="00C361AE"/>
    <w:rsid w:val="00C541D5"/>
    <w:rsid w:val="00C5633E"/>
    <w:rsid w:val="00C61B6B"/>
    <w:rsid w:val="00C7770F"/>
    <w:rsid w:val="00C821E5"/>
    <w:rsid w:val="00CC15E9"/>
    <w:rsid w:val="00CD0D25"/>
    <w:rsid w:val="00CE366C"/>
    <w:rsid w:val="00D105BB"/>
    <w:rsid w:val="00D26188"/>
    <w:rsid w:val="00D26F03"/>
    <w:rsid w:val="00D51DD4"/>
    <w:rsid w:val="00D524EA"/>
    <w:rsid w:val="00D71924"/>
    <w:rsid w:val="00DA407B"/>
    <w:rsid w:val="00DB703E"/>
    <w:rsid w:val="00DD3428"/>
    <w:rsid w:val="00DF3896"/>
    <w:rsid w:val="00E04E93"/>
    <w:rsid w:val="00E2699A"/>
    <w:rsid w:val="00E32640"/>
    <w:rsid w:val="00E75EF1"/>
    <w:rsid w:val="00EA10DE"/>
    <w:rsid w:val="00EB0DAE"/>
    <w:rsid w:val="00EB60A1"/>
    <w:rsid w:val="00EC34CB"/>
    <w:rsid w:val="00EF7D86"/>
    <w:rsid w:val="00F04610"/>
    <w:rsid w:val="00F051E8"/>
    <w:rsid w:val="00F10989"/>
    <w:rsid w:val="00F16643"/>
    <w:rsid w:val="00F2394B"/>
    <w:rsid w:val="00F32FDF"/>
    <w:rsid w:val="00F37BD9"/>
    <w:rsid w:val="00F43173"/>
    <w:rsid w:val="00F60E6D"/>
    <w:rsid w:val="00F94191"/>
    <w:rsid w:val="00FA6D5A"/>
    <w:rsid w:val="00FB2F35"/>
    <w:rsid w:val="00FC49B1"/>
    <w:rsid w:val="00FC78C8"/>
    <w:rsid w:val="00FD0BD0"/>
    <w:rsid w:val="00FD14C2"/>
    <w:rsid w:val="00FD68DF"/>
    <w:rsid w:val="00FE2C5F"/>
    <w:rsid w:val="00FF4BF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20BAD0"/>
  <w15:chartTrackingRefBased/>
  <w15:docId w15:val="{38DF21C3-C9A5-4D5A-A77A-0BCAE17B5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6F03"/>
    <w:pPr>
      <w:widowControl w:val="0"/>
      <w:wordWrap w:val="0"/>
      <w:autoSpaceDE w:val="0"/>
      <w:autoSpaceDN w:val="0"/>
      <w:spacing w:after="0" w:line="240" w:lineRule="auto"/>
    </w:pPr>
    <w:rPr>
      <w:rFonts w:ascii="맑은 고딕" w:eastAsia="맑은 고딕" w:hAnsi="맑은 고딕"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D26F03"/>
    <w:rPr>
      <w:sz w:val="18"/>
      <w:szCs w:val="18"/>
    </w:rPr>
  </w:style>
  <w:style w:type="paragraph" w:styleId="a4">
    <w:name w:val="annotation text"/>
    <w:basedOn w:val="a"/>
    <w:link w:val="Char"/>
    <w:uiPriority w:val="99"/>
    <w:unhideWhenUsed/>
    <w:rsid w:val="00D26F03"/>
    <w:pPr>
      <w:jc w:val="left"/>
    </w:pPr>
  </w:style>
  <w:style w:type="character" w:customStyle="1" w:styleId="Char">
    <w:name w:val="메모 텍스트 Char"/>
    <w:basedOn w:val="a0"/>
    <w:link w:val="a4"/>
    <w:uiPriority w:val="99"/>
    <w:rsid w:val="00D26F03"/>
    <w:rPr>
      <w:rFonts w:ascii="맑은 고딕" w:eastAsia="맑은 고딕" w:hAnsi="맑은 고딕" w:cs="Times New Roman"/>
    </w:rPr>
  </w:style>
  <w:style w:type="paragraph" w:styleId="a5">
    <w:name w:val="header"/>
    <w:basedOn w:val="a"/>
    <w:link w:val="Char0"/>
    <w:uiPriority w:val="99"/>
    <w:unhideWhenUsed/>
    <w:rsid w:val="00D105BB"/>
    <w:pPr>
      <w:tabs>
        <w:tab w:val="center" w:pos="4513"/>
        <w:tab w:val="right" w:pos="9026"/>
      </w:tabs>
      <w:snapToGrid w:val="0"/>
    </w:pPr>
  </w:style>
  <w:style w:type="character" w:customStyle="1" w:styleId="Char0">
    <w:name w:val="머리글 Char"/>
    <w:basedOn w:val="a0"/>
    <w:link w:val="a5"/>
    <w:uiPriority w:val="99"/>
    <w:rsid w:val="00D105BB"/>
    <w:rPr>
      <w:rFonts w:ascii="맑은 고딕" w:eastAsia="맑은 고딕" w:hAnsi="맑은 고딕" w:cs="Times New Roman"/>
    </w:rPr>
  </w:style>
  <w:style w:type="paragraph" w:styleId="a6">
    <w:name w:val="footer"/>
    <w:basedOn w:val="a"/>
    <w:link w:val="Char1"/>
    <w:uiPriority w:val="99"/>
    <w:unhideWhenUsed/>
    <w:rsid w:val="00D105BB"/>
    <w:pPr>
      <w:tabs>
        <w:tab w:val="center" w:pos="4513"/>
        <w:tab w:val="right" w:pos="9026"/>
      </w:tabs>
      <w:snapToGrid w:val="0"/>
    </w:pPr>
  </w:style>
  <w:style w:type="character" w:customStyle="1" w:styleId="Char1">
    <w:name w:val="바닥글 Char"/>
    <w:basedOn w:val="a0"/>
    <w:link w:val="a6"/>
    <w:uiPriority w:val="99"/>
    <w:rsid w:val="00D105BB"/>
    <w:rPr>
      <w:rFonts w:ascii="맑은 고딕" w:eastAsia="맑은 고딕" w:hAnsi="맑은 고딕" w:cs="Times New Roman"/>
    </w:rPr>
  </w:style>
  <w:style w:type="paragraph" w:styleId="a7">
    <w:name w:val="Normal (Web)"/>
    <w:basedOn w:val="a"/>
    <w:uiPriority w:val="99"/>
    <w:unhideWhenUsed/>
    <w:rsid w:val="00625B4C"/>
    <w:pPr>
      <w:widowControl/>
      <w:wordWrap/>
      <w:autoSpaceDE/>
      <w:autoSpaceDN/>
      <w:spacing w:before="100" w:beforeAutospacing="1" w:after="100" w:afterAutospacing="1"/>
      <w:jc w:val="left"/>
    </w:pPr>
    <w:rPr>
      <w:rFonts w:ascii="Times New Roman" w:eastAsia="Times New Roman" w:hAnsi="Times New Roman"/>
      <w:kern w:val="0"/>
      <w:sz w:val="24"/>
      <w:szCs w:val="20"/>
    </w:rPr>
  </w:style>
  <w:style w:type="paragraph" w:styleId="a8">
    <w:name w:val="annotation subject"/>
    <w:basedOn w:val="a4"/>
    <w:next w:val="a4"/>
    <w:link w:val="Char2"/>
    <w:uiPriority w:val="99"/>
    <w:semiHidden/>
    <w:unhideWhenUsed/>
    <w:rsid w:val="00A024AB"/>
    <w:rPr>
      <w:b/>
      <w:bCs/>
    </w:rPr>
  </w:style>
  <w:style w:type="character" w:customStyle="1" w:styleId="Char2">
    <w:name w:val="메모 주제 Char"/>
    <w:basedOn w:val="Char"/>
    <w:link w:val="a8"/>
    <w:uiPriority w:val="99"/>
    <w:semiHidden/>
    <w:rsid w:val="00A024AB"/>
    <w:rPr>
      <w:rFonts w:ascii="맑은 고딕" w:eastAsia="맑은 고딕" w:hAnsi="맑은 고딕" w:cs="Times New Roman"/>
      <w:b/>
      <w:bCs/>
    </w:rPr>
  </w:style>
  <w:style w:type="paragraph" w:styleId="a9">
    <w:name w:val="No Spacing"/>
    <w:uiPriority w:val="1"/>
    <w:qFormat/>
    <w:rsid w:val="00F60E6D"/>
    <w:pPr>
      <w:widowControl w:val="0"/>
      <w:wordWrap w:val="0"/>
      <w:autoSpaceDE w:val="0"/>
      <w:autoSpaceDN w:val="0"/>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000803">
      <w:bodyDiv w:val="1"/>
      <w:marLeft w:val="0"/>
      <w:marRight w:val="0"/>
      <w:marTop w:val="0"/>
      <w:marBottom w:val="0"/>
      <w:divBdr>
        <w:top w:val="none" w:sz="0" w:space="0" w:color="auto"/>
        <w:left w:val="none" w:sz="0" w:space="0" w:color="auto"/>
        <w:bottom w:val="none" w:sz="0" w:space="0" w:color="auto"/>
        <w:right w:val="none" w:sz="0" w:space="0" w:color="auto"/>
      </w:divBdr>
    </w:div>
    <w:div w:id="309330259">
      <w:bodyDiv w:val="1"/>
      <w:marLeft w:val="0"/>
      <w:marRight w:val="0"/>
      <w:marTop w:val="0"/>
      <w:marBottom w:val="0"/>
      <w:divBdr>
        <w:top w:val="none" w:sz="0" w:space="0" w:color="auto"/>
        <w:left w:val="none" w:sz="0" w:space="0" w:color="auto"/>
        <w:bottom w:val="none" w:sz="0" w:space="0" w:color="auto"/>
        <w:right w:val="none" w:sz="0" w:space="0" w:color="auto"/>
      </w:divBdr>
    </w:div>
    <w:div w:id="1129203311">
      <w:bodyDiv w:val="1"/>
      <w:marLeft w:val="0"/>
      <w:marRight w:val="0"/>
      <w:marTop w:val="0"/>
      <w:marBottom w:val="0"/>
      <w:divBdr>
        <w:top w:val="none" w:sz="0" w:space="0" w:color="auto"/>
        <w:left w:val="none" w:sz="0" w:space="0" w:color="auto"/>
        <w:bottom w:val="none" w:sz="0" w:space="0" w:color="auto"/>
        <w:right w:val="none" w:sz="0" w:space="0" w:color="auto"/>
      </w:divBdr>
    </w:div>
    <w:div w:id="1245603336">
      <w:bodyDiv w:val="1"/>
      <w:marLeft w:val="0"/>
      <w:marRight w:val="0"/>
      <w:marTop w:val="0"/>
      <w:marBottom w:val="0"/>
      <w:divBdr>
        <w:top w:val="none" w:sz="0" w:space="0" w:color="auto"/>
        <w:left w:val="none" w:sz="0" w:space="0" w:color="auto"/>
        <w:bottom w:val="none" w:sz="0" w:space="0" w:color="auto"/>
        <w:right w:val="none" w:sz="0" w:space="0" w:color="auto"/>
      </w:divBdr>
    </w:div>
    <w:div w:id="1672023553">
      <w:bodyDiv w:val="1"/>
      <w:marLeft w:val="0"/>
      <w:marRight w:val="0"/>
      <w:marTop w:val="0"/>
      <w:marBottom w:val="0"/>
      <w:divBdr>
        <w:top w:val="none" w:sz="0" w:space="0" w:color="auto"/>
        <w:left w:val="none" w:sz="0" w:space="0" w:color="auto"/>
        <w:bottom w:val="none" w:sz="0" w:space="0" w:color="auto"/>
        <w:right w:val="none" w:sz="0" w:space="0" w:color="auto"/>
      </w:divBdr>
    </w:div>
    <w:div w:id="1980498496">
      <w:bodyDiv w:val="1"/>
      <w:marLeft w:val="0"/>
      <w:marRight w:val="0"/>
      <w:marTop w:val="0"/>
      <w:marBottom w:val="0"/>
      <w:divBdr>
        <w:top w:val="none" w:sz="0" w:space="0" w:color="auto"/>
        <w:left w:val="none" w:sz="0" w:space="0" w:color="auto"/>
        <w:bottom w:val="none" w:sz="0" w:space="0" w:color="auto"/>
        <w:right w:val="none" w:sz="0" w:space="0" w:color="auto"/>
      </w:divBdr>
    </w:div>
    <w:div w:id="2069572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tiff"/><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tif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tif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1DABFC-DE99-4EC8-9595-EBA2A51B1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13</Pages>
  <Words>1301</Words>
  <Characters>7417</Characters>
  <Application>Microsoft Office Word</Application>
  <DocSecurity>0</DocSecurity>
  <Lines>61</Lines>
  <Paragraphs>17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8701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Sunoh Kwon</cp:lastModifiedBy>
  <cp:revision>5</cp:revision>
  <dcterms:created xsi:type="dcterms:W3CDTF">2026-03-26T04:15:00Z</dcterms:created>
  <dcterms:modified xsi:type="dcterms:W3CDTF">2026-03-26T04:48:00Z</dcterms:modified>
</cp:coreProperties>
</file>