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1892F">
      <w:pPr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1"/>
          <w:szCs w:val="21"/>
        </w:rPr>
        <w:t>Table S3</w:t>
      </w:r>
      <w:r>
        <w:rPr>
          <w:rFonts w:ascii="Times New Roman" w:hAnsi="Times New Roman" w:cs="Times New Roman"/>
          <w:sz w:val="21"/>
          <w:szCs w:val="21"/>
        </w:rPr>
        <w:t>. 4</w:t>
      </w:r>
      <w:r>
        <w:rPr>
          <w:rFonts w:hint="eastAsia" w:ascii="Times New Roman" w:hAnsi="Times New Roman" w:cs="Times New Roman"/>
          <w:sz w:val="21"/>
          <w:szCs w:val="21"/>
        </w:rPr>
        <w:t>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blood-entering</w:t>
      </w:r>
      <w:r>
        <w:rPr>
          <w:rFonts w:ascii="Times New Roman" w:hAnsi="Times New Roman" w:cs="Times New Roman"/>
          <w:sz w:val="21"/>
          <w:szCs w:val="21"/>
        </w:rPr>
        <w:t xml:space="preserve"> compounds</w:t>
      </w:r>
      <w:r>
        <w:rPr>
          <w:rFonts w:hint="eastAsia" w:ascii="Times New Roman" w:hAnsi="Times New Roman" w:cs="Times New Roman"/>
          <w:sz w:val="21"/>
          <w:szCs w:val="21"/>
        </w:rPr>
        <w:t xml:space="preserve"> in YHJF</w:t>
      </w:r>
    </w:p>
    <w:tbl>
      <w:tblPr>
        <w:tblStyle w:val="3"/>
        <w:tblW w:w="8787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939"/>
        <w:gridCol w:w="1309"/>
        <w:gridCol w:w="2030"/>
        <w:gridCol w:w="1384"/>
        <w:gridCol w:w="2571"/>
      </w:tblGrid>
      <w:tr w14:paraId="53A2E11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bottom w:val="single" w:color="000000" w:sz="8" w:space="0"/>
            </w:tcBorders>
            <w:vAlign w:val="center"/>
          </w:tcPr>
          <w:p w14:paraId="1815DD2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No.</w:t>
            </w:r>
          </w:p>
        </w:tc>
        <w:tc>
          <w:tcPr>
            <w:tcW w:w="911" w:type="dxa"/>
            <w:tcBorders>
              <w:bottom w:val="single" w:color="000000" w:sz="8" w:space="0"/>
            </w:tcBorders>
            <w:vAlign w:val="center"/>
          </w:tcPr>
          <w:p w14:paraId="19D120E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tR/min</w:t>
            </w:r>
          </w:p>
        </w:tc>
        <w:tc>
          <w:tcPr>
            <w:tcW w:w="1270" w:type="dxa"/>
            <w:tcBorders>
              <w:bottom w:val="single" w:color="000000" w:sz="8" w:space="0"/>
            </w:tcBorders>
            <w:vAlign w:val="center"/>
          </w:tcPr>
          <w:p w14:paraId="06E7A5D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m/z</w:t>
            </w:r>
          </w:p>
        </w:tc>
        <w:tc>
          <w:tcPr>
            <w:tcW w:w="1969" w:type="dxa"/>
            <w:tcBorders>
              <w:bottom w:val="single" w:color="000000" w:sz="8" w:space="0"/>
            </w:tcBorders>
            <w:vAlign w:val="center"/>
          </w:tcPr>
          <w:p w14:paraId="7FD303B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Adduct</w:t>
            </w:r>
          </w:p>
        </w:tc>
        <w:tc>
          <w:tcPr>
            <w:tcW w:w="1342" w:type="dxa"/>
            <w:tcBorders>
              <w:bottom w:val="single" w:color="000000" w:sz="8" w:space="0"/>
            </w:tcBorders>
            <w:vAlign w:val="center"/>
          </w:tcPr>
          <w:p w14:paraId="5D42B46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Formula</w:t>
            </w:r>
          </w:p>
        </w:tc>
        <w:tc>
          <w:tcPr>
            <w:tcW w:w="2493" w:type="dxa"/>
            <w:tcBorders>
              <w:bottom w:val="single" w:color="000000" w:sz="8" w:space="0"/>
            </w:tcBorders>
            <w:vAlign w:val="center"/>
          </w:tcPr>
          <w:p w14:paraId="630F0E4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Compound name</w:t>
            </w:r>
          </w:p>
        </w:tc>
      </w:tr>
      <w:tr w14:paraId="3D027BE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op w:val="single" w:color="000000" w:sz="8" w:space="0"/>
            </w:tcBorders>
            <w:vAlign w:val="center"/>
          </w:tcPr>
          <w:p w14:paraId="2AA193B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8" w:space="0"/>
            </w:tcBorders>
            <w:vAlign w:val="center"/>
          </w:tcPr>
          <w:p w14:paraId="13AC5F9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1.47</w:t>
            </w:r>
          </w:p>
        </w:tc>
        <w:tc>
          <w:tcPr>
            <w:tcW w:w="1270" w:type="dxa"/>
            <w:tcBorders>
              <w:top w:val="single" w:color="000000" w:sz="8" w:space="0"/>
            </w:tcBorders>
            <w:vAlign w:val="center"/>
          </w:tcPr>
          <w:p w14:paraId="56DD1A9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158.09224</w:t>
            </w:r>
          </w:p>
        </w:tc>
        <w:tc>
          <w:tcPr>
            <w:tcW w:w="1969" w:type="dxa"/>
            <w:tcBorders>
              <w:top w:val="single" w:color="000000" w:sz="8" w:space="0"/>
            </w:tcBorders>
            <w:vAlign w:val="center"/>
          </w:tcPr>
          <w:p w14:paraId="7B513BA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[M+H-C</w:t>
            </w:r>
            <w:r>
              <w:rPr>
                <w:rStyle w:val="5"/>
                <w:lang w:bidi="ar"/>
              </w:rPr>
              <w:t>12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25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NO]+</w:t>
            </w:r>
          </w:p>
        </w:tc>
        <w:tc>
          <w:tcPr>
            <w:tcW w:w="1342" w:type="dxa"/>
            <w:tcBorders>
              <w:top w:val="single" w:color="000000" w:sz="8" w:space="0"/>
            </w:tcBorders>
            <w:vAlign w:val="center"/>
          </w:tcPr>
          <w:p w14:paraId="7669CBE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36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N</w:t>
            </w:r>
            <w:r>
              <w:rPr>
                <w:rStyle w:val="5"/>
                <w:lang w:bidi="ar"/>
              </w:rPr>
              <w:t>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3</w:t>
            </w:r>
          </w:p>
        </w:tc>
        <w:tc>
          <w:tcPr>
            <w:tcW w:w="2493" w:type="dxa"/>
            <w:tcBorders>
              <w:top w:val="single" w:color="000000" w:sz="8" w:space="0"/>
            </w:tcBorders>
            <w:vAlign w:val="center"/>
          </w:tcPr>
          <w:p w14:paraId="53C1631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N-Lauroyl-L-arginine</w:t>
            </w:r>
          </w:p>
        </w:tc>
      </w:tr>
      <w:tr w14:paraId="0910570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23577ED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6EA9F3F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13.68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901403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229.08527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100976F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5626AF2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251A9D4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Resveratrol</w:t>
            </w:r>
          </w:p>
        </w:tc>
      </w:tr>
      <w:tr w14:paraId="44F5488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52E878A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B69338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15.94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4DE97C0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217.04933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11472FA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[M+H-H</w:t>
            </w:r>
            <w:r>
              <w:rPr>
                <w:rStyle w:val="5"/>
                <w:lang w:bidi="ar"/>
              </w:rPr>
              <w:t>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2FB9B6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5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39852BF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7-Hydroxy-4-methylcoumarin-3-acetic acid</w:t>
            </w:r>
          </w:p>
        </w:tc>
      </w:tr>
      <w:tr w14:paraId="3C1C1C1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10EC1EB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4D620FE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15.94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4608826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235.05983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4F7EBA4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BBDE78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5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F66F6E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Anhydrobrazilic acid</w:t>
            </w:r>
          </w:p>
        </w:tc>
      </w:tr>
      <w:tr w14:paraId="6EC54C6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1D6DB1F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144FFE0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20.89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5BD15B7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191.06992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9ADAC0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66AE832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11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FEA68D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4-Methylherniarin</w:t>
            </w:r>
          </w:p>
        </w:tc>
      </w:tr>
      <w:tr w14:paraId="5E2E48A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221224F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2D215ED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27.04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743F432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439.09937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3A00171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3082CB2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21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24B8BCC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Chrysophanol 1-O-glucoside</w:t>
            </w:r>
          </w:p>
        </w:tc>
      </w:tr>
      <w:tr w14:paraId="63F50C5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0A5F0E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6917BDA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27.68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4ED2E96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439.09909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C50464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EA48D9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21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09D8F9D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Chrysophanol 8-O-beta-D-glucoside</w:t>
            </w:r>
          </w:p>
        </w:tc>
      </w:tr>
      <w:tr w14:paraId="5C8BD70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4AE8172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44CD75C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27.73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192B629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405.35019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3072809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[M+H-C</w:t>
            </w:r>
            <w:r>
              <w:rPr>
                <w:rStyle w:val="5"/>
                <w:lang w:bidi="ar"/>
              </w:rPr>
              <w:t>12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13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33BC081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F8FD93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Panaxoside Rg2</w:t>
            </w:r>
          </w:p>
        </w:tc>
      </w:tr>
      <w:tr w14:paraId="2DB96FD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7BC6455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00602F1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28.94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4FA8C0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405.15125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1ADB7F4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1AEA39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21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8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53C7A95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Desoxyrhaponticin</w:t>
            </w:r>
          </w:p>
        </w:tc>
      </w:tr>
      <w:tr w14:paraId="46CA0BA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E03514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2052256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29.12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A70B52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423.36127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20E1AA5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[M+H-C</w:t>
            </w:r>
            <w:r>
              <w:rPr>
                <w:rStyle w:val="5"/>
                <w:lang w:bidi="ar"/>
              </w:rPr>
              <w:t>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0C50FFB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36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62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1A6F9C4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F1</w:t>
            </w:r>
          </w:p>
        </w:tc>
      </w:tr>
      <w:tr w14:paraId="7406966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502D0B2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6B11FE6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29.15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2C59C5C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203.1795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B064A9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[M+H-C</w:t>
            </w:r>
            <w:r>
              <w:rPr>
                <w:rStyle w:val="5"/>
                <w:lang w:bidi="ar"/>
              </w:rPr>
              <w:t>7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0B67C1F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22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30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4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2689156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Ferutinin</w:t>
            </w:r>
          </w:p>
        </w:tc>
      </w:tr>
      <w:tr w14:paraId="62AD28C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BC5285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15AA591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29.16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4329ABD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441.37161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30B3209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[M+H-C</w:t>
            </w:r>
            <w:r>
              <w:rPr>
                <w:rStyle w:val="5"/>
                <w:lang w:bidi="ar"/>
              </w:rPr>
              <w:t>12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62F5280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12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720C733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Rg4</w:t>
            </w:r>
          </w:p>
        </w:tc>
      </w:tr>
      <w:tr w14:paraId="3E9D45F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2802105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7238CBD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29.22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7F0DDD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823.4798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3E7B0F6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120B49F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14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5620AD1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Rg1</w:t>
            </w:r>
          </w:p>
        </w:tc>
      </w:tr>
      <w:tr w14:paraId="29A3920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290E85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7C2D6D5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30.64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75C8EE2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243.10114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38666ED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CB7325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15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2B13976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4'-Methoxyresveratrol</w:t>
            </w:r>
          </w:p>
        </w:tc>
      </w:tr>
      <w:tr w14:paraId="3B98090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0324C61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4D0541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31.46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3737F51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271.0596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78C25D4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53824D0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15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5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8D201B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Emodin</w:t>
            </w:r>
          </w:p>
        </w:tc>
      </w:tr>
      <w:tr w14:paraId="6BC8107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529FBCB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5518A56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35.32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2D8D6AB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661.42725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25436DE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26DB3F8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36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62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4221D3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(20R)-Ginsenoside Rh1</w:t>
            </w:r>
          </w:p>
        </w:tc>
      </w:tr>
      <w:tr w14:paraId="3ECE7B6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vAlign w:val="center"/>
          </w:tcPr>
          <w:p w14:paraId="752C694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17</w:t>
            </w:r>
          </w:p>
        </w:tc>
        <w:tc>
          <w:tcPr>
            <w:tcW w:w="911" w:type="dxa"/>
            <w:vAlign w:val="center"/>
          </w:tcPr>
          <w:p w14:paraId="43CF2CD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36.04</w:t>
            </w:r>
          </w:p>
        </w:tc>
        <w:tc>
          <w:tcPr>
            <w:tcW w:w="1270" w:type="dxa"/>
            <w:vAlign w:val="center"/>
          </w:tcPr>
          <w:p w14:paraId="7DF83DE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661.42743</w:t>
            </w:r>
          </w:p>
        </w:tc>
        <w:tc>
          <w:tcPr>
            <w:tcW w:w="1969" w:type="dxa"/>
            <w:vAlign w:val="center"/>
          </w:tcPr>
          <w:p w14:paraId="376B7BD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[M+Na]+</w:t>
            </w:r>
          </w:p>
        </w:tc>
        <w:tc>
          <w:tcPr>
            <w:tcW w:w="1342" w:type="dxa"/>
            <w:vAlign w:val="center"/>
          </w:tcPr>
          <w:p w14:paraId="3179E3E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36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62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vAlign w:val="center"/>
          </w:tcPr>
          <w:p w14:paraId="2C29131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Rh1</w:t>
            </w:r>
          </w:p>
        </w:tc>
      </w:tr>
      <w:tr w14:paraId="64AE0F6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vAlign w:val="center"/>
          </w:tcPr>
          <w:p w14:paraId="1261DA2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18</w:t>
            </w:r>
          </w:p>
        </w:tc>
        <w:tc>
          <w:tcPr>
            <w:tcW w:w="911" w:type="dxa"/>
            <w:vAlign w:val="center"/>
          </w:tcPr>
          <w:p w14:paraId="4EFB67B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38.73</w:t>
            </w:r>
          </w:p>
        </w:tc>
        <w:tc>
          <w:tcPr>
            <w:tcW w:w="1270" w:type="dxa"/>
            <w:vAlign w:val="center"/>
          </w:tcPr>
          <w:p w14:paraId="1DC74F0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969.53705</w:t>
            </w:r>
          </w:p>
        </w:tc>
        <w:tc>
          <w:tcPr>
            <w:tcW w:w="1969" w:type="dxa"/>
            <w:vAlign w:val="center"/>
          </w:tcPr>
          <w:p w14:paraId="0230383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[M+Na]+</w:t>
            </w:r>
          </w:p>
        </w:tc>
        <w:tc>
          <w:tcPr>
            <w:tcW w:w="1342" w:type="dxa"/>
            <w:vAlign w:val="center"/>
          </w:tcPr>
          <w:p w14:paraId="0EEA041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82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18</w:t>
            </w:r>
          </w:p>
        </w:tc>
        <w:tc>
          <w:tcPr>
            <w:tcW w:w="2493" w:type="dxa"/>
            <w:vAlign w:val="center"/>
          </w:tcPr>
          <w:p w14:paraId="42AC3D0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Gypenoside XVII</w:t>
            </w:r>
          </w:p>
        </w:tc>
      </w:tr>
      <w:tr w14:paraId="35F6AE7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vAlign w:val="center"/>
          </w:tcPr>
          <w:p w14:paraId="0490F44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19</w:t>
            </w:r>
          </w:p>
        </w:tc>
        <w:tc>
          <w:tcPr>
            <w:tcW w:w="911" w:type="dxa"/>
            <w:vAlign w:val="center"/>
          </w:tcPr>
          <w:p w14:paraId="47F7FAD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38.76</w:t>
            </w:r>
          </w:p>
        </w:tc>
        <w:tc>
          <w:tcPr>
            <w:tcW w:w="1270" w:type="dxa"/>
            <w:vAlign w:val="center"/>
          </w:tcPr>
          <w:p w14:paraId="0F5E188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407.36603</w:t>
            </w:r>
          </w:p>
        </w:tc>
        <w:tc>
          <w:tcPr>
            <w:tcW w:w="1969" w:type="dxa"/>
            <w:vAlign w:val="center"/>
          </w:tcPr>
          <w:p w14:paraId="27DF4BB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[M+H-</w:t>
            </w:r>
            <w:r>
              <w:rPr>
                <w:rStyle w:val="5"/>
                <w:lang w:bidi="ar"/>
              </w:rPr>
              <w:t>3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O]+</w:t>
            </w:r>
          </w:p>
        </w:tc>
        <w:tc>
          <w:tcPr>
            <w:tcW w:w="1342" w:type="dxa"/>
            <w:vAlign w:val="center"/>
          </w:tcPr>
          <w:p w14:paraId="3C682AB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30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52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3</w:t>
            </w:r>
          </w:p>
        </w:tc>
        <w:tc>
          <w:tcPr>
            <w:tcW w:w="2493" w:type="dxa"/>
            <w:vAlign w:val="center"/>
          </w:tcPr>
          <w:p w14:paraId="033C28D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Protopanaxadiol</w:t>
            </w:r>
          </w:p>
        </w:tc>
      </w:tr>
      <w:tr w14:paraId="2FEFAF3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538F210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4F41E8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42.33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1444185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605.44012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13662EF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[M+Na]+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5223F15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36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60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7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7EED1B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Rh3</w:t>
            </w:r>
          </w:p>
        </w:tc>
      </w:tr>
      <w:tr w14:paraId="4686D1B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vAlign w:val="center"/>
          </w:tcPr>
          <w:p w14:paraId="1921E67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21</w:t>
            </w:r>
          </w:p>
        </w:tc>
        <w:tc>
          <w:tcPr>
            <w:tcW w:w="911" w:type="dxa"/>
            <w:vAlign w:val="center"/>
          </w:tcPr>
          <w:p w14:paraId="4493250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0.96</w:t>
            </w:r>
          </w:p>
        </w:tc>
        <w:tc>
          <w:tcPr>
            <w:tcW w:w="1270" w:type="dxa"/>
            <w:vAlign w:val="center"/>
          </w:tcPr>
          <w:p w14:paraId="5BFFF6B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191.05527</w:t>
            </w:r>
          </w:p>
        </w:tc>
        <w:tc>
          <w:tcPr>
            <w:tcW w:w="1969" w:type="dxa"/>
            <w:vAlign w:val="center"/>
          </w:tcPr>
          <w:p w14:paraId="05A9031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[M-H-C</w:t>
            </w:r>
            <w:r>
              <w:rPr>
                <w:rStyle w:val="5"/>
                <w:lang w:bidi="ar"/>
              </w:rPr>
              <w:t>9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3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]-</w:t>
            </w:r>
          </w:p>
        </w:tc>
        <w:tc>
          <w:tcPr>
            <w:tcW w:w="1342" w:type="dxa"/>
            <w:vAlign w:val="center"/>
          </w:tcPr>
          <w:p w14:paraId="3FE8EBD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vAlign w:val="center"/>
          </w:tcPr>
          <w:p w14:paraId="65AD5AF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Neochlorogenic acid</w:t>
            </w:r>
          </w:p>
        </w:tc>
      </w:tr>
      <w:tr w14:paraId="2633573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D27AD6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22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634E99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25.85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26F137A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389.12482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EF071D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394CD24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20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8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532AA61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Polydatin</w:t>
            </w:r>
          </w:p>
        </w:tc>
      </w:tr>
      <w:tr w14:paraId="78297E7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1AA69B8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23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04AA224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27.56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DF1BE2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577.13599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E18DF7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6B42D23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30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12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7D887CD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Procyanidin B3</w:t>
            </w:r>
          </w:p>
        </w:tc>
      </w:tr>
      <w:tr w14:paraId="47739E4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6AE6B1D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2F42627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27.67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20C97BA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415.10382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6C9A780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CFACE9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21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20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9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3CD4B6B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Chrysophanein</w:t>
            </w:r>
          </w:p>
        </w:tc>
      </w:tr>
      <w:tr w14:paraId="58D7FA0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98B919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A5CFD2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27.67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1C67F2C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253.0506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5ADA2FB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F661EE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15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4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0BBC7B6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Chrysophanol</w:t>
            </w:r>
          </w:p>
        </w:tc>
      </w:tr>
      <w:tr w14:paraId="567367A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709F10C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21531A9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27.81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C2F5E7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931.52631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10486FC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5F5BA2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47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80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18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7EF34A3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Sanchinoside R1</w:t>
            </w:r>
          </w:p>
        </w:tc>
      </w:tr>
      <w:tr w14:paraId="4A4F7B0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245CC17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1576005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27.91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6AF7DFD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257.082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4253644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143B70A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15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4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75CB31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Isorhapontigenin</w:t>
            </w:r>
          </w:p>
        </w:tc>
      </w:tr>
      <w:tr w14:paraId="04B1C99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6630B20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752AD6F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29.03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785977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991.54874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2B0FE8D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1C63BC8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82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18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39441A4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Re</w:t>
            </w:r>
          </w:p>
        </w:tc>
      </w:tr>
      <w:tr w14:paraId="0A89ACE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38FD35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2FAA910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29.20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3D89D79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845.49152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6C216C5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59470CD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14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15C3907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Pseudoginsenoside F11</w:t>
            </w:r>
          </w:p>
        </w:tc>
      </w:tr>
      <w:tr w14:paraId="11CF871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5EB9D51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1A3059F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32.20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4BF7988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297.04068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74A2E69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28759C4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6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2FA27A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3,8-Dihydroxy-1-methylanthraquinone-2-carboxylic acid</w:t>
            </w:r>
          </w:p>
        </w:tc>
      </w:tr>
      <w:tr w14:paraId="7D5BB56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617F106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62A5AB2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34.76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8A36ED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283.02496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0E074D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3DEE44A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15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6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78CD770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Rhein</w:t>
            </w:r>
          </w:p>
        </w:tc>
      </w:tr>
      <w:tr w14:paraId="38F60D2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7" w:type="dxa"/>
            <w:vAlign w:val="center"/>
          </w:tcPr>
          <w:p w14:paraId="424B58A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32</w:t>
            </w:r>
          </w:p>
        </w:tc>
        <w:tc>
          <w:tcPr>
            <w:tcW w:w="911" w:type="dxa"/>
            <w:vAlign w:val="center"/>
          </w:tcPr>
          <w:p w14:paraId="5F94107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34.76</w:t>
            </w:r>
          </w:p>
        </w:tc>
        <w:tc>
          <w:tcPr>
            <w:tcW w:w="1270" w:type="dxa"/>
            <w:vAlign w:val="center"/>
          </w:tcPr>
          <w:p w14:paraId="4E47DE3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239.03484</w:t>
            </w:r>
          </w:p>
        </w:tc>
        <w:tc>
          <w:tcPr>
            <w:tcW w:w="1969" w:type="dxa"/>
            <w:vAlign w:val="center"/>
          </w:tcPr>
          <w:p w14:paraId="36241CE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vAlign w:val="center"/>
          </w:tcPr>
          <w:p w14:paraId="227488C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14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4</w:t>
            </w:r>
          </w:p>
        </w:tc>
        <w:tc>
          <w:tcPr>
            <w:tcW w:w="2493" w:type="dxa"/>
            <w:vAlign w:val="center"/>
          </w:tcPr>
          <w:p w14:paraId="6BAF239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Danthron</w:t>
            </w:r>
          </w:p>
        </w:tc>
      </w:tr>
      <w:tr w14:paraId="59BCAAC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vAlign w:val="center"/>
          </w:tcPr>
          <w:p w14:paraId="5263B08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33</w:t>
            </w:r>
          </w:p>
        </w:tc>
        <w:tc>
          <w:tcPr>
            <w:tcW w:w="911" w:type="dxa"/>
            <w:vAlign w:val="center"/>
          </w:tcPr>
          <w:p w14:paraId="5578856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35.12</w:t>
            </w:r>
          </w:p>
        </w:tc>
        <w:tc>
          <w:tcPr>
            <w:tcW w:w="1270" w:type="dxa"/>
            <w:vAlign w:val="center"/>
          </w:tcPr>
          <w:p w14:paraId="0BA1E5F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829.49664</w:t>
            </w:r>
          </w:p>
        </w:tc>
        <w:tc>
          <w:tcPr>
            <w:tcW w:w="1969" w:type="dxa"/>
            <w:vAlign w:val="center"/>
          </w:tcPr>
          <w:p w14:paraId="5D009EC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vAlign w:val="center"/>
          </w:tcPr>
          <w:p w14:paraId="7BD92FC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13</w:t>
            </w:r>
          </w:p>
        </w:tc>
        <w:tc>
          <w:tcPr>
            <w:tcW w:w="2493" w:type="dxa"/>
            <w:vAlign w:val="center"/>
          </w:tcPr>
          <w:p w14:paraId="560A070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F2</w:t>
            </w:r>
          </w:p>
        </w:tc>
      </w:tr>
      <w:tr w14:paraId="594A238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35F06B3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34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634DC51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35.30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398DFDD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805.45227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174FBA5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[M+Cl]-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68AD171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41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70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535AB12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Notoginsenoside R2</w:t>
            </w:r>
          </w:p>
        </w:tc>
      </w:tr>
      <w:tr w14:paraId="56721AA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0C425C3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35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68D7B5B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35.77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366224B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829.49701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6E282D8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166800E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2EF70B1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20(S)-Ginsenoside Rg3</w:t>
            </w:r>
          </w:p>
        </w:tc>
      </w:tr>
      <w:tr w14:paraId="66FD2E9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727608B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36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539DC6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38.05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7C8450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955.49123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290D554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F8CFA3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48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76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19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5E686BD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Chikusetsusaponin V</w:t>
            </w:r>
          </w:p>
        </w:tc>
      </w:tr>
      <w:tr w14:paraId="50496CB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19F0D50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37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472A6C8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38.78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4191525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1153.60208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7F11171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4DAFC9B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54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92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23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6BDB1F3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Rb1</w:t>
            </w:r>
          </w:p>
        </w:tc>
      </w:tr>
      <w:tr w14:paraId="319DDF4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2BDCFD0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38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57E4C1A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39.13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7DE4F22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1123.59096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532B035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342BB80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54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92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23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0C40EBAC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Rb3</w:t>
            </w:r>
          </w:p>
        </w:tc>
      </w:tr>
      <w:tr w14:paraId="23FBA12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108A9C2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39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09642D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39.16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0F8EF97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1209.62793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7B04148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66946CE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Style w:val="5"/>
                <w:lang w:bidi="ar"/>
              </w:rPr>
              <w:t>58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Style w:val="5"/>
                <w:lang w:bidi="ar"/>
              </w:rPr>
              <w:t>98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Style w:val="5"/>
                <w:lang w:bidi="ar"/>
              </w:rPr>
              <w:t>26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6722253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Notoginsenoside FP2</w:t>
            </w:r>
          </w:p>
        </w:tc>
      </w:tr>
      <w:tr w14:paraId="0CC82DF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07612E2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40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36346CB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39.63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143BFE4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269.04578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5C95BF8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[M-H]-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77E2906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49CB069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Cepharanthine</w:t>
            </w:r>
          </w:p>
        </w:tc>
      </w:tr>
      <w:tr w14:paraId="6DC9705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7" w:type="dxa"/>
            <w:tcBorders>
              <w:tl2br w:val="nil"/>
              <w:tr2bl w:val="nil"/>
            </w:tcBorders>
            <w:vAlign w:val="center"/>
          </w:tcPr>
          <w:p w14:paraId="76981A2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41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4430E1B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40.84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</w:tcPr>
          <w:p w14:paraId="22506B0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991.54915</w:t>
            </w:r>
          </w:p>
        </w:tc>
        <w:tc>
          <w:tcPr>
            <w:tcW w:w="1969" w:type="dxa"/>
            <w:tcBorders>
              <w:tl2br w:val="nil"/>
              <w:tr2bl w:val="nil"/>
            </w:tcBorders>
            <w:vAlign w:val="center"/>
          </w:tcPr>
          <w:p w14:paraId="02267F7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[M+HCOO]-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vAlign w:val="center"/>
          </w:tcPr>
          <w:p w14:paraId="19F52AF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C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H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vertAlign w:val="subscript"/>
                <w:lang w:bidi="ar"/>
              </w:rPr>
              <w:t>82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O</w:t>
            </w:r>
            <w:r>
              <w:rPr>
                <w:rFonts w:ascii="Times New Roman" w:hAnsi="Times New Roman" w:cs="Times New Roman"/>
                <w:color w:val="08090C"/>
                <w:sz w:val="21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2493" w:type="dxa"/>
            <w:tcBorders>
              <w:tl2br w:val="nil"/>
              <w:tr2bl w:val="nil"/>
            </w:tcBorders>
            <w:vAlign w:val="center"/>
          </w:tcPr>
          <w:p w14:paraId="6D7CF4D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8090C"/>
                <w:sz w:val="21"/>
                <w:szCs w:val="21"/>
                <w:lang w:bidi="ar"/>
              </w:rPr>
              <w:t>Ginsenoside Rd</w:t>
            </w:r>
          </w:p>
        </w:tc>
      </w:tr>
    </w:tbl>
    <w:p w14:paraId="0C369E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86FEA"/>
    <w:rsid w:val="3B28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8090C"/>
      <w:sz w:val="21"/>
      <w:szCs w:val="21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2026-04-29T14:59:00Z</dcterms:created>
  <dc:creator>瑞</dc:creator>
  <cp:lastModifiedBy>瑞</cp:lastModifiedBy>
  <dcterms:modified xsi:type="dcterms:W3CDTF">2026-04-29T14:59:19Z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7C231EDE3AC74959804109A3EBC54514_11</vt:lpwstr>
  </property>
  <property fmtid="{D5CDD505-2E9C-101B-9397-08002B2CF9AE}" pid="4" name="KSOTemplateDocerSaveRecord">
    <vt:lpwstr>eyJoZGlkIjoiMzg4ZDg5YmQ4YmJlOGMzNTg2Yzg3MTZhMzdlYjBlY2YiLCJ1c2VySWQiOiIyNTE4MDA3MTEifQ==</vt:lpwstr>
  </property>
</Properties>
</file>