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23" w:rsidRPr="00F402F1" w:rsidRDefault="0015244F" w:rsidP="006B6E2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</w:t>
      </w:r>
    </w:p>
    <w:p w:rsidR="006B6E23" w:rsidRPr="00DE5ED4" w:rsidRDefault="00555484" w:rsidP="006B6E2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Additional file 1:</w:t>
      </w:r>
      <w:r w:rsidR="006B6E2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6B6E23" w:rsidRPr="00DE5ED4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S1</w:t>
      </w:r>
    </w:p>
    <w:tbl>
      <w:tblPr>
        <w:tblW w:w="951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37"/>
        <w:gridCol w:w="1887"/>
        <w:gridCol w:w="3094"/>
        <w:gridCol w:w="1530"/>
        <w:gridCol w:w="1365"/>
      </w:tblGrid>
      <w:tr w:rsidR="0005015D" w:rsidRPr="0005015D" w:rsidTr="0005015D">
        <w:trPr>
          <w:trHeight w:val="855"/>
        </w:trPr>
        <w:tc>
          <w:tcPr>
            <w:tcW w:w="1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individuals of family MR003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individual B1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published by Tanaka et al., 2015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published by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Kurata</w:t>
            </w:r>
            <w:r w:rsidRPr="00031C1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et al., 201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6</w:t>
            </w:r>
          </w:p>
        </w:tc>
      </w:tr>
      <w:tr w:rsidR="0005015D" w:rsidRPr="00B2235D" w:rsidTr="0005015D">
        <w:trPr>
          <w:trHeight w:val="570"/>
        </w:trPr>
        <w:tc>
          <w:tcPr>
            <w:tcW w:w="163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Identified mutation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c.1822_1824del;</w:t>
            </w: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 </w:t>
            </w: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p.Asp608del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015D" w:rsidRPr="00D97596" w:rsidRDefault="0005015D" w:rsidP="0005015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D9759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c.[2081G&gt;A];[989_991delCAA]; p.[Gly694Glu];[.Thr330del]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several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501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several</w:t>
            </w:r>
          </w:p>
        </w:tc>
      </w:tr>
      <w:tr w:rsidR="0005015D" w:rsidRPr="00B2235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Intellectual disability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+++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+++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</w:tr>
      <w:tr w:rsidR="0005015D" w:rsidRPr="00B2235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Contact avoidance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+/-</w:t>
            </w:r>
          </w:p>
        </w:tc>
      </w:tr>
      <w:tr w:rsidR="0005015D" w:rsidRPr="00B2235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Microcephaly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borderline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</w:tr>
      <w:tr w:rsidR="0005015D" w:rsidRPr="00B2235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Seizures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-</w:t>
            </w:r>
          </w:p>
        </w:tc>
      </w:tr>
      <w:tr w:rsidR="0005015D" w:rsidRPr="00B2235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Motor development delay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B2235D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B223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+</w:t>
            </w:r>
          </w:p>
        </w:tc>
      </w:tr>
      <w:tr w:rsidR="0005015D" w:rsidRPr="00031C1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 xml:space="preserve">Muscular </w:t>
            </w: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hypotonia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+/-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</w:tr>
      <w:tr w:rsidR="0005015D" w:rsidRPr="00031C1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1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Spasticity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15D" w:rsidRPr="0042421A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2421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+/-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</w:tr>
      <w:tr w:rsidR="0005015D" w:rsidRPr="00031C1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Dystonia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15D" w:rsidRPr="0042421A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42421A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+/-</w:t>
            </w:r>
          </w:p>
        </w:tc>
      </w:tr>
      <w:tr w:rsidR="0005015D" w:rsidRPr="00031C1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Hearing impairment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+/-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</w:tr>
      <w:tr w:rsidR="0005015D" w:rsidRPr="00031C1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Vision impairment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+/-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</w:tr>
      <w:tr w:rsidR="0005015D" w:rsidRPr="00031C1D" w:rsidTr="0005015D">
        <w:trPr>
          <w:trHeight w:val="285"/>
        </w:trPr>
        <w:tc>
          <w:tcPr>
            <w:tcW w:w="163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Gastrointestinal issues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+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-</w:t>
            </w:r>
          </w:p>
        </w:tc>
      </w:tr>
      <w:tr w:rsidR="0005015D" w:rsidRPr="00031C1D" w:rsidTr="0005015D">
        <w:trPr>
          <w:trHeight w:val="570"/>
        </w:trPr>
        <w:tc>
          <w:tcPr>
            <w:tcW w:w="163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Brain MRI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brain atrophy/normal</w:t>
            </w:r>
          </w:p>
        </w:tc>
        <w:tc>
          <w:tcPr>
            <w:tcW w:w="30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normal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various abnormalities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015D" w:rsidRPr="00031C1D" w:rsidRDefault="00982DEF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Cerebral atrohy, delayed myelination</w:t>
            </w:r>
          </w:p>
        </w:tc>
      </w:tr>
      <w:tr w:rsidR="0005015D" w:rsidRPr="00031C1D" w:rsidTr="0005015D">
        <w:trPr>
          <w:trHeight w:val="570"/>
        </w:trPr>
        <w:tc>
          <w:tcPr>
            <w:tcW w:w="163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EEG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abnormal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abnormal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015D" w:rsidRPr="00031C1D" w:rsidRDefault="0005015D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 w:rsidRPr="00031C1D"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abnormal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5015D" w:rsidRPr="00031C1D" w:rsidRDefault="00982DEF" w:rsidP="000501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de-DE"/>
              </w:rPr>
              <w:t>abnormal</w:t>
            </w:r>
            <w:bookmarkStart w:id="0" w:name="_GoBack"/>
            <w:bookmarkEnd w:id="0"/>
          </w:p>
        </w:tc>
      </w:tr>
    </w:tbl>
    <w:p w:rsidR="006B6E23" w:rsidRPr="00C52C3C" w:rsidRDefault="006B6E23" w:rsidP="006B6E23">
      <w:pPr>
        <w:rPr>
          <w:rFonts w:ascii="Times New Roman" w:hAnsi="Times New Roman" w:cs="Times New Roman"/>
          <w:b/>
          <w:sz w:val="20"/>
          <w:szCs w:val="24"/>
          <w:lang w:val="en-US"/>
        </w:rPr>
      </w:pPr>
      <w:r w:rsidRPr="00C52C3C">
        <w:rPr>
          <w:rFonts w:ascii="Times New Roman" w:hAnsi="Times New Roman" w:cs="Times New Roman"/>
          <w:b/>
          <w:sz w:val="20"/>
          <w:szCs w:val="24"/>
          <w:lang w:val="en-US"/>
        </w:rPr>
        <w:t>+ = present, +++ = severe, - = not present</w:t>
      </w:r>
    </w:p>
    <w:p w:rsidR="00F0011C" w:rsidRDefault="00F0011C"/>
    <w:sectPr w:rsidR="00F0011C" w:rsidSect="00A462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B6E23"/>
    <w:rsid w:val="0005015D"/>
    <w:rsid w:val="0015244F"/>
    <w:rsid w:val="00331D1F"/>
    <w:rsid w:val="004E092A"/>
    <w:rsid w:val="00555484"/>
    <w:rsid w:val="006B6E23"/>
    <w:rsid w:val="00982DEF"/>
    <w:rsid w:val="00A462A4"/>
    <w:rsid w:val="00F00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E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B6E2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Buchert</dc:creator>
  <cp:lastModifiedBy>isuntosidad</cp:lastModifiedBy>
  <cp:revision>8</cp:revision>
  <dcterms:created xsi:type="dcterms:W3CDTF">2016-05-09T07:48:00Z</dcterms:created>
  <dcterms:modified xsi:type="dcterms:W3CDTF">2016-09-06T10:10:00Z</dcterms:modified>
</cp:coreProperties>
</file>