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1" w:rsidRDefault="00E95191" w:rsidP="00910207">
      <w:pPr>
        <w:autoSpaceDE w:val="0"/>
        <w:autoSpaceDN w:val="0"/>
        <w:adjustRightInd w:val="0"/>
        <w:spacing w:after="0" w:line="360" w:lineRule="auto"/>
        <w:ind w:right="1104" w:hanging="142"/>
        <w:jc w:val="both"/>
        <w:rPr>
          <w:rFonts w:ascii="Arial" w:eastAsia="Calibri" w:hAnsi="Arial" w:cs="Arial"/>
          <w:b/>
          <w:szCs w:val="24"/>
          <w:lang w:val="en-US"/>
        </w:rPr>
      </w:pPr>
      <w:bookmarkStart w:id="0" w:name="_GoBack"/>
      <w:proofErr w:type="gramStart"/>
      <w:r>
        <w:rPr>
          <w:rFonts w:ascii="Arial" w:eastAsia="Calibri" w:hAnsi="Arial" w:cs="Arial"/>
          <w:b/>
          <w:szCs w:val="24"/>
          <w:lang w:val="en-US"/>
        </w:rPr>
        <w:t>A</w:t>
      </w:r>
      <w:r w:rsidR="00B85D24">
        <w:rPr>
          <w:rFonts w:ascii="Arial" w:eastAsia="Calibri" w:hAnsi="Arial" w:cs="Arial"/>
          <w:b/>
          <w:szCs w:val="24"/>
          <w:lang w:val="en-US"/>
        </w:rPr>
        <w:t>dditional file 4.</w:t>
      </w:r>
      <w:proofErr w:type="gramEnd"/>
      <w:r w:rsidR="00B85D24">
        <w:rPr>
          <w:rFonts w:ascii="Arial" w:eastAsia="Calibri" w:hAnsi="Arial" w:cs="Arial"/>
          <w:b/>
          <w:szCs w:val="24"/>
          <w:lang w:val="en-US"/>
        </w:rPr>
        <w:t xml:space="preserve"> Subgroup analysis</w:t>
      </w:r>
    </w:p>
    <w:bookmarkEnd w:id="0"/>
    <w:p w:rsidR="00BB1B9B" w:rsidRPr="00BB1B9B" w:rsidRDefault="00BB1B9B" w:rsidP="00910207">
      <w:pPr>
        <w:autoSpaceDE w:val="0"/>
        <w:autoSpaceDN w:val="0"/>
        <w:adjustRightInd w:val="0"/>
        <w:spacing w:after="0" w:line="360" w:lineRule="auto"/>
        <w:ind w:right="1104" w:hanging="142"/>
        <w:jc w:val="both"/>
        <w:rPr>
          <w:rFonts w:ascii="Arial" w:eastAsia="Calibri" w:hAnsi="Arial" w:cs="Arial"/>
          <w:lang w:val="en-US"/>
        </w:rPr>
      </w:pPr>
      <w:r>
        <w:rPr>
          <w:rFonts w:ascii="Arial" w:eastAsia="Calibri" w:hAnsi="Arial" w:cs="Arial"/>
          <w:b/>
          <w:lang w:val="en-US"/>
        </w:rPr>
        <w:t xml:space="preserve">Table </w:t>
      </w:r>
      <w:proofErr w:type="spellStart"/>
      <w:r w:rsidR="00536BA5">
        <w:rPr>
          <w:rFonts w:ascii="Arial" w:eastAsia="Calibri" w:hAnsi="Arial" w:cs="Arial"/>
          <w:b/>
          <w:lang w:val="en-US"/>
        </w:rPr>
        <w:t>S5</w:t>
      </w:r>
      <w:proofErr w:type="spellEnd"/>
      <w:r w:rsidRPr="00BB1B9B">
        <w:rPr>
          <w:rFonts w:ascii="Arial" w:eastAsia="Calibri" w:hAnsi="Arial" w:cs="Arial"/>
          <w:lang w:val="en-US"/>
        </w:rPr>
        <w:t xml:space="preserve">. </w:t>
      </w:r>
      <w:proofErr w:type="gramStart"/>
      <w:r w:rsidRPr="00BB1B9B">
        <w:rPr>
          <w:rFonts w:ascii="Arial" w:eastAsia="Calibri" w:hAnsi="Arial" w:cs="Arial"/>
          <w:lang w:val="en-US"/>
        </w:rPr>
        <w:t xml:space="preserve">Pooled prevalence of </w:t>
      </w:r>
      <w:r w:rsidR="00910207">
        <w:rPr>
          <w:rFonts w:ascii="Arial" w:eastAsia="Calibri" w:hAnsi="Arial" w:cs="Arial"/>
          <w:lang w:val="en-US"/>
        </w:rPr>
        <w:t>clinical manifestations</w:t>
      </w:r>
      <w:r w:rsidR="008A0A90">
        <w:rPr>
          <w:rFonts w:ascii="Arial" w:eastAsia="Calibri" w:hAnsi="Arial" w:cs="Arial"/>
          <w:lang w:val="en-US"/>
        </w:rPr>
        <w:t xml:space="preserve"> at presentation in the</w:t>
      </w:r>
      <w:r w:rsidRPr="00BB1B9B">
        <w:rPr>
          <w:rFonts w:ascii="Arial" w:eastAsia="Calibri" w:hAnsi="Arial" w:cs="Arial"/>
          <w:lang w:val="en-US"/>
        </w:rPr>
        <w:t xml:space="preserve"> included studies </w:t>
      </w:r>
      <w:r w:rsidR="00910207">
        <w:rPr>
          <w:rFonts w:ascii="Arial" w:eastAsia="Calibri" w:hAnsi="Arial" w:cs="Arial"/>
          <w:lang w:val="en-US"/>
        </w:rPr>
        <w:t xml:space="preserve">of childhood-onset </w:t>
      </w:r>
      <w:proofErr w:type="spellStart"/>
      <w:r w:rsidR="00910207">
        <w:rPr>
          <w:rFonts w:ascii="Arial" w:eastAsia="Calibri" w:hAnsi="Arial" w:cs="Arial"/>
          <w:lang w:val="en-US"/>
        </w:rPr>
        <w:t>granulomatosis</w:t>
      </w:r>
      <w:proofErr w:type="spellEnd"/>
      <w:r w:rsidR="00910207">
        <w:rPr>
          <w:rFonts w:ascii="Arial" w:eastAsia="Calibri" w:hAnsi="Arial" w:cs="Arial"/>
          <w:lang w:val="en-US"/>
        </w:rPr>
        <w:t xml:space="preserve"> with </w:t>
      </w:r>
      <w:proofErr w:type="spellStart"/>
      <w:r w:rsidR="00910207">
        <w:rPr>
          <w:rFonts w:ascii="Arial" w:eastAsia="Calibri" w:hAnsi="Arial" w:cs="Arial"/>
          <w:lang w:val="en-US"/>
        </w:rPr>
        <w:t>polyangiitis</w:t>
      </w:r>
      <w:proofErr w:type="spellEnd"/>
      <w:r w:rsidR="008A0A90">
        <w:rPr>
          <w:rFonts w:ascii="Arial" w:eastAsia="Calibri" w:hAnsi="Arial" w:cs="Arial"/>
          <w:lang w:val="en-US"/>
        </w:rPr>
        <w:t xml:space="preserve">, by </w:t>
      </w:r>
      <w:proofErr w:type="spellStart"/>
      <w:r w:rsidR="008A0A90">
        <w:rPr>
          <w:rFonts w:ascii="Arial" w:eastAsia="Calibri" w:hAnsi="Arial" w:cs="Arial"/>
          <w:lang w:val="en-US"/>
        </w:rPr>
        <w:t>speciality</w:t>
      </w:r>
      <w:proofErr w:type="spellEnd"/>
      <w:r w:rsidR="008A0A90">
        <w:rPr>
          <w:rFonts w:ascii="Arial" w:eastAsia="Calibri" w:hAnsi="Arial" w:cs="Arial"/>
          <w:lang w:val="en-US"/>
        </w:rPr>
        <w:t xml:space="preserve"> and</w:t>
      </w:r>
      <w:r w:rsidRPr="00BB1B9B">
        <w:rPr>
          <w:rFonts w:ascii="Arial" w:eastAsia="Calibri" w:hAnsi="Arial" w:cs="Arial"/>
          <w:lang w:val="en-US"/>
        </w:rPr>
        <w:t xml:space="preserve"> geographic area of origin.</w:t>
      </w:r>
      <w:proofErr w:type="gramEnd"/>
    </w:p>
    <w:p w:rsidR="00BB1B9B" w:rsidRPr="00BB1B9B" w:rsidRDefault="00BB1B9B" w:rsidP="00BB1B9B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lang w:val="en-US"/>
        </w:rPr>
      </w:pPr>
    </w:p>
    <w:tbl>
      <w:tblPr>
        <w:tblStyle w:val="TableGrid"/>
        <w:tblW w:w="4840" w:type="pct"/>
        <w:tblBorders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723"/>
        <w:gridCol w:w="1224"/>
        <w:gridCol w:w="1227"/>
        <w:gridCol w:w="1179"/>
        <w:gridCol w:w="1205"/>
        <w:gridCol w:w="1210"/>
        <w:gridCol w:w="1202"/>
        <w:gridCol w:w="1202"/>
        <w:gridCol w:w="1205"/>
        <w:gridCol w:w="1202"/>
        <w:gridCol w:w="1443"/>
        <w:gridCol w:w="17"/>
      </w:tblGrid>
      <w:tr w:rsidR="0038477D" w:rsidRPr="00BB1B9B" w:rsidTr="00910207">
        <w:trPr>
          <w:gridAfter w:val="1"/>
          <w:wAfter w:w="6" w:type="pct"/>
          <w:trHeight w:val="848"/>
        </w:trPr>
        <w:tc>
          <w:tcPr>
            <w:tcW w:w="614" w:type="pct"/>
            <w:vMerge w:val="restart"/>
          </w:tcPr>
          <w:p w:rsidR="0038477D" w:rsidRPr="00BB1B9B" w:rsidRDefault="0038477D" w:rsidP="00BB1B9B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380" w:type="pct"/>
            <w:gridSpan w:val="10"/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BB1B9B">
              <w:rPr>
                <w:rFonts w:ascii="Arial" w:eastAsia="Calibri" w:hAnsi="Arial" w:cs="Arial"/>
                <w:sz w:val="24"/>
                <w:szCs w:val="24"/>
                <w:lang w:val="en-US"/>
              </w:rPr>
              <w:t>Pooled prevalence (95%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  <w:r w:rsidRPr="00BB1B9B">
              <w:rPr>
                <w:rFonts w:ascii="Arial" w:eastAsia="Calibri" w:hAnsi="Arial" w:cs="Arial"/>
                <w:sz w:val="24"/>
                <w:szCs w:val="24"/>
                <w:lang w:val="en-US"/>
              </w:rPr>
              <w:t>CI)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</w:p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(I</w:t>
            </w:r>
            <w:r w:rsidRPr="00BB1B9B">
              <w:rPr>
                <w:rFonts w:ascii="Arial" w:eastAsia="Calibri" w:hAnsi="Arial" w:cs="Arial"/>
                <w:sz w:val="24"/>
                <w:szCs w:val="24"/>
                <w:vertAlign w:val="superscript"/>
                <w:lang w:val="en-US"/>
              </w:rPr>
              <w:t>2</w:t>
            </w:r>
            <w:r w:rsidRPr="00BB1B9B">
              <w:rPr>
                <w:rFonts w:ascii="Arial" w:eastAsia="Calibri" w:hAnsi="Arial" w:cs="Arial"/>
                <w:sz w:val="24"/>
                <w:szCs w:val="24"/>
                <w:lang w:val="en-US"/>
              </w:rPr>
              <w:t>)</w:t>
            </w:r>
          </w:p>
        </w:tc>
      </w:tr>
      <w:tr w:rsidR="0038477D" w:rsidRPr="00BB1B9B" w:rsidTr="00910207">
        <w:trPr>
          <w:trHeight w:val="147"/>
        </w:trPr>
        <w:tc>
          <w:tcPr>
            <w:tcW w:w="614" w:type="pct"/>
            <w:vMerge/>
            <w:tcBorders>
              <w:bottom w:val="single" w:sz="4" w:space="0" w:color="auto"/>
            </w:tcBorders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ENT</w:t>
            </w:r>
          </w:p>
        </w:tc>
        <w:tc>
          <w:tcPr>
            <w:tcW w:w="437" w:type="pct"/>
            <w:tcBorders>
              <w:bottom w:val="single" w:sz="4" w:space="0" w:color="auto"/>
            </w:tcBorders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Systemic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Renal</w:t>
            </w:r>
          </w:p>
        </w:tc>
        <w:tc>
          <w:tcPr>
            <w:tcW w:w="429" w:type="pct"/>
            <w:tcBorders>
              <w:bottom w:val="single" w:sz="4" w:space="0" w:color="auto"/>
            </w:tcBorders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Respiratory</w:t>
            </w:r>
          </w:p>
        </w:tc>
        <w:tc>
          <w:tcPr>
            <w:tcW w:w="431" w:type="pct"/>
            <w:tcBorders>
              <w:bottom w:val="single" w:sz="4" w:space="0" w:color="auto"/>
            </w:tcBorders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Joint/muscle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Skin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Ocular</w:t>
            </w:r>
          </w:p>
        </w:tc>
        <w:tc>
          <w:tcPr>
            <w:tcW w:w="429" w:type="pct"/>
            <w:tcBorders>
              <w:bottom w:val="single" w:sz="4" w:space="0" w:color="auto"/>
            </w:tcBorders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i/>
                <w:sz w:val="14"/>
                <w:szCs w:val="14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4"/>
                <w:szCs w:val="14"/>
                <w:lang w:val="en-US"/>
              </w:rPr>
              <w:t>Gastrointestinal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Neurologic</w:t>
            </w:r>
          </w:p>
        </w:tc>
        <w:tc>
          <w:tcPr>
            <w:tcW w:w="520" w:type="pct"/>
            <w:gridSpan w:val="2"/>
            <w:tcBorders>
              <w:bottom w:val="single" w:sz="4" w:space="0" w:color="auto"/>
            </w:tcBorders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Cardiovascular</w:t>
            </w:r>
          </w:p>
        </w:tc>
      </w:tr>
      <w:tr w:rsidR="0038477D" w:rsidRPr="00BB1B9B" w:rsidTr="00910207">
        <w:trPr>
          <w:trHeight w:val="555"/>
        </w:trPr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All included studies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(</w:t>
            </w:r>
            <w:r w:rsidRPr="00E30951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=13)</w:t>
            </w: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82 (78-87)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(26)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73 (55-88)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(88)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65 (49-79) 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(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84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61 (48-74)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(77)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55 (43-67)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(72)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44 (32-57)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(75)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24 (15-34)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(64)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19 (10-30) (72)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13 (9-17)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(15)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4 (1-9)</w:t>
            </w:r>
          </w:p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(61)</w:t>
            </w:r>
          </w:p>
        </w:tc>
      </w:tr>
      <w:tr w:rsidR="0038477D" w:rsidRPr="00BB1B9B" w:rsidTr="00910207">
        <w:trPr>
          <w:trHeight w:val="570"/>
        </w:trPr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:rsidR="0038477D" w:rsidRPr="00BB1B9B" w:rsidRDefault="008A0A90" w:rsidP="00BB1B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Studies based on </w:t>
            </w:r>
            <w:proofErr w:type="spellStart"/>
            <w: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paediatric</w:t>
            </w:r>
            <w:proofErr w:type="spellEnd"/>
            <w:r w:rsidR="0038477D" w:rsidRPr="00BB1B9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 surveys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 only</w:t>
            </w:r>
            <w:r w:rsidR="0038477D"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(</w:t>
            </w:r>
            <w:r w:rsidR="0038477D" w:rsidRPr="00E30951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</w:t>
            </w:r>
            <w:r w:rsidR="0038477D"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=11)</w:t>
            </w: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83 (77-88)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(26)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76 (56-92)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(90)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68 (51-84)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(85)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62 (46-76)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(80)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55 (43-67)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(72)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45 (31-60)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(77)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22 (12-33)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(69)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19 (10-30)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(72)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13 (8-18)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(17)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4 (0-10)</w:t>
            </w:r>
          </w:p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(69)</w:t>
            </w:r>
          </w:p>
        </w:tc>
      </w:tr>
      <w:tr w:rsidR="0038477D" w:rsidRPr="00BB1B9B" w:rsidTr="00910207">
        <w:trPr>
          <w:trHeight w:val="833"/>
        </w:trPr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:rsidR="0038477D" w:rsidRPr="00BB1B9B" w:rsidRDefault="008A0A90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Studies based on non-</w:t>
            </w:r>
            <w:proofErr w:type="spellStart"/>
            <w: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nephrological</w:t>
            </w:r>
            <w:proofErr w:type="spellEnd"/>
            <w:r w:rsidR="0038477D" w:rsidRPr="00BB1B9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 surveys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 only</w:t>
            </w:r>
            <w:r w:rsidR="0038477D"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(</w:t>
            </w:r>
            <w:r w:rsidR="0038477D" w:rsidRPr="00E30951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</w:t>
            </w:r>
            <w:r w:rsidR="0038477D"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=11)</w:t>
            </w: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82 (76-88)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(23)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70 (48-88) (77)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60 (42-76)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(85)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59 (43-74)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(80)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54 (40-68)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(77)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44 (30-59)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(78)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26 (16-37)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(64)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21 (10-33)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(75)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17 (10-19)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(2)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4 (0-10)</w:t>
            </w:r>
          </w:p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(66)</w:t>
            </w:r>
          </w:p>
        </w:tc>
      </w:tr>
      <w:tr w:rsidR="0038477D" w:rsidRPr="00BB1B9B" w:rsidTr="00910207">
        <w:trPr>
          <w:trHeight w:val="570"/>
        </w:trPr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Studies from Europe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(</w:t>
            </w:r>
            <w:r w:rsidRPr="00E30951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=7)</w:t>
            </w: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80 (71-88)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(21)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68 (36-93)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(87)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67 (41-89)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(79)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60 (44-75)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(45)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52 (39-65)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(33)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910207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10207">
              <w:rPr>
                <w:rFonts w:ascii="Arial" w:eastAsia="Calibri" w:hAnsi="Arial" w:cs="Arial"/>
                <w:sz w:val="20"/>
                <w:szCs w:val="20"/>
                <w:lang w:val="en-US"/>
              </w:rPr>
              <w:t>55 (32-76)</w:t>
            </w:r>
          </w:p>
          <w:p w:rsidR="0038477D" w:rsidRPr="00910207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10207">
              <w:rPr>
                <w:rFonts w:ascii="Arial" w:eastAsia="Calibri" w:hAnsi="Arial" w:cs="Arial"/>
                <w:sz w:val="20"/>
                <w:szCs w:val="20"/>
                <w:lang w:val="en-US"/>
              </w:rPr>
              <w:t>(72)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20 (6-38)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(72)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20 (9-33)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(39)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7 (2-14)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 (0-5)</w:t>
            </w:r>
          </w:p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</w:tr>
      <w:tr w:rsidR="0038477D" w:rsidRPr="00BB1B9B" w:rsidTr="00910207">
        <w:trPr>
          <w:trHeight w:val="570"/>
        </w:trPr>
        <w:tc>
          <w:tcPr>
            <w:tcW w:w="614" w:type="pct"/>
            <w:tcBorders>
              <w:top w:val="single" w:sz="4" w:space="0" w:color="auto"/>
            </w:tcBorders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Studies from North America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Pr="00E30951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(n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=4)</w:t>
            </w:r>
          </w:p>
        </w:tc>
        <w:tc>
          <w:tcPr>
            <w:tcW w:w="436" w:type="pct"/>
            <w:tcBorders>
              <w:top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83 (76-89)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74 (36-99)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(93)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64 (21-98)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(93)</w:t>
            </w:r>
          </w:p>
        </w:tc>
        <w:tc>
          <w:tcPr>
            <w:tcW w:w="429" w:type="pct"/>
            <w:tcBorders>
              <w:top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67 (34-93)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(89)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59 (25-89)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(90)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</w:tcPr>
          <w:p w:rsidR="0038477D" w:rsidRPr="00910207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10207">
              <w:rPr>
                <w:rFonts w:ascii="Arial" w:eastAsia="Calibri" w:hAnsi="Arial" w:cs="Arial"/>
                <w:sz w:val="20"/>
                <w:szCs w:val="20"/>
                <w:lang w:val="en-US"/>
              </w:rPr>
              <w:t>28 (14-45)</w:t>
            </w:r>
          </w:p>
          <w:p w:rsidR="0038477D" w:rsidRPr="00910207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10207">
              <w:rPr>
                <w:rFonts w:ascii="Arial" w:eastAsia="Calibri" w:hAnsi="Arial" w:cs="Arial"/>
                <w:sz w:val="20"/>
                <w:szCs w:val="20"/>
                <w:lang w:val="en-US"/>
              </w:rPr>
              <w:t>(63)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26 (9-48)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(78)</w:t>
            </w:r>
          </w:p>
        </w:tc>
        <w:tc>
          <w:tcPr>
            <w:tcW w:w="429" w:type="pct"/>
            <w:tcBorders>
              <w:top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13 (0-37)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(87)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</w:tcPr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17 (10-24)</w:t>
            </w:r>
          </w:p>
          <w:p w:rsidR="0038477D" w:rsidRPr="00BB1B9B" w:rsidRDefault="0038477D" w:rsidP="00F061E6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(56)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</w:tcBorders>
          </w:tcPr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9 (0-28)</w:t>
            </w:r>
          </w:p>
          <w:p w:rsidR="0038477D" w:rsidRPr="00BB1B9B" w:rsidRDefault="0038477D" w:rsidP="00BB1B9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(87)</w:t>
            </w:r>
          </w:p>
        </w:tc>
      </w:tr>
    </w:tbl>
    <w:p w:rsidR="00910207" w:rsidRDefault="00910207">
      <w:pPr>
        <w:rPr>
          <w:rFonts w:ascii="Arial" w:eastAsia="Calibri" w:hAnsi="Arial" w:cs="Arial"/>
          <w:lang w:val="en-US"/>
        </w:rPr>
      </w:pPr>
      <w:r>
        <w:rPr>
          <w:rFonts w:ascii="Arial" w:eastAsia="Calibri" w:hAnsi="Arial" w:cs="Arial"/>
          <w:lang w:val="en-US"/>
        </w:rPr>
        <w:br w:type="page"/>
      </w:r>
    </w:p>
    <w:p w:rsidR="00BB1B9B" w:rsidRPr="00BB1B9B" w:rsidRDefault="00BB1B9B" w:rsidP="00532C34">
      <w:pPr>
        <w:autoSpaceDE w:val="0"/>
        <w:autoSpaceDN w:val="0"/>
        <w:adjustRightInd w:val="0"/>
        <w:spacing w:after="0" w:line="360" w:lineRule="auto"/>
        <w:ind w:left="-709"/>
        <w:jc w:val="both"/>
        <w:rPr>
          <w:rFonts w:ascii="Arial" w:eastAsia="Calibri" w:hAnsi="Arial" w:cs="Arial"/>
          <w:lang w:val="en-US"/>
        </w:rPr>
      </w:pPr>
      <w:r>
        <w:rPr>
          <w:rFonts w:ascii="Arial" w:eastAsia="Calibri" w:hAnsi="Arial" w:cs="Arial"/>
          <w:b/>
          <w:lang w:val="en-US"/>
        </w:rPr>
        <w:lastRenderedPageBreak/>
        <w:t xml:space="preserve">Table </w:t>
      </w:r>
      <w:proofErr w:type="spellStart"/>
      <w:r w:rsidR="00536BA5">
        <w:rPr>
          <w:rFonts w:ascii="Arial" w:eastAsia="Calibri" w:hAnsi="Arial" w:cs="Arial"/>
          <w:b/>
          <w:lang w:val="en-US"/>
        </w:rPr>
        <w:t>S6</w:t>
      </w:r>
      <w:proofErr w:type="spellEnd"/>
      <w:r w:rsidRPr="00BB1B9B">
        <w:rPr>
          <w:rFonts w:ascii="Arial" w:eastAsia="Calibri" w:hAnsi="Arial" w:cs="Arial"/>
          <w:lang w:val="en-US"/>
        </w:rPr>
        <w:t>. Pooled prevalence of clinical manifestations</w:t>
      </w:r>
      <w:r w:rsidR="008A0A90">
        <w:rPr>
          <w:rFonts w:ascii="Arial" w:eastAsia="Calibri" w:hAnsi="Arial" w:cs="Arial"/>
          <w:lang w:val="en-US"/>
        </w:rPr>
        <w:t xml:space="preserve"> at presentation in the</w:t>
      </w:r>
      <w:r w:rsidRPr="00BB1B9B">
        <w:rPr>
          <w:rFonts w:ascii="Arial" w:eastAsia="Calibri" w:hAnsi="Arial" w:cs="Arial"/>
          <w:lang w:val="en-US"/>
        </w:rPr>
        <w:t xml:space="preserve"> included studies </w:t>
      </w:r>
      <w:r w:rsidR="00910207">
        <w:rPr>
          <w:rFonts w:ascii="Arial" w:eastAsia="Calibri" w:hAnsi="Arial" w:cs="Arial"/>
          <w:lang w:val="en-US"/>
        </w:rPr>
        <w:t xml:space="preserve">of </w:t>
      </w:r>
      <w:r w:rsidR="00532C34">
        <w:rPr>
          <w:rFonts w:ascii="Arial" w:eastAsia="Calibri" w:hAnsi="Arial" w:cs="Arial"/>
          <w:lang w:val="en-US"/>
        </w:rPr>
        <w:t xml:space="preserve">childhood-onset </w:t>
      </w:r>
      <w:r w:rsidR="00910207">
        <w:rPr>
          <w:rFonts w:ascii="Arial" w:eastAsia="Calibri" w:hAnsi="Arial" w:cs="Arial"/>
          <w:lang w:val="en-US"/>
        </w:rPr>
        <w:t>microscopic polyangiitis</w:t>
      </w:r>
      <w:r w:rsidR="008A0A90">
        <w:rPr>
          <w:rFonts w:ascii="Arial" w:eastAsia="Calibri" w:hAnsi="Arial" w:cs="Arial"/>
          <w:lang w:val="en-US"/>
        </w:rPr>
        <w:t>, by</w:t>
      </w:r>
      <w:r w:rsidRPr="00BB1B9B">
        <w:rPr>
          <w:rFonts w:ascii="Arial" w:eastAsia="Calibri" w:hAnsi="Arial" w:cs="Arial"/>
          <w:lang w:val="en-US"/>
        </w:rPr>
        <w:t xml:space="preserve"> geographic area of origin</w:t>
      </w:r>
    </w:p>
    <w:p w:rsidR="00BB1B9B" w:rsidRPr="00BB1B9B" w:rsidRDefault="00BB1B9B" w:rsidP="002D635D">
      <w:pPr>
        <w:autoSpaceDE w:val="0"/>
        <w:autoSpaceDN w:val="0"/>
        <w:adjustRightInd w:val="0"/>
        <w:spacing w:after="0" w:line="360" w:lineRule="auto"/>
        <w:ind w:hanging="851"/>
        <w:jc w:val="both"/>
        <w:rPr>
          <w:rFonts w:ascii="Arial" w:eastAsia="Calibri" w:hAnsi="Arial" w:cs="Arial"/>
          <w:lang w:val="en-US"/>
        </w:rPr>
      </w:pPr>
    </w:p>
    <w:tbl>
      <w:tblPr>
        <w:tblStyle w:val="TableGrid"/>
        <w:tblW w:w="5480" w:type="pct"/>
        <w:tblInd w:w="-743" w:type="dxa"/>
        <w:tblLayout w:type="fixed"/>
        <w:tblLook w:val="04A0"/>
      </w:tblPr>
      <w:tblGrid>
        <w:gridCol w:w="1988"/>
        <w:gridCol w:w="1392"/>
        <w:gridCol w:w="1415"/>
        <w:gridCol w:w="1361"/>
        <w:gridCol w:w="1392"/>
        <w:gridCol w:w="1399"/>
        <w:gridCol w:w="1389"/>
        <w:gridCol w:w="1389"/>
        <w:gridCol w:w="1392"/>
        <w:gridCol w:w="1389"/>
        <w:gridCol w:w="1389"/>
      </w:tblGrid>
      <w:tr w:rsidR="005E09DD" w:rsidRPr="00BB1B9B" w:rsidTr="006A3F09">
        <w:trPr>
          <w:trHeight w:val="887"/>
        </w:trPr>
        <w:tc>
          <w:tcPr>
            <w:tcW w:w="625" w:type="pct"/>
            <w:vMerge w:val="restart"/>
            <w:tcBorders>
              <w:bottom w:val="nil"/>
              <w:right w:val="nil"/>
            </w:tcBorders>
          </w:tcPr>
          <w:p w:rsidR="005E09DD" w:rsidRPr="00BB1B9B" w:rsidRDefault="005E09D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375" w:type="pct"/>
            <w:gridSpan w:val="10"/>
            <w:tcBorders>
              <w:left w:val="nil"/>
              <w:bottom w:val="nil"/>
            </w:tcBorders>
          </w:tcPr>
          <w:p w:rsidR="005E09DD" w:rsidRPr="00BB1B9B" w:rsidRDefault="005E09D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BB1B9B">
              <w:rPr>
                <w:rFonts w:ascii="Arial" w:eastAsia="Calibri" w:hAnsi="Arial" w:cs="Arial"/>
                <w:sz w:val="24"/>
                <w:szCs w:val="24"/>
                <w:lang w:val="en-US"/>
              </w:rPr>
              <w:t>Pooled prevalence (95% CI)</w:t>
            </w:r>
          </w:p>
          <w:p w:rsidR="005E09DD" w:rsidRPr="00BB1B9B" w:rsidRDefault="005E09D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(I</w:t>
            </w:r>
            <w:r w:rsidRPr="00BB1B9B">
              <w:rPr>
                <w:rFonts w:ascii="Arial" w:eastAsia="Calibri" w:hAnsi="Arial" w:cs="Arial"/>
                <w:sz w:val="24"/>
                <w:szCs w:val="24"/>
                <w:vertAlign w:val="superscript"/>
                <w:lang w:val="en-US"/>
              </w:rPr>
              <w:t>2</w:t>
            </w:r>
            <w:r w:rsidRPr="00BB1B9B">
              <w:rPr>
                <w:rFonts w:ascii="Arial" w:eastAsia="Calibri" w:hAnsi="Arial" w:cs="Arial"/>
                <w:sz w:val="24"/>
                <w:szCs w:val="24"/>
                <w:lang w:val="en-US"/>
              </w:rPr>
              <w:t>)</w:t>
            </w:r>
          </w:p>
        </w:tc>
      </w:tr>
      <w:tr w:rsidR="005E09DD" w:rsidRPr="00BB1B9B" w:rsidTr="006A3F09">
        <w:trPr>
          <w:trHeight w:val="155"/>
        </w:trPr>
        <w:tc>
          <w:tcPr>
            <w:tcW w:w="625" w:type="pct"/>
            <w:vMerge/>
            <w:tcBorders>
              <w:top w:val="nil"/>
              <w:bottom w:val="single" w:sz="4" w:space="0" w:color="auto"/>
              <w:right w:val="nil"/>
            </w:tcBorders>
          </w:tcPr>
          <w:p w:rsidR="005E09DD" w:rsidRPr="00BB1B9B" w:rsidRDefault="005E09D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Renal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Systemic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Joint/Muscle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Skin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Respirat</w:t>
            </w:r>
            <w:r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ory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Gastroint</w:t>
            </w:r>
            <w:r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estinal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Neurologic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Ocular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ENT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</w:pPr>
            <w:r w:rsidRPr="00BB1B9B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Cardiov</w:t>
            </w:r>
            <w:r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ascular</w:t>
            </w:r>
          </w:p>
        </w:tc>
      </w:tr>
      <w:tr w:rsidR="005E09DD" w:rsidRPr="00BB1B9B" w:rsidTr="005E09DD">
        <w:trPr>
          <w:trHeight w:val="597"/>
        </w:trPr>
        <w:tc>
          <w:tcPr>
            <w:tcW w:w="625" w:type="pct"/>
            <w:tcBorders>
              <w:bottom w:val="single" w:sz="4" w:space="0" w:color="auto"/>
              <w:right w:val="nil"/>
            </w:tcBorders>
          </w:tcPr>
          <w:p w:rsidR="005E09DD" w:rsidRPr="00BB1B9B" w:rsidRDefault="005E09D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All included studies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(</w:t>
            </w:r>
            <w:r w:rsidRPr="00E30951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=8)</w:t>
            </w:r>
          </w:p>
        </w:tc>
        <w:tc>
          <w:tcPr>
            <w:tcW w:w="43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94 (89-97)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(47)</w:t>
            </w:r>
          </w:p>
        </w:tc>
        <w:tc>
          <w:tcPr>
            <w:tcW w:w="44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79 (65-90)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(64)</w:t>
            </w:r>
          </w:p>
        </w:tc>
        <w:tc>
          <w:tcPr>
            <w:tcW w:w="42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57 (27-86)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(89)</w:t>
            </w:r>
          </w:p>
        </w:tc>
        <w:tc>
          <w:tcPr>
            <w:tcW w:w="43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44 (27-61)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(73)</w:t>
            </w:r>
          </w:p>
        </w:tc>
        <w:tc>
          <w:tcPr>
            <w:tcW w:w="44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37 (24-52)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(67)</w:t>
            </w:r>
          </w:p>
        </w:tc>
        <w:tc>
          <w:tcPr>
            <w:tcW w:w="43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28 (17-41)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(55)</w:t>
            </w:r>
          </w:p>
        </w:tc>
        <w:tc>
          <w:tcPr>
            <w:tcW w:w="43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18 (7-34)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(72)</w:t>
            </w:r>
          </w:p>
        </w:tc>
        <w:tc>
          <w:tcPr>
            <w:tcW w:w="43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7 (3-11)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  <w:tc>
          <w:tcPr>
            <w:tcW w:w="43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3 (1-7)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  <w:tc>
          <w:tcPr>
            <w:tcW w:w="434" w:type="pct"/>
            <w:tcBorders>
              <w:left w:val="nil"/>
              <w:bottom w:val="single" w:sz="4" w:space="0" w:color="auto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 (0-5)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</w:tr>
      <w:tr w:rsidR="005E09DD" w:rsidRPr="00BB1B9B" w:rsidTr="005E09DD">
        <w:trPr>
          <w:trHeight w:val="580"/>
        </w:trPr>
        <w:tc>
          <w:tcPr>
            <w:tcW w:w="625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E09DD" w:rsidRPr="00BB1B9B" w:rsidRDefault="005E09D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Studies from Europe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(</w:t>
            </w:r>
            <w:r w:rsidRPr="00E30951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=4)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92 (83-98)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(34)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91 (78-99)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(34)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64 (23-97)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(84)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66 (28-96)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(81)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30 (15-48)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(31)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29 (8-56)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(35)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34 (0-80)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(86)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 (1-13)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1 (0-5)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 (0-6)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(25)</w:t>
            </w:r>
          </w:p>
        </w:tc>
      </w:tr>
      <w:tr w:rsidR="005E09DD" w:rsidRPr="00BB1B9B" w:rsidTr="005E09DD">
        <w:trPr>
          <w:trHeight w:val="597"/>
        </w:trPr>
        <w:tc>
          <w:tcPr>
            <w:tcW w:w="625" w:type="pct"/>
            <w:tcBorders>
              <w:top w:val="single" w:sz="4" w:space="0" w:color="auto"/>
              <w:right w:val="nil"/>
            </w:tcBorders>
          </w:tcPr>
          <w:p w:rsidR="005E09DD" w:rsidRPr="00BB1B9B" w:rsidRDefault="005E09DD" w:rsidP="00BB1B9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Studies from Asia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(</w:t>
            </w:r>
            <w:r w:rsidRPr="00E30951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</w:t>
            </w: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=4)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96 (90-99)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(62)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95 (86-100)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(62)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65 (9-100)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(64)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29 (19-40)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43 (21-66)</w:t>
            </w:r>
          </w:p>
          <w:p w:rsidR="005E09DD" w:rsidRPr="00205640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5640">
              <w:rPr>
                <w:rFonts w:ascii="Arial" w:eastAsia="Calibri" w:hAnsi="Arial" w:cs="Arial"/>
                <w:sz w:val="20"/>
                <w:szCs w:val="20"/>
                <w:lang w:val="en-US"/>
              </w:rPr>
              <w:t>(72)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29 (16-44)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(44)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10 (4-18)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7 (2-14)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6 (1-12)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(20)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</w:tcBorders>
          </w:tcPr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2 (0-6)</w:t>
            </w:r>
          </w:p>
          <w:p w:rsidR="005E09DD" w:rsidRPr="00BB1B9B" w:rsidRDefault="005E09DD" w:rsidP="00F06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BB1B9B">
              <w:rPr>
                <w:rFonts w:ascii="Arial" w:eastAsia="Calibri" w:hAnsi="Arial" w:cs="Arial"/>
                <w:sz w:val="20"/>
                <w:szCs w:val="20"/>
                <w:lang w:val="en-US"/>
              </w:rPr>
              <w:t>(0)</w:t>
            </w:r>
          </w:p>
        </w:tc>
      </w:tr>
    </w:tbl>
    <w:p w:rsidR="00BB1B9B" w:rsidRPr="00BB1B9B" w:rsidRDefault="00BB1B9B" w:rsidP="00BB1B9B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lang w:val="en-US"/>
        </w:rPr>
      </w:pPr>
    </w:p>
    <w:sectPr w:rsidR="00BB1B9B" w:rsidRPr="00BB1B9B" w:rsidSect="00BB1B9B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BB1B9B"/>
    <w:rsid w:val="001D7AF9"/>
    <w:rsid w:val="00205640"/>
    <w:rsid w:val="002D635D"/>
    <w:rsid w:val="0038477D"/>
    <w:rsid w:val="00532C34"/>
    <w:rsid w:val="00535639"/>
    <w:rsid w:val="00536BA5"/>
    <w:rsid w:val="005E09DD"/>
    <w:rsid w:val="006A3F09"/>
    <w:rsid w:val="00704388"/>
    <w:rsid w:val="00740119"/>
    <w:rsid w:val="007E51C7"/>
    <w:rsid w:val="008A0A90"/>
    <w:rsid w:val="009076A0"/>
    <w:rsid w:val="00910207"/>
    <w:rsid w:val="00924F1D"/>
    <w:rsid w:val="00931302"/>
    <w:rsid w:val="00995548"/>
    <w:rsid w:val="00A211D3"/>
    <w:rsid w:val="00AA4366"/>
    <w:rsid w:val="00B85D24"/>
    <w:rsid w:val="00BB1B9B"/>
    <w:rsid w:val="00C8121A"/>
    <w:rsid w:val="00D87EE5"/>
    <w:rsid w:val="00E30951"/>
    <w:rsid w:val="00E47E8C"/>
    <w:rsid w:val="00E95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2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1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B1B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B9B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9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548"/>
    <w:pPr>
      <w:spacing w:after="20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548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B1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BB1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1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1B9B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1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1B9B"/>
    <w:rPr>
      <w:rFonts w:ascii="Tahoma" w:hAnsi="Tahoma" w:cs="Tahoma"/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95548"/>
    <w:pPr>
      <w:spacing w:after="20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95548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2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Iudici</dc:creator>
  <cp:lastModifiedBy>MPACANA</cp:lastModifiedBy>
  <cp:revision>7</cp:revision>
  <cp:lastPrinted>2016-04-16T18:08:00Z</cp:lastPrinted>
  <dcterms:created xsi:type="dcterms:W3CDTF">2016-04-17T19:34:00Z</dcterms:created>
  <dcterms:modified xsi:type="dcterms:W3CDTF">2016-10-07T01:23:00Z</dcterms:modified>
</cp:coreProperties>
</file>