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3E1C" w:rsidRPr="00193612" w:rsidRDefault="00093E1C" w:rsidP="00093E1C">
      <w:pPr>
        <w:widowControl/>
        <w:wordWrap/>
        <w:autoSpaceDE/>
        <w:autoSpaceDN/>
        <w:spacing w:after="0" w:line="480" w:lineRule="auto"/>
        <w:jc w:val="left"/>
        <w:rPr>
          <w:rFonts w:ascii="Times New Roman" w:hAnsi="Times New Roman"/>
          <w:b/>
          <w:sz w:val="24"/>
          <w:lang w:val="en-GB"/>
        </w:rPr>
      </w:pPr>
      <w:bookmarkStart w:id="0" w:name="_Hlk515361338"/>
      <w:r>
        <w:rPr>
          <w:rFonts w:ascii="Times New Roman" w:hAnsi="Times New Roman"/>
          <w:b/>
          <w:sz w:val="24"/>
          <w:lang w:val="en-GB"/>
        </w:rPr>
        <w:t>Table S2</w:t>
      </w:r>
      <w:r w:rsidRPr="00193612">
        <w:rPr>
          <w:rFonts w:ascii="Times New Roman" w:hAnsi="Times New Roman"/>
          <w:b/>
          <w:sz w:val="24"/>
          <w:lang w:val="en-GB"/>
        </w:rPr>
        <w:t>. Comparison of the rates of decline in lung function between the low-</w:t>
      </w:r>
      <w:r w:rsidRPr="00E24169">
        <w:rPr>
          <w:rFonts w:ascii="Times New Roman" w:hAnsi="Times New Roman"/>
          <w:b/>
          <w:sz w:val="24"/>
          <w:szCs w:val="24"/>
          <w:lang w:val="en-GB"/>
        </w:rPr>
        <w:t>dose</w:t>
      </w:r>
      <w:r w:rsidRPr="00193612">
        <w:rPr>
          <w:rFonts w:ascii="Times New Roman" w:hAnsi="Times New Roman"/>
          <w:b/>
          <w:sz w:val="24"/>
          <w:lang w:val="en-GB"/>
        </w:rPr>
        <w:t xml:space="preserve"> and conventional-dose groups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8"/>
        <w:gridCol w:w="1599"/>
        <w:gridCol w:w="2109"/>
        <w:gridCol w:w="2257"/>
        <w:gridCol w:w="1259"/>
      </w:tblGrid>
      <w:tr w:rsidR="00093E1C" w:rsidRPr="00E24169" w:rsidTr="004D23E8">
        <w:trPr>
          <w:trHeight w:val="318"/>
        </w:trPr>
        <w:tc>
          <w:tcPr>
            <w:tcW w:w="10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left"/>
              <w:rPr>
                <w:rFonts w:ascii="Times New Roman" w:hAnsi="Times New Roman"/>
                <w:sz w:val="24"/>
                <w:lang w:val="en-GB"/>
              </w:rPr>
            </w:pPr>
            <w:r w:rsidRPr="00E24169">
              <w:rPr>
                <w:rFonts w:ascii="Times New Roman" w:hAnsi="Times New Roman"/>
                <w:sz w:val="24"/>
                <w:szCs w:val="24"/>
                <w:lang w:val="en-GB"/>
              </w:rPr>
              <w:t>Measurement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93E1C" w:rsidRPr="00193612" w:rsidRDefault="00093E1C" w:rsidP="004D23E8">
            <w:pPr>
              <w:wordWrap/>
              <w:spacing w:after="0" w:line="480" w:lineRule="auto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</w:t>
            </w:r>
            <w:r w:rsidRPr="00E24169">
              <w:rPr>
                <w:rFonts w:ascii="Times New Roman" w:hAnsi="Times New Roman"/>
                <w:sz w:val="24"/>
                <w:szCs w:val="24"/>
                <w:lang w:val="en-GB"/>
              </w:rPr>
              <w:t>roup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proofErr w:type="spellStart"/>
            <w:r w:rsidRPr="00E24169">
              <w:rPr>
                <w:rFonts w:ascii="Times New Roman" w:hAnsi="Times New Roman"/>
                <w:sz w:val="24"/>
                <w:szCs w:val="24"/>
                <w:lang w:val="en-GB"/>
              </w:rPr>
              <w:t>Pretreatment</w:t>
            </w:r>
            <w:proofErr w:type="spellEnd"/>
          </w:p>
        </w:tc>
        <w:tc>
          <w:tcPr>
            <w:tcW w:w="12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93E1C" w:rsidRPr="00193612" w:rsidRDefault="00093E1C" w:rsidP="004D23E8">
            <w:pPr>
              <w:keepNext/>
              <w:wordWrap/>
              <w:spacing w:after="0" w:line="480" w:lineRule="auto"/>
              <w:ind w:firstLineChars="100" w:firstLine="240"/>
              <w:rPr>
                <w:rFonts w:ascii="Times New Roman" w:hAnsi="Times New Roman"/>
                <w:sz w:val="24"/>
                <w:lang w:val="en-GB"/>
              </w:rPr>
            </w:pPr>
            <w:r w:rsidRPr="00E24169">
              <w:rPr>
                <w:rFonts w:ascii="Times New Roman" w:hAnsi="Times New Roman"/>
                <w:sz w:val="24"/>
                <w:szCs w:val="24"/>
                <w:lang w:val="en-GB"/>
              </w:rPr>
              <w:t>Posttreatment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93E1C" w:rsidRPr="00193612" w:rsidRDefault="00093E1C" w:rsidP="004D23E8">
            <w:pPr>
              <w:keepNext/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p-value</w:t>
            </w:r>
          </w:p>
        </w:tc>
      </w:tr>
      <w:tr w:rsidR="00093E1C" w:rsidRPr="00E24169" w:rsidTr="004D23E8">
        <w:trPr>
          <w:trHeight w:val="318"/>
        </w:trPr>
        <w:tc>
          <w:tcPr>
            <w:tcW w:w="1092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jc w:val="left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FEV</w:t>
            </w:r>
            <w:r w:rsidRPr="00193612">
              <w:rPr>
                <w:rFonts w:ascii="Times New Roman" w:hAnsi="Times New Roman"/>
                <w:sz w:val="24"/>
                <w:vertAlign w:val="subscript"/>
                <w:lang w:val="en-GB"/>
              </w:rPr>
              <w:t>1</w:t>
            </w:r>
            <w:r w:rsidRPr="00E24169">
              <w:rPr>
                <w:rFonts w:ascii="Times New Roman" w:hAnsi="Times New Roman"/>
                <w:sz w:val="24"/>
                <w:szCs w:val="24"/>
                <w:lang w:val="en-GB"/>
              </w:rPr>
              <w:t>, %</w:t>
            </w:r>
            <w:r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r w:rsidRPr="00193612">
              <w:rPr>
                <w:rFonts w:ascii="Times New Roman" w:hAnsi="Times New Roman"/>
                <w:sz w:val="24"/>
                <w:lang w:val="en-GB"/>
              </w:rPr>
              <w:t>predicted/</w:t>
            </w:r>
            <w:r w:rsidRPr="00E24169">
              <w:rPr>
                <w:rFonts w:ascii="Times New Roman" w:hAnsi="Times New Roman"/>
                <w:sz w:val="24"/>
                <w:szCs w:val="24"/>
                <w:lang w:val="en-GB"/>
              </w:rPr>
              <w:t>month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Total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−0.12 ± 0.47</w:t>
            </w:r>
          </w:p>
        </w:tc>
        <w:tc>
          <w:tcPr>
            <w:tcW w:w="12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0.24 ± 0.48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0.027</w:t>
            </w:r>
          </w:p>
        </w:tc>
      </w:tr>
      <w:tr w:rsidR="00093E1C" w:rsidRPr="00E24169" w:rsidTr="004D23E8">
        <w:trPr>
          <w:trHeight w:val="318"/>
        </w:trPr>
        <w:tc>
          <w:tcPr>
            <w:tcW w:w="109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sz w:val="24"/>
                <w:lang w:val="en-GB"/>
              </w:rPr>
            </w:pP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Low</w:t>
            </w:r>
            <w:r w:rsidRPr="00E24169">
              <w:rPr>
                <w:rFonts w:ascii="Times New Roman" w:hAnsi="Times New Roman"/>
                <w:sz w:val="24"/>
                <w:szCs w:val="24"/>
                <w:lang w:val="en-GB"/>
              </w:rPr>
              <w:t>-dose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−0.08 ± 0.38</w:t>
            </w:r>
          </w:p>
        </w:tc>
        <w:tc>
          <w:tcPr>
            <w:tcW w:w="1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0.19 ± 0.51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  <w:lang w:val="en-GB"/>
              </w:rPr>
              <w:t>0.264</w:t>
            </w:r>
          </w:p>
        </w:tc>
      </w:tr>
      <w:tr w:rsidR="00093E1C" w:rsidRPr="00E24169" w:rsidTr="004D23E8">
        <w:trPr>
          <w:trHeight w:val="318"/>
        </w:trPr>
        <w:tc>
          <w:tcPr>
            <w:tcW w:w="1092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sz w:val="24"/>
                <w:lang w:val="en-GB"/>
              </w:rPr>
            </w:pP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Conventional</w:t>
            </w:r>
            <w:r w:rsidRPr="00E24169">
              <w:rPr>
                <w:rFonts w:ascii="Times New Roman" w:hAnsi="Times New Roman"/>
                <w:sz w:val="24"/>
                <w:szCs w:val="24"/>
                <w:lang w:val="en-GB"/>
              </w:rPr>
              <w:t>-dose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−0.26 ± 0.54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0.22 ± 0.38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0.024</w:t>
            </w:r>
          </w:p>
        </w:tc>
      </w:tr>
      <w:tr w:rsidR="00093E1C" w:rsidRPr="00E24169" w:rsidTr="004D23E8">
        <w:trPr>
          <w:trHeight w:val="318"/>
        </w:trPr>
        <w:tc>
          <w:tcPr>
            <w:tcW w:w="1092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jc w:val="left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FVC</w:t>
            </w:r>
            <w:r w:rsidRPr="00E24169">
              <w:rPr>
                <w:rFonts w:ascii="Times New Roman" w:hAnsi="Times New Roman"/>
                <w:sz w:val="24"/>
                <w:szCs w:val="24"/>
                <w:lang w:val="en-GB"/>
              </w:rPr>
              <w:t>, %</w:t>
            </w:r>
            <w:r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r w:rsidRPr="00193612">
              <w:rPr>
                <w:rFonts w:ascii="Times New Roman" w:hAnsi="Times New Roman"/>
                <w:sz w:val="24"/>
                <w:lang w:val="en-GB"/>
              </w:rPr>
              <w:t>predicted/</w:t>
            </w:r>
            <w:r w:rsidRPr="00E24169">
              <w:rPr>
                <w:rFonts w:ascii="Times New Roman" w:hAnsi="Times New Roman"/>
                <w:sz w:val="24"/>
                <w:szCs w:val="24"/>
                <w:lang w:val="en-GB"/>
              </w:rPr>
              <w:t>month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Total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−0.01 ± 0.88</w:t>
            </w:r>
          </w:p>
        </w:tc>
        <w:tc>
          <w:tcPr>
            <w:tcW w:w="12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0.23 ± 0.44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0.319</w:t>
            </w:r>
          </w:p>
        </w:tc>
      </w:tr>
      <w:tr w:rsidR="00093E1C" w:rsidRPr="00E24169" w:rsidTr="004D23E8">
        <w:trPr>
          <w:trHeight w:val="318"/>
        </w:trPr>
        <w:tc>
          <w:tcPr>
            <w:tcW w:w="109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sz w:val="24"/>
                <w:lang w:val="en-GB"/>
              </w:rPr>
            </w:pP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Low</w:t>
            </w:r>
            <w:r w:rsidRPr="00E24169">
              <w:rPr>
                <w:rFonts w:ascii="Times New Roman" w:hAnsi="Times New Roman"/>
                <w:sz w:val="24"/>
                <w:szCs w:val="24"/>
                <w:lang w:val="en-GB"/>
              </w:rPr>
              <w:t>-dose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0.16 ± 0.86</w:t>
            </w:r>
          </w:p>
        </w:tc>
        <w:tc>
          <w:tcPr>
            <w:tcW w:w="1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0.29 ± 0.59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0.679</w:t>
            </w:r>
          </w:p>
        </w:tc>
      </w:tr>
      <w:tr w:rsidR="00093E1C" w:rsidRPr="00E24169" w:rsidTr="004D23E8">
        <w:trPr>
          <w:trHeight w:val="318"/>
        </w:trPr>
        <w:tc>
          <w:tcPr>
            <w:tcW w:w="1092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sz w:val="24"/>
                <w:lang w:val="en-GB"/>
              </w:rPr>
            </w:pP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Conventional</w:t>
            </w:r>
            <w:r w:rsidRPr="00E24169">
              <w:rPr>
                <w:rFonts w:ascii="Times New Roman" w:hAnsi="Times New Roman"/>
                <w:sz w:val="24"/>
                <w:szCs w:val="24"/>
                <w:lang w:val="en-GB"/>
              </w:rPr>
              <w:t>-dose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−0.05 ± 0.93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0.18 ± 0.26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0.563</w:t>
            </w:r>
          </w:p>
        </w:tc>
      </w:tr>
      <w:tr w:rsidR="00093E1C" w:rsidRPr="00E24169" w:rsidTr="004D23E8">
        <w:trPr>
          <w:trHeight w:val="318"/>
        </w:trPr>
        <w:tc>
          <w:tcPr>
            <w:tcW w:w="1092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jc w:val="left"/>
              <w:rPr>
                <w:rFonts w:ascii="Times New Roman" w:hAnsi="Times New Roman"/>
                <w:sz w:val="24"/>
                <w:lang w:val="en-GB"/>
              </w:rPr>
            </w:pPr>
            <w:proofErr w:type="spellStart"/>
            <w:r w:rsidRPr="00193612">
              <w:rPr>
                <w:rFonts w:ascii="Times New Roman" w:hAnsi="Times New Roman"/>
                <w:sz w:val="24"/>
                <w:lang w:val="en-GB"/>
              </w:rPr>
              <w:t>DLco</w:t>
            </w:r>
            <w:proofErr w:type="spellEnd"/>
            <w:r w:rsidRPr="00E24169">
              <w:rPr>
                <w:rFonts w:ascii="Times New Roman" w:hAnsi="Times New Roman"/>
                <w:sz w:val="24"/>
                <w:szCs w:val="24"/>
                <w:lang w:val="en-GB"/>
              </w:rPr>
              <w:t>, %</w:t>
            </w:r>
            <w:r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r w:rsidRPr="00193612">
              <w:rPr>
                <w:rFonts w:ascii="Times New Roman" w:hAnsi="Times New Roman"/>
                <w:sz w:val="24"/>
                <w:lang w:val="en-GB"/>
              </w:rPr>
              <w:t>predicted/</w:t>
            </w:r>
            <w:r w:rsidRPr="00E24169">
              <w:rPr>
                <w:rFonts w:ascii="Times New Roman" w:hAnsi="Times New Roman"/>
                <w:sz w:val="24"/>
                <w:szCs w:val="24"/>
                <w:lang w:val="en-GB"/>
              </w:rPr>
              <w:t>month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Total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−0.33 ± 0.61</w:t>
            </w:r>
          </w:p>
        </w:tc>
        <w:tc>
          <w:tcPr>
            <w:tcW w:w="12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0.03 ± 0.26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0.006</w:t>
            </w:r>
          </w:p>
        </w:tc>
      </w:tr>
      <w:tr w:rsidR="00093E1C" w:rsidRPr="00E24169" w:rsidTr="004D23E8">
        <w:trPr>
          <w:trHeight w:val="318"/>
        </w:trPr>
        <w:tc>
          <w:tcPr>
            <w:tcW w:w="109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Low</w:t>
            </w:r>
            <w:r w:rsidRPr="00E24169">
              <w:rPr>
                <w:rFonts w:ascii="Times New Roman" w:hAnsi="Times New Roman"/>
                <w:sz w:val="24"/>
                <w:szCs w:val="24"/>
                <w:lang w:val="en-GB"/>
              </w:rPr>
              <w:t>-dose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−0.13 ± 0.62</w:t>
            </w:r>
          </w:p>
        </w:tc>
        <w:tc>
          <w:tcPr>
            <w:tcW w:w="1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0.02 ± 0.28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0.679</w:t>
            </w:r>
          </w:p>
        </w:tc>
      </w:tr>
      <w:tr w:rsidR="00093E1C" w:rsidRPr="00E24169" w:rsidTr="004D23E8">
        <w:trPr>
          <w:trHeight w:val="318"/>
        </w:trPr>
        <w:tc>
          <w:tcPr>
            <w:tcW w:w="1092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Conventional</w:t>
            </w:r>
            <w:r w:rsidRPr="00E24169">
              <w:rPr>
                <w:rFonts w:ascii="Times New Roman" w:hAnsi="Times New Roman"/>
                <w:sz w:val="24"/>
                <w:szCs w:val="24"/>
                <w:lang w:val="en-GB"/>
              </w:rPr>
              <w:t>-dose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−0.55 ± 0.58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0.04 ± 0.25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E1C" w:rsidRPr="00193612" w:rsidRDefault="00093E1C" w:rsidP="004D23E8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193612">
              <w:rPr>
                <w:rFonts w:ascii="Times New Roman" w:hAnsi="Times New Roman"/>
                <w:sz w:val="24"/>
                <w:lang w:val="en-GB"/>
              </w:rPr>
              <w:t>0.002</w:t>
            </w:r>
          </w:p>
        </w:tc>
      </w:tr>
    </w:tbl>
    <w:p w:rsidR="00093E1C" w:rsidRPr="00193612" w:rsidRDefault="00093E1C" w:rsidP="00093E1C">
      <w:pPr>
        <w:widowControl/>
        <w:wordWrap/>
        <w:autoSpaceDE/>
        <w:spacing w:after="0" w:line="480" w:lineRule="auto"/>
        <w:rPr>
          <w:rFonts w:ascii="Times New Roman" w:hAnsi="Times New Roman"/>
          <w:sz w:val="24"/>
          <w:lang w:val="en-GB"/>
        </w:rPr>
      </w:pPr>
      <w:bookmarkStart w:id="1" w:name="_Hlk515361345"/>
      <w:r w:rsidRPr="00193612">
        <w:rPr>
          <w:rFonts w:ascii="Times New Roman" w:hAnsi="Times New Roman"/>
          <w:sz w:val="24"/>
          <w:lang w:val="en-GB"/>
        </w:rPr>
        <w:t xml:space="preserve">Data are presented as mean </w:t>
      </w:r>
      <w:r w:rsidRPr="00E24169">
        <w:rPr>
          <w:rFonts w:ascii="Times New Roman" w:hAnsi="Times New Roman"/>
          <w:sz w:val="24"/>
          <w:szCs w:val="24"/>
          <w:lang w:val="en-GB"/>
        </w:rPr>
        <w:t xml:space="preserve">± </w:t>
      </w:r>
      <w:r w:rsidRPr="00193612">
        <w:rPr>
          <w:rFonts w:ascii="Times New Roman" w:hAnsi="Times New Roman"/>
          <w:sz w:val="24"/>
          <w:lang w:val="en-GB"/>
        </w:rPr>
        <w:t>standard deviation.</w:t>
      </w:r>
    </w:p>
    <w:p w:rsidR="00093E1C" w:rsidRPr="00193612" w:rsidRDefault="00093E1C" w:rsidP="00093E1C">
      <w:pPr>
        <w:widowControl/>
        <w:wordWrap/>
        <w:autoSpaceDE/>
        <w:autoSpaceDN/>
        <w:spacing w:after="0" w:line="480" w:lineRule="auto"/>
        <w:rPr>
          <w:rFonts w:ascii="Times New Roman" w:hAnsi="Times New Roman"/>
          <w:sz w:val="24"/>
          <w:lang w:val="en-GB"/>
        </w:rPr>
      </w:pPr>
      <w:r w:rsidRPr="00193612">
        <w:rPr>
          <w:rFonts w:ascii="Times New Roman" w:hAnsi="Times New Roman"/>
          <w:sz w:val="24"/>
          <w:lang w:val="en-GB"/>
        </w:rPr>
        <w:t>FEV</w:t>
      </w:r>
      <w:r w:rsidRPr="00193612">
        <w:rPr>
          <w:rFonts w:ascii="Times New Roman" w:hAnsi="Times New Roman"/>
          <w:sz w:val="24"/>
          <w:vertAlign w:val="subscript"/>
          <w:lang w:val="en-GB"/>
        </w:rPr>
        <w:t>1</w:t>
      </w:r>
      <w:r w:rsidRPr="00193612">
        <w:rPr>
          <w:rFonts w:ascii="Times New Roman" w:hAnsi="Times New Roman"/>
          <w:sz w:val="24"/>
          <w:lang w:val="en-GB"/>
        </w:rPr>
        <w:t xml:space="preserve">, forced expiratory volume in 1 second; FVC, forced vital capacity; </w:t>
      </w:r>
      <w:proofErr w:type="spellStart"/>
      <w:r w:rsidRPr="00193612">
        <w:rPr>
          <w:rFonts w:ascii="Times New Roman" w:hAnsi="Times New Roman"/>
          <w:sz w:val="24"/>
          <w:lang w:val="en-GB"/>
        </w:rPr>
        <w:t>DLco</w:t>
      </w:r>
      <w:proofErr w:type="spellEnd"/>
      <w:r w:rsidRPr="00193612">
        <w:rPr>
          <w:rFonts w:ascii="Times New Roman" w:hAnsi="Times New Roman"/>
          <w:sz w:val="24"/>
          <w:lang w:val="en-GB"/>
        </w:rPr>
        <w:t>, diffusing capacity of the lung for carbon monoxide</w:t>
      </w:r>
      <w:r>
        <w:rPr>
          <w:rFonts w:ascii="Times New Roman" w:hAnsi="Times New Roman"/>
          <w:sz w:val="24"/>
          <w:lang w:val="en-GB"/>
        </w:rPr>
        <w:t>.</w:t>
      </w:r>
    </w:p>
    <w:p w:rsidR="00093E1C" w:rsidRPr="007042A3" w:rsidRDefault="00093E1C" w:rsidP="00093E1C">
      <w:pPr>
        <w:widowControl/>
        <w:wordWrap/>
        <w:autoSpaceDE/>
        <w:autoSpaceDN/>
        <w:spacing w:after="0" w:line="480" w:lineRule="auto"/>
        <w:jc w:val="left"/>
        <w:rPr>
          <w:rFonts w:ascii="Times New Roman" w:hAnsi="Times New Roman"/>
          <w:sz w:val="24"/>
          <w:lang w:val="en-GB"/>
        </w:rPr>
      </w:pPr>
      <w:bookmarkStart w:id="2" w:name="_GoBack"/>
      <w:bookmarkEnd w:id="1"/>
      <w:bookmarkEnd w:id="2"/>
    </w:p>
    <w:p w:rsidR="00577C8A" w:rsidRPr="00093E1C" w:rsidRDefault="00577C8A" w:rsidP="00093E1C"/>
    <w:sectPr w:rsidR="00577C8A" w:rsidRPr="00093E1C" w:rsidSect="00A0428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7C46" w:rsidRDefault="00627C46" w:rsidP="00935FF9">
      <w:pPr>
        <w:spacing w:after="0" w:line="240" w:lineRule="auto"/>
      </w:pPr>
      <w:r>
        <w:separator/>
      </w:r>
    </w:p>
  </w:endnote>
  <w:endnote w:type="continuationSeparator" w:id="0">
    <w:p w:rsidR="00627C46" w:rsidRDefault="00627C46" w:rsidP="00935FF9">
      <w:pPr>
        <w:spacing w:after="0" w:line="240" w:lineRule="auto"/>
      </w:pPr>
      <w:r>
        <w:continuationSeparator/>
      </w:r>
    </w:p>
  </w:endnote>
  <w:endnote w:type="continuationNotice" w:id="1">
    <w:p w:rsidR="00627C46" w:rsidRDefault="00627C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7C46" w:rsidRDefault="00627C46" w:rsidP="00935FF9">
      <w:pPr>
        <w:spacing w:after="0" w:line="240" w:lineRule="auto"/>
      </w:pPr>
      <w:r>
        <w:separator/>
      </w:r>
    </w:p>
  </w:footnote>
  <w:footnote w:type="continuationSeparator" w:id="0">
    <w:p w:rsidR="00627C46" w:rsidRDefault="00627C46" w:rsidP="00935FF9">
      <w:pPr>
        <w:spacing w:after="0" w:line="240" w:lineRule="auto"/>
      </w:pPr>
      <w:r>
        <w:continuationSeparator/>
      </w:r>
    </w:p>
  </w:footnote>
  <w:footnote w:type="continuationNotice" w:id="1">
    <w:p w:rsidR="00627C46" w:rsidRDefault="00627C4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7B64C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305D"/>
    <w:rsid w:val="00004350"/>
    <w:rsid w:val="00012C72"/>
    <w:rsid w:val="00021031"/>
    <w:rsid w:val="00034301"/>
    <w:rsid w:val="00034CCA"/>
    <w:rsid w:val="00040EB6"/>
    <w:rsid w:val="00045D74"/>
    <w:rsid w:val="00050976"/>
    <w:rsid w:val="00052E4B"/>
    <w:rsid w:val="000553DC"/>
    <w:rsid w:val="00093E1C"/>
    <w:rsid w:val="0009468A"/>
    <w:rsid w:val="000B7B62"/>
    <w:rsid w:val="000C6C17"/>
    <w:rsid w:val="000D0B41"/>
    <w:rsid w:val="000F71F3"/>
    <w:rsid w:val="00115366"/>
    <w:rsid w:val="0012380C"/>
    <w:rsid w:val="00193612"/>
    <w:rsid w:val="001B3136"/>
    <w:rsid w:val="001C3721"/>
    <w:rsid w:val="001C6912"/>
    <w:rsid w:val="001D4D3D"/>
    <w:rsid w:val="002007BB"/>
    <w:rsid w:val="00200BF7"/>
    <w:rsid w:val="002125EF"/>
    <w:rsid w:val="0021305D"/>
    <w:rsid w:val="00224F7F"/>
    <w:rsid w:val="00231DC7"/>
    <w:rsid w:val="002333B6"/>
    <w:rsid w:val="002609AE"/>
    <w:rsid w:val="002859EF"/>
    <w:rsid w:val="00296996"/>
    <w:rsid w:val="002B02CD"/>
    <w:rsid w:val="002E3ED2"/>
    <w:rsid w:val="0035542A"/>
    <w:rsid w:val="003670AE"/>
    <w:rsid w:val="00372B58"/>
    <w:rsid w:val="00377560"/>
    <w:rsid w:val="00394E1B"/>
    <w:rsid w:val="003B050D"/>
    <w:rsid w:val="003C240C"/>
    <w:rsid w:val="003C5D59"/>
    <w:rsid w:val="003E26BA"/>
    <w:rsid w:val="003E491C"/>
    <w:rsid w:val="003E7DA0"/>
    <w:rsid w:val="0041163F"/>
    <w:rsid w:val="0041778C"/>
    <w:rsid w:val="00450DD9"/>
    <w:rsid w:val="00454428"/>
    <w:rsid w:val="004631DE"/>
    <w:rsid w:val="0047674E"/>
    <w:rsid w:val="004779DF"/>
    <w:rsid w:val="0048425A"/>
    <w:rsid w:val="0049110E"/>
    <w:rsid w:val="00496A0C"/>
    <w:rsid w:val="004A0A4B"/>
    <w:rsid w:val="004D4B39"/>
    <w:rsid w:val="004E1B86"/>
    <w:rsid w:val="004F0BD8"/>
    <w:rsid w:val="00500A4F"/>
    <w:rsid w:val="005030B6"/>
    <w:rsid w:val="005512ED"/>
    <w:rsid w:val="00552912"/>
    <w:rsid w:val="005774E1"/>
    <w:rsid w:val="00577C8A"/>
    <w:rsid w:val="005C0D81"/>
    <w:rsid w:val="005D71D5"/>
    <w:rsid w:val="005F62D9"/>
    <w:rsid w:val="00627C46"/>
    <w:rsid w:val="00633FAB"/>
    <w:rsid w:val="006655DB"/>
    <w:rsid w:val="00677FBB"/>
    <w:rsid w:val="00692CB5"/>
    <w:rsid w:val="006A2A64"/>
    <w:rsid w:val="006A71FE"/>
    <w:rsid w:val="006D3A4D"/>
    <w:rsid w:val="007031E4"/>
    <w:rsid w:val="007042A3"/>
    <w:rsid w:val="00716B6C"/>
    <w:rsid w:val="00720A64"/>
    <w:rsid w:val="00732741"/>
    <w:rsid w:val="007350F4"/>
    <w:rsid w:val="00746D35"/>
    <w:rsid w:val="00750EB9"/>
    <w:rsid w:val="0075645D"/>
    <w:rsid w:val="00790AAF"/>
    <w:rsid w:val="007A70FA"/>
    <w:rsid w:val="007C2D61"/>
    <w:rsid w:val="007D0330"/>
    <w:rsid w:val="007D1482"/>
    <w:rsid w:val="0083189C"/>
    <w:rsid w:val="00854EE5"/>
    <w:rsid w:val="008748B8"/>
    <w:rsid w:val="00880C4E"/>
    <w:rsid w:val="008B0401"/>
    <w:rsid w:val="008D6309"/>
    <w:rsid w:val="009057A9"/>
    <w:rsid w:val="00935FF9"/>
    <w:rsid w:val="00964BE1"/>
    <w:rsid w:val="009B4708"/>
    <w:rsid w:val="009C5367"/>
    <w:rsid w:val="009D2B5F"/>
    <w:rsid w:val="009D624B"/>
    <w:rsid w:val="009D7C62"/>
    <w:rsid w:val="009F7EC0"/>
    <w:rsid w:val="00A03ED2"/>
    <w:rsid w:val="00A0428A"/>
    <w:rsid w:val="00A15B35"/>
    <w:rsid w:val="00A3210C"/>
    <w:rsid w:val="00A52BA6"/>
    <w:rsid w:val="00A61AE9"/>
    <w:rsid w:val="00A66977"/>
    <w:rsid w:val="00A6701B"/>
    <w:rsid w:val="00A73B0C"/>
    <w:rsid w:val="00A73C7E"/>
    <w:rsid w:val="00A90AA8"/>
    <w:rsid w:val="00AB1494"/>
    <w:rsid w:val="00AD744E"/>
    <w:rsid w:val="00AE11F6"/>
    <w:rsid w:val="00B05B31"/>
    <w:rsid w:val="00B16BF3"/>
    <w:rsid w:val="00B41B8D"/>
    <w:rsid w:val="00B513BE"/>
    <w:rsid w:val="00B72F1B"/>
    <w:rsid w:val="00B73499"/>
    <w:rsid w:val="00BA0986"/>
    <w:rsid w:val="00BA3230"/>
    <w:rsid w:val="00BA5E05"/>
    <w:rsid w:val="00BB037F"/>
    <w:rsid w:val="00BE0BD2"/>
    <w:rsid w:val="00C152A2"/>
    <w:rsid w:val="00C16CC3"/>
    <w:rsid w:val="00C17FD7"/>
    <w:rsid w:val="00C54A18"/>
    <w:rsid w:val="00C87749"/>
    <w:rsid w:val="00CC159A"/>
    <w:rsid w:val="00CC62D0"/>
    <w:rsid w:val="00CD02B7"/>
    <w:rsid w:val="00CD0753"/>
    <w:rsid w:val="00CF5C42"/>
    <w:rsid w:val="00D4551B"/>
    <w:rsid w:val="00D92CDA"/>
    <w:rsid w:val="00DA78EA"/>
    <w:rsid w:val="00DC353A"/>
    <w:rsid w:val="00DD4B1D"/>
    <w:rsid w:val="00DD4C44"/>
    <w:rsid w:val="00DE1508"/>
    <w:rsid w:val="00E03F64"/>
    <w:rsid w:val="00E211FF"/>
    <w:rsid w:val="00E24169"/>
    <w:rsid w:val="00E50B1C"/>
    <w:rsid w:val="00E50CF7"/>
    <w:rsid w:val="00E56114"/>
    <w:rsid w:val="00E562BC"/>
    <w:rsid w:val="00E7286E"/>
    <w:rsid w:val="00E86B4C"/>
    <w:rsid w:val="00EB75D6"/>
    <w:rsid w:val="00EC32CD"/>
    <w:rsid w:val="00EE06A4"/>
    <w:rsid w:val="00EF2C12"/>
    <w:rsid w:val="00EF66F1"/>
    <w:rsid w:val="00F5774E"/>
    <w:rsid w:val="00F804E4"/>
    <w:rsid w:val="00F84A1D"/>
    <w:rsid w:val="00FB038C"/>
    <w:rsid w:val="00FB481B"/>
    <w:rsid w:val="00FC3841"/>
    <w:rsid w:val="00FD7A9E"/>
    <w:rsid w:val="00FF1CAF"/>
    <w:rsid w:val="00FF6E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690084"/>
  <w15:docId w15:val="{4F2D89E6-4B42-4C48-9ED4-AD56A168A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4428"/>
    <w:pPr>
      <w:widowControl w:val="0"/>
      <w:wordWrap w:val="0"/>
      <w:autoSpaceDE w:val="0"/>
      <w:autoSpaceDN w:val="0"/>
      <w:spacing w:after="160" w:line="259" w:lineRule="auto"/>
      <w:jc w:val="both"/>
    </w:pPr>
    <w:rPr>
      <w:kern w:val="2"/>
      <w:szCs w:val="2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21305D"/>
    <w:rPr>
      <w:sz w:val="18"/>
      <w:szCs w:val="18"/>
    </w:rPr>
  </w:style>
  <w:style w:type="paragraph" w:styleId="a4">
    <w:name w:val="annotation text"/>
    <w:basedOn w:val="a"/>
    <w:link w:val="Char"/>
    <w:uiPriority w:val="99"/>
    <w:semiHidden/>
    <w:unhideWhenUsed/>
    <w:rsid w:val="0021305D"/>
    <w:pPr>
      <w:spacing w:after="0" w:line="240" w:lineRule="auto"/>
      <w:jc w:val="left"/>
    </w:pPr>
  </w:style>
  <w:style w:type="character" w:customStyle="1" w:styleId="Char">
    <w:name w:val="메모 텍스트 Char"/>
    <w:basedOn w:val="a0"/>
    <w:link w:val="a4"/>
    <w:uiPriority w:val="99"/>
    <w:semiHidden/>
    <w:rsid w:val="0021305D"/>
  </w:style>
  <w:style w:type="table" w:styleId="a5">
    <w:name w:val="Table Grid"/>
    <w:basedOn w:val="a1"/>
    <w:uiPriority w:val="39"/>
    <w:rsid w:val="002130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0"/>
    <w:uiPriority w:val="99"/>
    <w:semiHidden/>
    <w:unhideWhenUsed/>
    <w:rsid w:val="0021305D"/>
    <w:pPr>
      <w:spacing w:after="0" w:line="240" w:lineRule="auto"/>
    </w:pPr>
    <w:rPr>
      <w:kern w:val="0"/>
      <w:sz w:val="18"/>
      <w:szCs w:val="18"/>
    </w:rPr>
  </w:style>
  <w:style w:type="character" w:customStyle="1" w:styleId="Char0">
    <w:name w:val="풍선 도움말 텍스트 Char"/>
    <w:link w:val="a6"/>
    <w:uiPriority w:val="99"/>
    <w:semiHidden/>
    <w:rsid w:val="0021305D"/>
    <w:rPr>
      <w:rFonts w:ascii="맑은 고딕" w:eastAsia="맑은 고딕" w:hAnsi="맑은 고딕" w:cs="Times New Roman"/>
      <w:sz w:val="18"/>
      <w:szCs w:val="18"/>
    </w:rPr>
  </w:style>
  <w:style w:type="paragraph" w:styleId="a7">
    <w:name w:val="header"/>
    <w:basedOn w:val="a"/>
    <w:link w:val="Char1"/>
    <w:uiPriority w:val="99"/>
    <w:unhideWhenUsed/>
    <w:rsid w:val="00935FF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935FF9"/>
  </w:style>
  <w:style w:type="paragraph" w:styleId="a8">
    <w:name w:val="footer"/>
    <w:basedOn w:val="a"/>
    <w:link w:val="Char2"/>
    <w:uiPriority w:val="99"/>
    <w:unhideWhenUsed/>
    <w:rsid w:val="00935FF9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935FF9"/>
  </w:style>
  <w:style w:type="paragraph" w:styleId="a9">
    <w:name w:val="annotation subject"/>
    <w:basedOn w:val="a4"/>
    <w:next w:val="a4"/>
    <w:link w:val="Char3"/>
    <w:uiPriority w:val="99"/>
    <w:semiHidden/>
    <w:unhideWhenUsed/>
    <w:rsid w:val="00FF6EF6"/>
    <w:pPr>
      <w:spacing w:after="160" w:line="259" w:lineRule="auto"/>
    </w:pPr>
    <w:rPr>
      <w:b/>
      <w:bCs/>
      <w:kern w:val="0"/>
      <w:szCs w:val="20"/>
    </w:rPr>
  </w:style>
  <w:style w:type="character" w:customStyle="1" w:styleId="Char3">
    <w:name w:val="메모 주제 Char"/>
    <w:link w:val="a9"/>
    <w:uiPriority w:val="99"/>
    <w:semiHidden/>
    <w:rsid w:val="00FF6EF6"/>
    <w:rPr>
      <w:b/>
      <w:bCs/>
    </w:rPr>
  </w:style>
  <w:style w:type="paragraph" w:styleId="aa">
    <w:name w:val="Normal (Web)"/>
    <w:basedOn w:val="a"/>
    <w:uiPriority w:val="99"/>
    <w:unhideWhenUsed/>
    <w:rsid w:val="00E241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450DD9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4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067EC-2EF3-4BED-949D-E6E9F5767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KIM MYUNGSUNG</cp:lastModifiedBy>
  <cp:revision>2</cp:revision>
  <dcterms:created xsi:type="dcterms:W3CDTF">2018-07-27T09:33:00Z</dcterms:created>
  <dcterms:modified xsi:type="dcterms:W3CDTF">2018-07-27T09:33:00Z</dcterms:modified>
</cp:coreProperties>
</file>