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0A763C" w14:textId="77777777" w:rsidR="005A2D73" w:rsidRPr="00100F5E" w:rsidRDefault="005A2D73" w:rsidP="001A4883">
      <w:pPr>
        <w:pStyle w:val="APPTABLEFIGHEADING"/>
        <w:spacing w:after="240" w:line="480" w:lineRule="auto"/>
        <w:rPr>
          <w:rFonts w:ascii="Arial" w:hAnsi="Arial" w:cs="Arial"/>
          <w:b w:val="0"/>
          <w:lang w:val="en-US"/>
        </w:rPr>
      </w:pPr>
      <w:r w:rsidRPr="00100F5E">
        <w:rPr>
          <w:rFonts w:ascii="Arial" w:hAnsi="Arial" w:cs="Arial"/>
          <w:lang w:val="en-US"/>
        </w:rPr>
        <w:t xml:space="preserve">Table S1 </w:t>
      </w:r>
      <w:r w:rsidRPr="00100F5E">
        <w:rPr>
          <w:rFonts w:ascii="Arial" w:hAnsi="Arial" w:cs="Arial"/>
          <w:b w:val="0"/>
          <w:lang w:val="en-US"/>
        </w:rPr>
        <w:t>Summary of serious adverse events. Seven patients reported a total of 18 serious adverse events</w:t>
      </w:r>
    </w:p>
    <w:tbl>
      <w:tblPr>
        <w:tblStyle w:val="TableGrid"/>
        <w:tblW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126"/>
      </w:tblGrid>
      <w:tr w:rsidR="005A2D73" w:rsidRPr="00100F5E" w14:paraId="71DE7C0F" w14:textId="77777777" w:rsidTr="001A4883">
        <w:trPr>
          <w:trHeight w:val="248"/>
        </w:trPr>
        <w:tc>
          <w:tcPr>
            <w:tcW w:w="3539" w:type="dxa"/>
            <w:tcBorders>
              <w:top w:val="single" w:sz="8" w:space="0" w:color="auto"/>
              <w:bottom w:val="single" w:sz="8" w:space="0" w:color="auto"/>
            </w:tcBorders>
          </w:tcPr>
          <w:p w14:paraId="10669C9D"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Serious adverse event</w:t>
            </w:r>
          </w:p>
        </w:tc>
        <w:tc>
          <w:tcPr>
            <w:tcW w:w="2126" w:type="dxa"/>
            <w:tcBorders>
              <w:top w:val="single" w:sz="8" w:space="0" w:color="auto"/>
              <w:bottom w:val="single" w:sz="8" w:space="0" w:color="auto"/>
            </w:tcBorders>
          </w:tcPr>
          <w:p w14:paraId="4B92EB15" w14:textId="77777777" w:rsidR="005A2D73" w:rsidRDefault="005A2D73" w:rsidP="001A4883">
            <w:pPr>
              <w:pStyle w:val="APPTABLETEXT"/>
              <w:spacing w:before="120" w:line="480" w:lineRule="auto"/>
              <w:rPr>
                <w:rFonts w:ascii="Arial" w:hAnsi="Arial" w:cs="Arial"/>
                <w:sz w:val="20"/>
              </w:rPr>
            </w:pPr>
            <w:r>
              <w:rPr>
                <w:rFonts w:ascii="Arial" w:hAnsi="Arial" w:cs="Arial"/>
                <w:sz w:val="20"/>
              </w:rPr>
              <w:t>Total Population</w:t>
            </w:r>
          </w:p>
          <w:p w14:paraId="5E51595F"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w:t>
            </w:r>
            <w:r w:rsidRPr="00B049F7">
              <w:rPr>
                <w:rFonts w:ascii="Arial" w:hAnsi="Arial" w:cs="Arial"/>
                <w:iCs/>
                <w:sz w:val="20"/>
              </w:rPr>
              <w:t>n</w:t>
            </w:r>
            <w:r w:rsidRPr="00100F5E">
              <w:rPr>
                <w:rFonts w:ascii="Arial" w:hAnsi="Arial" w:cs="Arial"/>
                <w:i/>
                <w:sz w:val="20"/>
              </w:rPr>
              <w:t xml:space="preserve"> = </w:t>
            </w:r>
            <w:r w:rsidRPr="00100F5E">
              <w:rPr>
                <w:rFonts w:ascii="Arial" w:hAnsi="Arial" w:cs="Arial"/>
                <w:sz w:val="20"/>
              </w:rPr>
              <w:t>27)</w:t>
            </w:r>
          </w:p>
        </w:tc>
      </w:tr>
      <w:tr w:rsidR="005A2D73" w:rsidRPr="00100F5E" w14:paraId="660E6185" w14:textId="77777777" w:rsidTr="001A4883">
        <w:trPr>
          <w:trHeight w:val="260"/>
        </w:trPr>
        <w:tc>
          <w:tcPr>
            <w:tcW w:w="3539" w:type="dxa"/>
            <w:tcBorders>
              <w:top w:val="single" w:sz="8" w:space="0" w:color="auto"/>
            </w:tcBorders>
          </w:tcPr>
          <w:p w14:paraId="7F4A3086"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bCs/>
                <w:color w:val="000000"/>
                <w:sz w:val="20"/>
              </w:rPr>
              <w:t>At least 1 serious</w:t>
            </w:r>
            <w:r w:rsidRPr="00100F5E">
              <w:rPr>
                <w:rFonts w:ascii="Arial" w:hAnsi="Arial" w:cs="Arial"/>
                <w:sz w:val="20"/>
              </w:rPr>
              <w:t xml:space="preserve"> </w:t>
            </w:r>
            <w:r w:rsidRPr="00100F5E">
              <w:rPr>
                <w:rFonts w:ascii="Arial" w:hAnsi="Arial" w:cs="Arial"/>
                <w:bCs/>
                <w:color w:val="000000"/>
                <w:sz w:val="20"/>
              </w:rPr>
              <w:t>adverse event</w:t>
            </w:r>
          </w:p>
        </w:tc>
        <w:tc>
          <w:tcPr>
            <w:tcW w:w="2126" w:type="dxa"/>
            <w:tcBorders>
              <w:top w:val="single" w:sz="8" w:space="0" w:color="auto"/>
            </w:tcBorders>
          </w:tcPr>
          <w:p w14:paraId="5C34863B"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7 (26%)</w:t>
            </w:r>
          </w:p>
        </w:tc>
      </w:tr>
      <w:tr w:rsidR="005A2D73" w:rsidRPr="00100F5E" w14:paraId="40872E0D" w14:textId="77777777" w:rsidTr="001A4883">
        <w:trPr>
          <w:trHeight w:val="248"/>
        </w:trPr>
        <w:tc>
          <w:tcPr>
            <w:tcW w:w="3539" w:type="dxa"/>
          </w:tcPr>
          <w:p w14:paraId="50C00E39" w14:textId="77777777" w:rsidR="005A2D73" w:rsidRPr="00100F5E" w:rsidRDefault="005A2D73" w:rsidP="001A4883">
            <w:pPr>
              <w:pStyle w:val="APPTABLETEXT"/>
              <w:spacing w:before="120" w:line="480" w:lineRule="auto"/>
              <w:rPr>
                <w:rFonts w:ascii="Arial" w:hAnsi="Arial" w:cs="Arial"/>
                <w:bCs/>
                <w:color w:val="000000"/>
                <w:sz w:val="20"/>
              </w:rPr>
            </w:pPr>
            <w:proofErr w:type="spellStart"/>
            <w:r w:rsidRPr="00100F5E">
              <w:rPr>
                <w:rFonts w:ascii="Arial" w:hAnsi="Arial" w:cs="Arial"/>
                <w:color w:val="000000"/>
                <w:sz w:val="20"/>
              </w:rPr>
              <w:t>Osteonecrosis</w:t>
            </w:r>
            <w:r w:rsidRPr="00100F5E">
              <w:rPr>
                <w:rFonts w:ascii="Arial" w:hAnsi="Arial" w:cs="Arial"/>
                <w:color w:val="000000"/>
                <w:sz w:val="20"/>
                <w:vertAlign w:val="superscript"/>
              </w:rPr>
              <w:t>a</w:t>
            </w:r>
            <w:proofErr w:type="spellEnd"/>
          </w:p>
        </w:tc>
        <w:tc>
          <w:tcPr>
            <w:tcW w:w="2126" w:type="dxa"/>
          </w:tcPr>
          <w:p w14:paraId="72EE718D"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2 (7%)</w:t>
            </w:r>
          </w:p>
        </w:tc>
      </w:tr>
      <w:tr w:rsidR="005A2D73" w:rsidRPr="00100F5E" w14:paraId="60FC8E7F" w14:textId="77777777" w:rsidTr="001A4883">
        <w:trPr>
          <w:trHeight w:val="260"/>
        </w:trPr>
        <w:tc>
          <w:tcPr>
            <w:tcW w:w="3539" w:type="dxa"/>
          </w:tcPr>
          <w:p w14:paraId="1CFE7E12"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color w:val="000000"/>
                <w:sz w:val="20"/>
              </w:rPr>
              <w:t>Cardiac amyloidosis</w:t>
            </w:r>
          </w:p>
        </w:tc>
        <w:tc>
          <w:tcPr>
            <w:tcW w:w="2126" w:type="dxa"/>
          </w:tcPr>
          <w:p w14:paraId="6A3727BE"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r w:rsidR="005A2D73" w:rsidRPr="00100F5E" w14:paraId="72C4E5EE" w14:textId="77777777" w:rsidTr="001A4883">
        <w:trPr>
          <w:trHeight w:val="248"/>
        </w:trPr>
        <w:tc>
          <w:tcPr>
            <w:tcW w:w="3539" w:type="dxa"/>
          </w:tcPr>
          <w:p w14:paraId="53F37C3F"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color w:val="000000"/>
                <w:sz w:val="20"/>
              </w:rPr>
              <w:t>Myocardial infarction</w:t>
            </w:r>
          </w:p>
        </w:tc>
        <w:tc>
          <w:tcPr>
            <w:tcW w:w="2126" w:type="dxa"/>
          </w:tcPr>
          <w:p w14:paraId="3EF25C1F"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r w:rsidR="005A2D73" w:rsidRPr="00100F5E" w14:paraId="069164FE" w14:textId="77777777" w:rsidTr="001A4883">
        <w:trPr>
          <w:trHeight w:val="260"/>
        </w:trPr>
        <w:tc>
          <w:tcPr>
            <w:tcW w:w="3539" w:type="dxa"/>
          </w:tcPr>
          <w:p w14:paraId="06B5BF0B"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color w:val="000000"/>
                <w:sz w:val="20"/>
              </w:rPr>
              <w:t>Abscess limb</w:t>
            </w:r>
          </w:p>
        </w:tc>
        <w:tc>
          <w:tcPr>
            <w:tcW w:w="2126" w:type="dxa"/>
          </w:tcPr>
          <w:p w14:paraId="056ECBE9"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r w:rsidR="005A2D73" w:rsidRPr="00100F5E" w14:paraId="169E2A80" w14:textId="77777777" w:rsidTr="001A4883">
        <w:trPr>
          <w:trHeight w:val="248"/>
        </w:trPr>
        <w:tc>
          <w:tcPr>
            <w:tcW w:w="3539" w:type="dxa"/>
          </w:tcPr>
          <w:p w14:paraId="12DC125C"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color w:val="000000"/>
                <w:sz w:val="20"/>
              </w:rPr>
              <w:t>Osteomyelitis</w:t>
            </w:r>
          </w:p>
        </w:tc>
        <w:tc>
          <w:tcPr>
            <w:tcW w:w="2126" w:type="dxa"/>
          </w:tcPr>
          <w:p w14:paraId="1FB8FBBC"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r w:rsidR="005A2D73" w:rsidRPr="00100F5E" w14:paraId="7C4C207D" w14:textId="77777777" w:rsidTr="001A4883">
        <w:trPr>
          <w:trHeight w:val="260"/>
        </w:trPr>
        <w:tc>
          <w:tcPr>
            <w:tcW w:w="3539" w:type="dxa"/>
          </w:tcPr>
          <w:p w14:paraId="4CD123C0"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color w:val="000000"/>
                <w:sz w:val="20"/>
              </w:rPr>
              <w:t>Urinary tract infection</w:t>
            </w:r>
          </w:p>
        </w:tc>
        <w:tc>
          <w:tcPr>
            <w:tcW w:w="2126" w:type="dxa"/>
          </w:tcPr>
          <w:p w14:paraId="0E555FE2"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r w:rsidR="005A2D73" w:rsidRPr="00100F5E" w14:paraId="2621F29A" w14:textId="77777777" w:rsidTr="001A4883">
        <w:trPr>
          <w:trHeight w:val="248"/>
        </w:trPr>
        <w:tc>
          <w:tcPr>
            <w:tcW w:w="3539" w:type="dxa"/>
          </w:tcPr>
          <w:p w14:paraId="0F874EE1"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color w:val="000000"/>
                <w:sz w:val="20"/>
              </w:rPr>
              <w:t xml:space="preserve">Fracture, </w:t>
            </w:r>
            <w:proofErr w:type="spellStart"/>
            <w:r w:rsidRPr="00100F5E">
              <w:rPr>
                <w:rFonts w:ascii="Arial" w:hAnsi="Arial" w:cs="Arial"/>
                <w:color w:val="000000"/>
                <w:sz w:val="20"/>
              </w:rPr>
              <w:t>ankle</w:t>
            </w:r>
            <w:r w:rsidRPr="00100F5E">
              <w:rPr>
                <w:rFonts w:ascii="Arial" w:hAnsi="Arial" w:cs="Arial"/>
                <w:color w:val="000000"/>
                <w:sz w:val="20"/>
                <w:vertAlign w:val="superscript"/>
              </w:rPr>
              <w:t>a</w:t>
            </w:r>
            <w:proofErr w:type="spellEnd"/>
          </w:p>
        </w:tc>
        <w:tc>
          <w:tcPr>
            <w:tcW w:w="2126" w:type="dxa"/>
          </w:tcPr>
          <w:p w14:paraId="54E9BDC4"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r w:rsidR="005A2D73" w:rsidRPr="00100F5E" w14:paraId="39617AC7" w14:textId="77777777" w:rsidTr="001A4883">
        <w:trPr>
          <w:trHeight w:val="260"/>
        </w:trPr>
        <w:tc>
          <w:tcPr>
            <w:tcW w:w="3539" w:type="dxa"/>
          </w:tcPr>
          <w:p w14:paraId="7F64D515"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color w:val="000000"/>
                <w:sz w:val="20"/>
              </w:rPr>
              <w:t xml:space="preserve">Fracture, </w:t>
            </w:r>
            <w:proofErr w:type="spellStart"/>
            <w:r w:rsidRPr="00100F5E">
              <w:rPr>
                <w:rFonts w:ascii="Arial" w:hAnsi="Arial" w:cs="Arial"/>
                <w:color w:val="000000"/>
                <w:sz w:val="20"/>
              </w:rPr>
              <w:t>femur</w:t>
            </w:r>
            <w:r w:rsidRPr="00100F5E">
              <w:rPr>
                <w:rFonts w:ascii="Arial" w:hAnsi="Arial" w:cs="Arial"/>
                <w:color w:val="000000"/>
                <w:sz w:val="20"/>
                <w:vertAlign w:val="superscript"/>
              </w:rPr>
              <w:t>a</w:t>
            </w:r>
            <w:proofErr w:type="spellEnd"/>
          </w:p>
        </w:tc>
        <w:tc>
          <w:tcPr>
            <w:tcW w:w="2126" w:type="dxa"/>
          </w:tcPr>
          <w:p w14:paraId="5A4F9059"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r w:rsidR="005A2D73" w:rsidRPr="00100F5E" w14:paraId="68048DEF" w14:textId="77777777" w:rsidTr="001A4883">
        <w:trPr>
          <w:trHeight w:val="248"/>
        </w:trPr>
        <w:tc>
          <w:tcPr>
            <w:tcW w:w="3539" w:type="dxa"/>
          </w:tcPr>
          <w:p w14:paraId="6BAFF2F7"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color w:val="000000"/>
                <w:sz w:val="20"/>
              </w:rPr>
              <w:t xml:space="preserve">Fracture, </w:t>
            </w:r>
            <w:proofErr w:type="spellStart"/>
            <w:r w:rsidRPr="00100F5E">
              <w:rPr>
                <w:rFonts w:ascii="Arial" w:hAnsi="Arial" w:cs="Arial"/>
                <w:color w:val="000000"/>
                <w:sz w:val="20"/>
              </w:rPr>
              <w:t>foot</w:t>
            </w:r>
            <w:r w:rsidRPr="00100F5E">
              <w:rPr>
                <w:rFonts w:ascii="Arial" w:hAnsi="Arial" w:cs="Arial"/>
                <w:color w:val="000000"/>
                <w:sz w:val="20"/>
                <w:vertAlign w:val="superscript"/>
              </w:rPr>
              <w:t>a</w:t>
            </w:r>
            <w:proofErr w:type="spellEnd"/>
          </w:p>
        </w:tc>
        <w:tc>
          <w:tcPr>
            <w:tcW w:w="2126" w:type="dxa"/>
          </w:tcPr>
          <w:p w14:paraId="5808E34B"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r w:rsidR="005A2D73" w:rsidRPr="00100F5E" w14:paraId="0ACE91A1" w14:textId="77777777" w:rsidTr="001A4883">
        <w:trPr>
          <w:trHeight w:val="260"/>
        </w:trPr>
        <w:tc>
          <w:tcPr>
            <w:tcW w:w="3539" w:type="dxa"/>
          </w:tcPr>
          <w:p w14:paraId="11C5F3ED" w14:textId="77777777" w:rsidR="005A2D73" w:rsidRPr="00100F5E" w:rsidRDefault="005A2D73" w:rsidP="001A4883">
            <w:pPr>
              <w:pStyle w:val="APPTABLETEXT"/>
              <w:spacing w:before="120" w:line="480" w:lineRule="auto"/>
              <w:rPr>
                <w:rFonts w:ascii="Arial" w:hAnsi="Arial" w:cs="Arial"/>
                <w:color w:val="000000"/>
                <w:sz w:val="20"/>
              </w:rPr>
            </w:pPr>
            <w:r w:rsidRPr="00100F5E">
              <w:rPr>
                <w:rFonts w:ascii="Arial" w:hAnsi="Arial" w:cs="Arial"/>
                <w:color w:val="000000"/>
                <w:sz w:val="20"/>
              </w:rPr>
              <w:t xml:space="preserve">Fracture, </w:t>
            </w:r>
            <w:proofErr w:type="spellStart"/>
            <w:r w:rsidRPr="00100F5E">
              <w:rPr>
                <w:rFonts w:ascii="Arial" w:hAnsi="Arial" w:cs="Arial"/>
                <w:color w:val="000000"/>
                <w:sz w:val="20"/>
              </w:rPr>
              <w:t>tibia</w:t>
            </w:r>
            <w:r w:rsidRPr="00100F5E">
              <w:rPr>
                <w:rFonts w:ascii="Arial" w:hAnsi="Arial" w:cs="Arial"/>
                <w:color w:val="000000"/>
                <w:sz w:val="20"/>
                <w:vertAlign w:val="superscript"/>
              </w:rPr>
              <w:t>a</w:t>
            </w:r>
            <w:proofErr w:type="spellEnd"/>
          </w:p>
        </w:tc>
        <w:tc>
          <w:tcPr>
            <w:tcW w:w="2126" w:type="dxa"/>
          </w:tcPr>
          <w:p w14:paraId="722B865D"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r w:rsidR="005A2D73" w:rsidRPr="00100F5E" w14:paraId="47881BDE" w14:textId="77777777" w:rsidTr="001A4883">
        <w:trPr>
          <w:trHeight w:val="248"/>
        </w:trPr>
        <w:tc>
          <w:tcPr>
            <w:tcW w:w="3539" w:type="dxa"/>
          </w:tcPr>
          <w:p w14:paraId="31B57A12"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color w:val="000000"/>
                <w:sz w:val="20"/>
              </w:rPr>
              <w:t>Ligament rupture</w:t>
            </w:r>
          </w:p>
        </w:tc>
        <w:tc>
          <w:tcPr>
            <w:tcW w:w="2126" w:type="dxa"/>
          </w:tcPr>
          <w:p w14:paraId="1A18E14E"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r w:rsidR="005A2D73" w:rsidRPr="00100F5E" w14:paraId="073BB249" w14:textId="77777777" w:rsidTr="001A4883">
        <w:trPr>
          <w:trHeight w:val="260"/>
        </w:trPr>
        <w:tc>
          <w:tcPr>
            <w:tcW w:w="3539" w:type="dxa"/>
          </w:tcPr>
          <w:p w14:paraId="4BA1E5C5"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color w:val="000000"/>
                <w:sz w:val="20"/>
              </w:rPr>
              <w:t>Thermal burn</w:t>
            </w:r>
          </w:p>
        </w:tc>
        <w:tc>
          <w:tcPr>
            <w:tcW w:w="2126" w:type="dxa"/>
          </w:tcPr>
          <w:p w14:paraId="1CF89368"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r w:rsidR="005A2D73" w:rsidRPr="00100F5E" w14:paraId="537DB25D" w14:textId="77777777" w:rsidTr="001A4883">
        <w:trPr>
          <w:trHeight w:val="248"/>
        </w:trPr>
        <w:tc>
          <w:tcPr>
            <w:tcW w:w="3539" w:type="dxa"/>
          </w:tcPr>
          <w:p w14:paraId="18334229"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color w:val="000000"/>
                <w:sz w:val="20"/>
              </w:rPr>
              <w:t>Dehydration</w:t>
            </w:r>
          </w:p>
        </w:tc>
        <w:tc>
          <w:tcPr>
            <w:tcW w:w="2126" w:type="dxa"/>
          </w:tcPr>
          <w:p w14:paraId="017DD5BF"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r w:rsidR="005A2D73" w:rsidRPr="00100F5E" w14:paraId="070EEF14" w14:textId="77777777" w:rsidTr="001A4883">
        <w:trPr>
          <w:trHeight w:val="260"/>
        </w:trPr>
        <w:tc>
          <w:tcPr>
            <w:tcW w:w="3539" w:type="dxa"/>
          </w:tcPr>
          <w:p w14:paraId="1830798C" w14:textId="77777777" w:rsidR="005A2D73" w:rsidRPr="00100F5E" w:rsidRDefault="005A2D73" w:rsidP="001A4883">
            <w:pPr>
              <w:pStyle w:val="APPTABLETEXT"/>
              <w:spacing w:before="120" w:line="480" w:lineRule="auto"/>
              <w:rPr>
                <w:rFonts w:ascii="Arial" w:hAnsi="Arial" w:cs="Arial"/>
                <w:sz w:val="20"/>
              </w:rPr>
            </w:pPr>
            <w:r>
              <w:rPr>
                <w:rFonts w:ascii="Arial" w:hAnsi="Arial" w:cs="Arial"/>
                <w:color w:val="000000"/>
                <w:sz w:val="20"/>
              </w:rPr>
              <w:t>Esophageal</w:t>
            </w:r>
            <w:r w:rsidRPr="00100F5E">
              <w:rPr>
                <w:rFonts w:ascii="Arial" w:hAnsi="Arial" w:cs="Arial"/>
                <w:color w:val="000000"/>
                <w:sz w:val="20"/>
              </w:rPr>
              <w:t xml:space="preserve"> carcinoma</w:t>
            </w:r>
          </w:p>
        </w:tc>
        <w:tc>
          <w:tcPr>
            <w:tcW w:w="2126" w:type="dxa"/>
          </w:tcPr>
          <w:p w14:paraId="16B3B40C"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r w:rsidR="005A2D73" w:rsidRPr="00100F5E" w14:paraId="5B8FDD32" w14:textId="77777777" w:rsidTr="001A4883">
        <w:trPr>
          <w:trHeight w:val="248"/>
        </w:trPr>
        <w:tc>
          <w:tcPr>
            <w:tcW w:w="3539" w:type="dxa"/>
          </w:tcPr>
          <w:p w14:paraId="62F68703"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color w:val="000000"/>
                <w:sz w:val="20"/>
              </w:rPr>
              <w:t>Acute prerenal failure</w:t>
            </w:r>
          </w:p>
        </w:tc>
        <w:tc>
          <w:tcPr>
            <w:tcW w:w="2126" w:type="dxa"/>
          </w:tcPr>
          <w:p w14:paraId="26A67980"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r w:rsidR="005A2D73" w:rsidRPr="00100F5E" w14:paraId="79BBBF4F" w14:textId="77777777" w:rsidTr="001A4883">
        <w:trPr>
          <w:trHeight w:val="248"/>
        </w:trPr>
        <w:tc>
          <w:tcPr>
            <w:tcW w:w="3539" w:type="dxa"/>
          </w:tcPr>
          <w:p w14:paraId="39259BC2" w14:textId="77777777" w:rsidR="005A2D73" w:rsidRPr="00100F5E" w:rsidRDefault="005A2D73" w:rsidP="001A4883">
            <w:pPr>
              <w:pStyle w:val="APPTABLETEXT"/>
              <w:spacing w:before="120" w:line="480" w:lineRule="auto"/>
              <w:rPr>
                <w:rFonts w:ascii="Arial" w:hAnsi="Arial" w:cs="Arial"/>
                <w:sz w:val="20"/>
              </w:rPr>
            </w:pPr>
            <w:proofErr w:type="spellStart"/>
            <w:r w:rsidRPr="00100F5E">
              <w:rPr>
                <w:rFonts w:ascii="Arial" w:hAnsi="Arial" w:cs="Arial"/>
                <w:color w:val="000000"/>
                <w:sz w:val="20"/>
              </w:rPr>
              <w:t>Arthrodesis</w:t>
            </w:r>
            <w:r w:rsidRPr="00100F5E">
              <w:rPr>
                <w:rFonts w:ascii="Arial" w:hAnsi="Arial" w:cs="Arial"/>
                <w:color w:val="000000"/>
                <w:sz w:val="20"/>
                <w:vertAlign w:val="superscript"/>
              </w:rPr>
              <w:t>a</w:t>
            </w:r>
            <w:proofErr w:type="spellEnd"/>
          </w:p>
        </w:tc>
        <w:tc>
          <w:tcPr>
            <w:tcW w:w="2126" w:type="dxa"/>
          </w:tcPr>
          <w:p w14:paraId="72D53E16"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r w:rsidR="005A2D73" w:rsidRPr="00100F5E" w14:paraId="396FBD3E" w14:textId="77777777" w:rsidTr="001A4883">
        <w:trPr>
          <w:trHeight w:val="260"/>
        </w:trPr>
        <w:tc>
          <w:tcPr>
            <w:tcW w:w="3539" w:type="dxa"/>
            <w:tcBorders>
              <w:bottom w:val="single" w:sz="8" w:space="0" w:color="auto"/>
            </w:tcBorders>
          </w:tcPr>
          <w:p w14:paraId="32A73A81"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color w:val="000000"/>
                <w:sz w:val="20"/>
              </w:rPr>
              <w:t>Venous thrombosis limb</w:t>
            </w:r>
          </w:p>
        </w:tc>
        <w:tc>
          <w:tcPr>
            <w:tcW w:w="2126" w:type="dxa"/>
            <w:tcBorders>
              <w:bottom w:val="single" w:sz="8" w:space="0" w:color="auto"/>
            </w:tcBorders>
          </w:tcPr>
          <w:p w14:paraId="547C23A1" w14:textId="77777777" w:rsidR="005A2D73" w:rsidRPr="00100F5E" w:rsidRDefault="005A2D73" w:rsidP="001A4883">
            <w:pPr>
              <w:pStyle w:val="APPTABLETEXT"/>
              <w:spacing w:before="120" w:line="480" w:lineRule="auto"/>
              <w:rPr>
                <w:rFonts w:ascii="Arial" w:hAnsi="Arial" w:cs="Arial"/>
                <w:sz w:val="20"/>
              </w:rPr>
            </w:pPr>
            <w:r w:rsidRPr="00100F5E">
              <w:rPr>
                <w:rFonts w:ascii="Arial" w:hAnsi="Arial" w:cs="Arial"/>
                <w:sz w:val="20"/>
              </w:rPr>
              <w:t>1 (4%)</w:t>
            </w:r>
          </w:p>
        </w:tc>
      </w:tr>
    </w:tbl>
    <w:p w14:paraId="0EBBC0A1" w14:textId="77777777" w:rsidR="005A2D73" w:rsidRPr="00100F5E" w:rsidRDefault="005A2D73" w:rsidP="001A4883">
      <w:pPr>
        <w:pStyle w:val="APPTABLETEXT"/>
        <w:spacing w:after="240" w:line="480" w:lineRule="auto"/>
        <w:rPr>
          <w:rFonts w:ascii="Arial" w:hAnsi="Arial" w:cs="Arial"/>
          <w:sz w:val="18"/>
          <w:szCs w:val="16"/>
          <w:vertAlign w:val="superscript"/>
          <w:lang w:val="en-US"/>
        </w:rPr>
      </w:pPr>
      <w:r w:rsidRPr="00100F5E">
        <w:rPr>
          <w:rFonts w:ascii="Arial" w:hAnsi="Arial" w:cs="Arial"/>
          <w:sz w:val="18"/>
          <w:lang w:val="en-US"/>
        </w:rPr>
        <w:t>Data are n (%)</w:t>
      </w:r>
    </w:p>
    <w:p w14:paraId="53D99071" w14:textId="77777777" w:rsidR="005A2D73" w:rsidRPr="00100F5E" w:rsidRDefault="005A2D73" w:rsidP="001A4883">
      <w:pPr>
        <w:pStyle w:val="C-Bullet"/>
        <w:numPr>
          <w:ilvl w:val="0"/>
          <w:numId w:val="0"/>
        </w:numPr>
        <w:spacing w:before="0" w:after="240" w:line="480" w:lineRule="auto"/>
        <w:rPr>
          <w:rFonts w:ascii="Arial" w:hAnsi="Arial" w:cs="Arial"/>
          <w:sz w:val="18"/>
          <w:szCs w:val="16"/>
        </w:rPr>
      </w:pPr>
      <w:proofErr w:type="spellStart"/>
      <w:r w:rsidRPr="00100F5E">
        <w:rPr>
          <w:rFonts w:ascii="Arial" w:hAnsi="Arial" w:cs="Arial"/>
          <w:sz w:val="18"/>
          <w:szCs w:val="16"/>
          <w:vertAlign w:val="superscript"/>
        </w:rPr>
        <w:lastRenderedPageBreak/>
        <w:t>a</w:t>
      </w:r>
      <w:r w:rsidRPr="00100F5E">
        <w:rPr>
          <w:rFonts w:ascii="Arial" w:hAnsi="Arial" w:cs="Arial"/>
          <w:sz w:val="18"/>
          <w:szCs w:val="16"/>
        </w:rPr>
        <w:t>Osteonecrosis</w:t>
      </w:r>
      <w:proofErr w:type="spellEnd"/>
      <w:r w:rsidRPr="00100F5E">
        <w:rPr>
          <w:rFonts w:ascii="Arial" w:hAnsi="Arial" w:cs="Arial"/>
          <w:sz w:val="18"/>
          <w:szCs w:val="16"/>
        </w:rPr>
        <w:t xml:space="preserve"> was reported with concomitant fractures in both patients, with the osteonecrosis thought to be the results of localized complications that resulted in avascular necrosis and osteochondral injury. One patient, </w:t>
      </w:r>
      <w:r w:rsidRPr="00100F5E">
        <w:rPr>
          <w:rFonts w:ascii="Arial" w:hAnsi="Arial" w:cs="Arial"/>
          <w:bCs/>
          <w:sz w:val="18"/>
          <w:szCs w:val="16"/>
        </w:rPr>
        <w:t>a 40-year-old ma</w:t>
      </w:r>
      <w:r>
        <w:rPr>
          <w:rFonts w:ascii="Arial" w:hAnsi="Arial" w:cs="Arial"/>
          <w:bCs/>
          <w:sz w:val="18"/>
          <w:szCs w:val="16"/>
        </w:rPr>
        <w:t>n</w:t>
      </w:r>
      <w:r w:rsidRPr="00100F5E">
        <w:rPr>
          <w:rFonts w:ascii="Arial" w:hAnsi="Arial" w:cs="Arial"/>
          <w:bCs/>
          <w:sz w:val="18"/>
          <w:szCs w:val="16"/>
        </w:rPr>
        <w:t xml:space="preserve">, reported fractures of the cuboid and calcaneus of the right foot, a sprain of the </w:t>
      </w:r>
      <w:proofErr w:type="spellStart"/>
      <w:r w:rsidRPr="00100F5E">
        <w:rPr>
          <w:rFonts w:ascii="Arial" w:hAnsi="Arial" w:cs="Arial"/>
          <w:bCs/>
          <w:sz w:val="18"/>
          <w:szCs w:val="16"/>
        </w:rPr>
        <w:t>tibiotarsal</w:t>
      </w:r>
      <w:proofErr w:type="spellEnd"/>
      <w:r w:rsidRPr="00100F5E">
        <w:rPr>
          <w:rFonts w:ascii="Arial" w:hAnsi="Arial" w:cs="Arial"/>
          <w:bCs/>
          <w:sz w:val="18"/>
          <w:szCs w:val="16"/>
        </w:rPr>
        <w:t xml:space="preserve"> ligament, and rupture of the ligament on Day 48, likely to be due to taking part in a marathon. On Day 233, a computerized tomography scan showed improvement of the ankle fracture with the presence of some bone consolidation, and also showed a fracture of the right internal and external malleolus, an osteochondral defect (osteonecrosis) in the internal dimension of the talus most likely to be due to avascular necrosis, and a fracture at the base of the fourth and fifth metatarsal metatarsals with some bone consolidation. On Day 249, the patient underwent arthroscopic </w:t>
      </w:r>
      <w:proofErr w:type="spellStart"/>
      <w:r w:rsidRPr="00100F5E">
        <w:rPr>
          <w:rFonts w:ascii="Arial" w:hAnsi="Arial" w:cs="Arial"/>
          <w:bCs/>
          <w:sz w:val="18"/>
          <w:szCs w:val="16"/>
        </w:rPr>
        <w:t>tibio</w:t>
      </w:r>
      <w:proofErr w:type="spellEnd"/>
      <w:r w:rsidRPr="00100F5E">
        <w:rPr>
          <w:rFonts w:ascii="Arial" w:hAnsi="Arial" w:cs="Arial"/>
          <w:bCs/>
          <w:sz w:val="18"/>
          <w:szCs w:val="16"/>
        </w:rPr>
        <w:t>-</w:t>
      </w:r>
      <w:proofErr w:type="spellStart"/>
      <w:r w:rsidRPr="00100F5E">
        <w:rPr>
          <w:rFonts w:ascii="Arial" w:hAnsi="Arial" w:cs="Arial"/>
          <w:bCs/>
          <w:sz w:val="18"/>
          <w:szCs w:val="16"/>
        </w:rPr>
        <w:t>talo</w:t>
      </w:r>
      <w:proofErr w:type="spellEnd"/>
      <w:r w:rsidRPr="00100F5E">
        <w:rPr>
          <w:rFonts w:ascii="Arial" w:hAnsi="Arial" w:cs="Arial"/>
          <w:bCs/>
          <w:sz w:val="18"/>
          <w:szCs w:val="16"/>
        </w:rPr>
        <w:t xml:space="preserve">-calcaneal arthrodesis. Subsequently, on Day 428, the patient developed right foot pain due to a technical failure of the arthrodesis and underwent a second arthrodesis of the ankle and </w:t>
      </w:r>
      <w:r w:rsidRPr="00100F5E">
        <w:rPr>
          <w:rFonts w:ascii="Arial" w:hAnsi="Arial" w:cs="Arial"/>
          <w:sz w:val="18"/>
          <w:szCs w:val="16"/>
        </w:rPr>
        <w:t>sub-astragalus</w:t>
      </w:r>
      <w:r w:rsidRPr="00100F5E">
        <w:rPr>
          <w:rFonts w:ascii="Arial" w:hAnsi="Arial" w:cs="Arial"/>
          <w:bCs/>
          <w:sz w:val="18"/>
          <w:szCs w:val="16"/>
        </w:rPr>
        <w:t xml:space="preserve"> on Day 486. The other patient, a 50-year-old </w:t>
      </w:r>
      <w:r>
        <w:rPr>
          <w:rFonts w:ascii="Arial" w:hAnsi="Arial" w:cs="Arial"/>
          <w:bCs/>
          <w:sz w:val="18"/>
          <w:szCs w:val="16"/>
        </w:rPr>
        <w:t>woman</w:t>
      </w:r>
      <w:r w:rsidRPr="00100F5E">
        <w:rPr>
          <w:rFonts w:ascii="Arial" w:hAnsi="Arial" w:cs="Arial"/>
          <w:bCs/>
          <w:sz w:val="18"/>
          <w:szCs w:val="16"/>
        </w:rPr>
        <w:t>, experienced an atraumatic torsion of the right leg on Day 88 and was noted to have a fracture of the medial condyle of the femur with posterior–superior detachment of the fractured bone fragment and fracture of the posterior–medial tibial edge due to an insertion avulsion of the posterior cruciate ligament. During surgical repair, osteonecrosis was noted and thought possibly due to a decreased local vascular supply following the fracture. The investigator thought that systemic corticosteroids might be responsible for the worsening of previous osteopenia, increasing the risk of bone fracture</w:t>
      </w:r>
      <w:bookmarkStart w:id="0" w:name="_GoBack"/>
      <w:bookmarkEnd w:id="0"/>
    </w:p>
    <w:sectPr w:rsidR="005A2D73" w:rsidRPr="00100F5E" w:rsidSect="00DD11C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C013EB" w14:textId="77777777" w:rsidR="00D76951" w:rsidRDefault="00D76951">
      <w:pPr>
        <w:spacing w:after="0" w:line="240" w:lineRule="auto"/>
      </w:pPr>
      <w:r>
        <w:separator/>
      </w:r>
    </w:p>
  </w:endnote>
  <w:endnote w:type="continuationSeparator" w:id="0">
    <w:p w14:paraId="609D1E33" w14:textId="77777777" w:rsidR="00D76951" w:rsidRDefault="00D76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ahom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1E9D5E" w14:textId="77777777" w:rsidR="00D76951" w:rsidRDefault="00D76951">
      <w:pPr>
        <w:spacing w:after="0" w:line="240" w:lineRule="auto"/>
      </w:pPr>
      <w:r>
        <w:separator/>
      </w:r>
    </w:p>
  </w:footnote>
  <w:footnote w:type="continuationSeparator" w:id="0">
    <w:p w14:paraId="690C5A40" w14:textId="77777777" w:rsidR="00D76951" w:rsidRDefault="00D769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73035"/>
    <w:multiLevelType w:val="hybridMultilevel"/>
    <w:tmpl w:val="875E8738"/>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57E2B"/>
    <w:multiLevelType w:val="hybridMultilevel"/>
    <w:tmpl w:val="21CC1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76872"/>
    <w:multiLevelType w:val="multilevel"/>
    <w:tmpl w:val="63B8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E0707"/>
    <w:multiLevelType w:val="hybridMultilevel"/>
    <w:tmpl w:val="78887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BE310A"/>
    <w:multiLevelType w:val="hybridMultilevel"/>
    <w:tmpl w:val="126E62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02455C"/>
    <w:multiLevelType w:val="hybridMultilevel"/>
    <w:tmpl w:val="28A0F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226C1E"/>
    <w:multiLevelType w:val="hybridMultilevel"/>
    <w:tmpl w:val="2668E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5D0809"/>
    <w:multiLevelType w:val="hybridMultilevel"/>
    <w:tmpl w:val="06623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802C04"/>
    <w:multiLevelType w:val="hybridMultilevel"/>
    <w:tmpl w:val="BB0C3D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2540542"/>
    <w:multiLevelType w:val="hybridMultilevel"/>
    <w:tmpl w:val="D3469A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AD5FEF"/>
    <w:multiLevelType w:val="hybridMultilevel"/>
    <w:tmpl w:val="1D849F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260B31"/>
    <w:multiLevelType w:val="hybridMultilevel"/>
    <w:tmpl w:val="1F569D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DD3D78"/>
    <w:multiLevelType w:val="hybridMultilevel"/>
    <w:tmpl w:val="101A2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E210E7"/>
    <w:multiLevelType w:val="hybridMultilevel"/>
    <w:tmpl w:val="4FE22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3F4957"/>
    <w:multiLevelType w:val="hybridMultilevel"/>
    <w:tmpl w:val="98104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BA3063"/>
    <w:multiLevelType w:val="hybridMultilevel"/>
    <w:tmpl w:val="E9EA7B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2623EB"/>
    <w:multiLevelType w:val="hybridMultilevel"/>
    <w:tmpl w:val="44A24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D828E4"/>
    <w:multiLevelType w:val="hybridMultilevel"/>
    <w:tmpl w:val="2BFE032C"/>
    <w:lvl w:ilvl="0" w:tplc="C8E2249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B40A00"/>
    <w:multiLevelType w:val="hybridMultilevel"/>
    <w:tmpl w:val="2A80F8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0802F6"/>
    <w:multiLevelType w:val="hybridMultilevel"/>
    <w:tmpl w:val="AF106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305019"/>
    <w:multiLevelType w:val="hybridMultilevel"/>
    <w:tmpl w:val="4AFC1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2A5498C"/>
    <w:multiLevelType w:val="hybridMultilevel"/>
    <w:tmpl w:val="7F1A7F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BB02670"/>
    <w:multiLevelType w:val="hybridMultilevel"/>
    <w:tmpl w:val="866C45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5F0711"/>
    <w:multiLevelType w:val="hybridMultilevel"/>
    <w:tmpl w:val="8E968D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94A136F"/>
    <w:multiLevelType w:val="hybridMultilevel"/>
    <w:tmpl w:val="6F3E35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B877FF"/>
    <w:multiLevelType w:val="multilevel"/>
    <w:tmpl w:val="BE42665A"/>
    <w:lvl w:ilvl="0">
      <w:start w:val="1"/>
      <w:numFmt w:val="bullet"/>
      <w:pStyle w:val="C-Bullet"/>
      <w:lvlText w:val=""/>
      <w:lvlJc w:val="left"/>
      <w:pPr>
        <w:tabs>
          <w:tab w:val="num" w:pos="360"/>
        </w:tabs>
        <w:ind w:left="360" w:hanging="360"/>
      </w:pPr>
      <w:rPr>
        <w:rFonts w:ascii="Symbol" w:hAnsi="Symbol" w:hint="default"/>
        <w:sz w:val="24"/>
      </w:rPr>
    </w:lvl>
    <w:lvl w:ilvl="1">
      <w:start w:val="1"/>
      <w:numFmt w:val="bullet"/>
      <w:pStyle w:val="C-BulletIndented"/>
      <w:lvlText w:val=""/>
      <w:lvlJc w:val="left"/>
      <w:pPr>
        <w:tabs>
          <w:tab w:val="num" w:pos="720"/>
        </w:tabs>
        <w:ind w:left="720" w:hanging="360"/>
      </w:pPr>
      <w:rPr>
        <w:rFonts w:ascii="Symbol" w:hAnsi="Symbol" w:hint="default"/>
      </w:rPr>
    </w:lvl>
    <w:lvl w:ilvl="2">
      <w:start w:val="1"/>
      <w:numFmt w:val="bullet"/>
      <w:pStyle w:val="C-BulletIndented2"/>
      <w:lvlText w:val=""/>
      <w:lvlJc w:val="left"/>
      <w:pPr>
        <w:ind w:left="360" w:firstLine="0"/>
      </w:pPr>
      <w:rPr>
        <w:rFonts w:ascii="Symbol" w:hAnsi="Symbol" w:hint="default"/>
      </w:rPr>
    </w:lvl>
    <w:lvl w:ilvl="3">
      <w:start w:val="1"/>
      <w:numFmt w:val="bullet"/>
      <w:pStyle w:val="C-BulletIndented3"/>
      <w:lvlText w:val=""/>
      <w:lvlJc w:val="left"/>
      <w:pPr>
        <w:ind w:left="360" w:firstLine="0"/>
      </w:pPr>
      <w:rPr>
        <w:rFonts w:ascii="Symbol" w:hAnsi="Symbol" w:hint="default"/>
      </w:rPr>
    </w:lvl>
    <w:lvl w:ilvl="4">
      <w:start w:val="1"/>
      <w:numFmt w:val="bullet"/>
      <w:lvlText w:val=""/>
      <w:lvlJc w:val="left"/>
      <w:pPr>
        <w:ind w:left="360" w:firstLine="0"/>
      </w:pPr>
      <w:rPr>
        <w:rFonts w:ascii="Symbol" w:hAnsi="Symbol" w:hint="default"/>
      </w:rPr>
    </w:lvl>
    <w:lvl w:ilvl="5">
      <w:start w:val="1"/>
      <w:numFmt w:val="bullet"/>
      <w:lvlText w:val=""/>
      <w:lvlJc w:val="left"/>
      <w:pPr>
        <w:ind w:left="360" w:firstLine="0"/>
      </w:pPr>
      <w:rPr>
        <w:rFonts w:ascii="Symbol" w:hAnsi="Symbol" w:hint="default"/>
      </w:rPr>
    </w:lvl>
    <w:lvl w:ilvl="6">
      <w:start w:val="1"/>
      <w:numFmt w:val="bullet"/>
      <w:lvlText w:val=""/>
      <w:lvlJc w:val="left"/>
      <w:pPr>
        <w:ind w:left="360" w:firstLine="0"/>
      </w:pPr>
      <w:rPr>
        <w:rFonts w:ascii="Symbol" w:hAnsi="Symbol" w:hint="default"/>
      </w:rPr>
    </w:lvl>
    <w:lvl w:ilvl="7">
      <w:start w:val="1"/>
      <w:numFmt w:val="bullet"/>
      <w:lvlText w:val=""/>
      <w:lvlJc w:val="left"/>
      <w:pPr>
        <w:ind w:left="360" w:firstLine="0"/>
      </w:pPr>
      <w:rPr>
        <w:rFonts w:ascii="Symbol" w:hAnsi="Symbol" w:hint="default"/>
      </w:rPr>
    </w:lvl>
    <w:lvl w:ilvl="8">
      <w:start w:val="1"/>
      <w:numFmt w:val="bullet"/>
      <w:lvlText w:val=""/>
      <w:lvlJc w:val="left"/>
      <w:pPr>
        <w:ind w:left="360" w:firstLine="0"/>
      </w:pPr>
      <w:rPr>
        <w:rFonts w:ascii="Symbol" w:hAnsi="Symbol" w:hint="default"/>
      </w:rPr>
    </w:lvl>
  </w:abstractNum>
  <w:abstractNum w:abstractNumId="26" w15:restartNumberingAfterBreak="0">
    <w:nsid w:val="6B6F5A05"/>
    <w:multiLevelType w:val="hybridMultilevel"/>
    <w:tmpl w:val="78BC374E"/>
    <w:lvl w:ilvl="0" w:tplc="25B03488">
      <w:start w:val="1"/>
      <w:numFmt w:val="bullet"/>
      <w:lvlText w:val="•"/>
      <w:lvlJc w:val="left"/>
      <w:pPr>
        <w:tabs>
          <w:tab w:val="num" w:pos="720"/>
        </w:tabs>
        <w:ind w:left="720" w:hanging="360"/>
      </w:pPr>
      <w:rPr>
        <w:rFonts w:ascii="Arial" w:hAnsi="Arial" w:hint="default"/>
      </w:rPr>
    </w:lvl>
    <w:lvl w:ilvl="1" w:tplc="B8726846" w:tentative="1">
      <w:start w:val="1"/>
      <w:numFmt w:val="bullet"/>
      <w:lvlText w:val="•"/>
      <w:lvlJc w:val="left"/>
      <w:pPr>
        <w:tabs>
          <w:tab w:val="num" w:pos="1440"/>
        </w:tabs>
        <w:ind w:left="1440" w:hanging="360"/>
      </w:pPr>
      <w:rPr>
        <w:rFonts w:ascii="Arial" w:hAnsi="Arial" w:hint="default"/>
      </w:rPr>
    </w:lvl>
    <w:lvl w:ilvl="2" w:tplc="A5ECD556" w:tentative="1">
      <w:start w:val="1"/>
      <w:numFmt w:val="bullet"/>
      <w:lvlText w:val="•"/>
      <w:lvlJc w:val="left"/>
      <w:pPr>
        <w:tabs>
          <w:tab w:val="num" w:pos="2160"/>
        </w:tabs>
        <w:ind w:left="2160" w:hanging="360"/>
      </w:pPr>
      <w:rPr>
        <w:rFonts w:ascii="Arial" w:hAnsi="Arial" w:hint="default"/>
      </w:rPr>
    </w:lvl>
    <w:lvl w:ilvl="3" w:tplc="F1588538" w:tentative="1">
      <w:start w:val="1"/>
      <w:numFmt w:val="bullet"/>
      <w:lvlText w:val="•"/>
      <w:lvlJc w:val="left"/>
      <w:pPr>
        <w:tabs>
          <w:tab w:val="num" w:pos="2880"/>
        </w:tabs>
        <w:ind w:left="2880" w:hanging="360"/>
      </w:pPr>
      <w:rPr>
        <w:rFonts w:ascii="Arial" w:hAnsi="Arial" w:hint="default"/>
      </w:rPr>
    </w:lvl>
    <w:lvl w:ilvl="4" w:tplc="22429F10" w:tentative="1">
      <w:start w:val="1"/>
      <w:numFmt w:val="bullet"/>
      <w:lvlText w:val="•"/>
      <w:lvlJc w:val="left"/>
      <w:pPr>
        <w:tabs>
          <w:tab w:val="num" w:pos="3600"/>
        </w:tabs>
        <w:ind w:left="3600" w:hanging="360"/>
      </w:pPr>
      <w:rPr>
        <w:rFonts w:ascii="Arial" w:hAnsi="Arial" w:hint="default"/>
      </w:rPr>
    </w:lvl>
    <w:lvl w:ilvl="5" w:tplc="D6CAB55E" w:tentative="1">
      <w:start w:val="1"/>
      <w:numFmt w:val="bullet"/>
      <w:lvlText w:val="•"/>
      <w:lvlJc w:val="left"/>
      <w:pPr>
        <w:tabs>
          <w:tab w:val="num" w:pos="4320"/>
        </w:tabs>
        <w:ind w:left="4320" w:hanging="360"/>
      </w:pPr>
      <w:rPr>
        <w:rFonts w:ascii="Arial" w:hAnsi="Arial" w:hint="default"/>
      </w:rPr>
    </w:lvl>
    <w:lvl w:ilvl="6" w:tplc="78F25B76" w:tentative="1">
      <w:start w:val="1"/>
      <w:numFmt w:val="bullet"/>
      <w:lvlText w:val="•"/>
      <w:lvlJc w:val="left"/>
      <w:pPr>
        <w:tabs>
          <w:tab w:val="num" w:pos="5040"/>
        </w:tabs>
        <w:ind w:left="5040" w:hanging="360"/>
      </w:pPr>
      <w:rPr>
        <w:rFonts w:ascii="Arial" w:hAnsi="Arial" w:hint="default"/>
      </w:rPr>
    </w:lvl>
    <w:lvl w:ilvl="7" w:tplc="4984E184" w:tentative="1">
      <w:start w:val="1"/>
      <w:numFmt w:val="bullet"/>
      <w:lvlText w:val="•"/>
      <w:lvlJc w:val="left"/>
      <w:pPr>
        <w:tabs>
          <w:tab w:val="num" w:pos="5760"/>
        </w:tabs>
        <w:ind w:left="5760" w:hanging="360"/>
      </w:pPr>
      <w:rPr>
        <w:rFonts w:ascii="Arial" w:hAnsi="Arial" w:hint="default"/>
      </w:rPr>
    </w:lvl>
    <w:lvl w:ilvl="8" w:tplc="34F8564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EDA7E34"/>
    <w:multiLevelType w:val="hybridMultilevel"/>
    <w:tmpl w:val="FF2A7A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18970EC"/>
    <w:multiLevelType w:val="hybridMultilevel"/>
    <w:tmpl w:val="8822F5B4"/>
    <w:lvl w:ilvl="0" w:tplc="08090001">
      <w:start w:val="1"/>
      <w:numFmt w:val="bullet"/>
      <w:lvlText w:val=""/>
      <w:lvlJc w:val="left"/>
      <w:pPr>
        <w:ind w:left="1800" w:hanging="360"/>
      </w:pPr>
      <w:rPr>
        <w:rFonts w:ascii="Symbol" w:hAnsi="Symbol" w:hint="default"/>
        <w:color w:val="auto"/>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76D93C03"/>
    <w:multiLevelType w:val="hybridMultilevel"/>
    <w:tmpl w:val="1688B1AC"/>
    <w:lvl w:ilvl="0" w:tplc="C542F738">
      <w:start w:val="1"/>
      <w:numFmt w:val="bullet"/>
      <w:lvlText w:val="•"/>
      <w:lvlJc w:val="left"/>
      <w:pPr>
        <w:tabs>
          <w:tab w:val="num" w:pos="720"/>
        </w:tabs>
        <w:ind w:left="720" w:hanging="360"/>
      </w:pPr>
      <w:rPr>
        <w:rFonts w:ascii="Arial" w:hAnsi="Arial" w:hint="default"/>
      </w:rPr>
    </w:lvl>
    <w:lvl w:ilvl="1" w:tplc="E6C0D054" w:tentative="1">
      <w:start w:val="1"/>
      <w:numFmt w:val="bullet"/>
      <w:lvlText w:val="•"/>
      <w:lvlJc w:val="left"/>
      <w:pPr>
        <w:tabs>
          <w:tab w:val="num" w:pos="1440"/>
        </w:tabs>
        <w:ind w:left="1440" w:hanging="360"/>
      </w:pPr>
      <w:rPr>
        <w:rFonts w:ascii="Arial" w:hAnsi="Arial" w:hint="default"/>
      </w:rPr>
    </w:lvl>
    <w:lvl w:ilvl="2" w:tplc="CEFAFCA6" w:tentative="1">
      <w:start w:val="1"/>
      <w:numFmt w:val="bullet"/>
      <w:lvlText w:val="•"/>
      <w:lvlJc w:val="left"/>
      <w:pPr>
        <w:tabs>
          <w:tab w:val="num" w:pos="2160"/>
        </w:tabs>
        <w:ind w:left="2160" w:hanging="360"/>
      </w:pPr>
      <w:rPr>
        <w:rFonts w:ascii="Arial" w:hAnsi="Arial" w:hint="default"/>
      </w:rPr>
    </w:lvl>
    <w:lvl w:ilvl="3" w:tplc="EF82D29A" w:tentative="1">
      <w:start w:val="1"/>
      <w:numFmt w:val="bullet"/>
      <w:lvlText w:val="•"/>
      <w:lvlJc w:val="left"/>
      <w:pPr>
        <w:tabs>
          <w:tab w:val="num" w:pos="2880"/>
        </w:tabs>
        <w:ind w:left="2880" w:hanging="360"/>
      </w:pPr>
      <w:rPr>
        <w:rFonts w:ascii="Arial" w:hAnsi="Arial" w:hint="default"/>
      </w:rPr>
    </w:lvl>
    <w:lvl w:ilvl="4" w:tplc="E11A55CA" w:tentative="1">
      <w:start w:val="1"/>
      <w:numFmt w:val="bullet"/>
      <w:lvlText w:val="•"/>
      <w:lvlJc w:val="left"/>
      <w:pPr>
        <w:tabs>
          <w:tab w:val="num" w:pos="3600"/>
        </w:tabs>
        <w:ind w:left="3600" w:hanging="360"/>
      </w:pPr>
      <w:rPr>
        <w:rFonts w:ascii="Arial" w:hAnsi="Arial" w:hint="default"/>
      </w:rPr>
    </w:lvl>
    <w:lvl w:ilvl="5" w:tplc="C07C02AA" w:tentative="1">
      <w:start w:val="1"/>
      <w:numFmt w:val="bullet"/>
      <w:lvlText w:val="•"/>
      <w:lvlJc w:val="left"/>
      <w:pPr>
        <w:tabs>
          <w:tab w:val="num" w:pos="4320"/>
        </w:tabs>
        <w:ind w:left="4320" w:hanging="360"/>
      </w:pPr>
      <w:rPr>
        <w:rFonts w:ascii="Arial" w:hAnsi="Arial" w:hint="default"/>
      </w:rPr>
    </w:lvl>
    <w:lvl w:ilvl="6" w:tplc="9E582E54" w:tentative="1">
      <w:start w:val="1"/>
      <w:numFmt w:val="bullet"/>
      <w:lvlText w:val="•"/>
      <w:lvlJc w:val="left"/>
      <w:pPr>
        <w:tabs>
          <w:tab w:val="num" w:pos="5040"/>
        </w:tabs>
        <w:ind w:left="5040" w:hanging="360"/>
      </w:pPr>
      <w:rPr>
        <w:rFonts w:ascii="Arial" w:hAnsi="Arial" w:hint="default"/>
      </w:rPr>
    </w:lvl>
    <w:lvl w:ilvl="7" w:tplc="A2866F54" w:tentative="1">
      <w:start w:val="1"/>
      <w:numFmt w:val="bullet"/>
      <w:lvlText w:val="•"/>
      <w:lvlJc w:val="left"/>
      <w:pPr>
        <w:tabs>
          <w:tab w:val="num" w:pos="5760"/>
        </w:tabs>
        <w:ind w:left="5760" w:hanging="360"/>
      </w:pPr>
      <w:rPr>
        <w:rFonts w:ascii="Arial" w:hAnsi="Arial" w:hint="default"/>
      </w:rPr>
    </w:lvl>
    <w:lvl w:ilvl="8" w:tplc="6084143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EFE3AEF"/>
    <w:multiLevelType w:val="hybridMultilevel"/>
    <w:tmpl w:val="BB7AC2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4"/>
  </w:num>
  <w:num w:numId="3">
    <w:abstractNumId w:val="15"/>
  </w:num>
  <w:num w:numId="4">
    <w:abstractNumId w:val="14"/>
  </w:num>
  <w:num w:numId="5">
    <w:abstractNumId w:val="7"/>
  </w:num>
  <w:num w:numId="6">
    <w:abstractNumId w:val="11"/>
  </w:num>
  <w:num w:numId="7">
    <w:abstractNumId w:val="16"/>
  </w:num>
  <w:num w:numId="8">
    <w:abstractNumId w:val="1"/>
  </w:num>
  <w:num w:numId="9">
    <w:abstractNumId w:val="12"/>
  </w:num>
  <w:num w:numId="10">
    <w:abstractNumId w:val="10"/>
  </w:num>
  <w:num w:numId="11">
    <w:abstractNumId w:val="3"/>
  </w:num>
  <w:num w:numId="12">
    <w:abstractNumId w:val="6"/>
  </w:num>
  <w:num w:numId="13">
    <w:abstractNumId w:val="24"/>
  </w:num>
  <w:num w:numId="14">
    <w:abstractNumId w:val="22"/>
  </w:num>
  <w:num w:numId="15">
    <w:abstractNumId w:val="5"/>
  </w:num>
  <w:num w:numId="16">
    <w:abstractNumId w:val="27"/>
  </w:num>
  <w:num w:numId="17">
    <w:abstractNumId w:val="13"/>
  </w:num>
  <w:num w:numId="18">
    <w:abstractNumId w:val="9"/>
  </w:num>
  <w:num w:numId="19">
    <w:abstractNumId w:val="28"/>
  </w:num>
  <w:num w:numId="20">
    <w:abstractNumId w:val="0"/>
  </w:num>
  <w:num w:numId="21">
    <w:abstractNumId w:val="8"/>
  </w:num>
  <w:num w:numId="22">
    <w:abstractNumId w:val="25"/>
  </w:num>
  <w:num w:numId="23">
    <w:abstractNumId w:val="19"/>
  </w:num>
  <w:num w:numId="24">
    <w:abstractNumId w:val="17"/>
  </w:num>
  <w:num w:numId="25">
    <w:abstractNumId w:val="23"/>
  </w:num>
  <w:num w:numId="26">
    <w:abstractNumId w:val="21"/>
  </w:num>
  <w:num w:numId="27">
    <w:abstractNumId w:val="30"/>
  </w:num>
  <w:num w:numId="28">
    <w:abstractNumId w:val="26"/>
  </w:num>
  <w:num w:numId="29">
    <w:abstractNumId w:val="29"/>
  </w:num>
  <w:num w:numId="30">
    <w:abstractNumId w:val="2"/>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5A2D73"/>
    <w:rsid w:val="001A4883"/>
    <w:rsid w:val="00315A30"/>
    <w:rsid w:val="00383782"/>
    <w:rsid w:val="003F68AA"/>
    <w:rsid w:val="005A2D73"/>
    <w:rsid w:val="00B634A4"/>
    <w:rsid w:val="00CB0E0A"/>
    <w:rsid w:val="00D76951"/>
    <w:rsid w:val="00DC70B0"/>
    <w:rsid w:val="00DD11C0"/>
    <w:rsid w:val="00E90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30FCC"/>
  <w15:chartTrackingRefBased/>
  <w15:docId w15:val="{CD9A22B9-52BC-4494-8049-0EA9F2052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A2D73"/>
    <w:pPr>
      <w:spacing w:after="200" w:line="480" w:lineRule="auto"/>
    </w:pPr>
    <w:rPr>
      <w:rFonts w:ascii="Arial" w:eastAsiaTheme="minorEastAsia" w:hAnsi="Arial"/>
      <w:sz w:val="24"/>
      <w:lang w:eastAsia="ja-JP"/>
    </w:rPr>
  </w:style>
  <w:style w:type="paragraph" w:styleId="Heading1">
    <w:name w:val="heading 1"/>
    <w:basedOn w:val="Normal"/>
    <w:next w:val="Normal"/>
    <w:link w:val="Heading1Char"/>
    <w:uiPriority w:val="9"/>
    <w:qFormat/>
    <w:rsid w:val="005A2D73"/>
    <w:pPr>
      <w:keepNext/>
      <w:spacing w:before="60" w:after="12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5A2D73"/>
    <w:pPr>
      <w:keepNext/>
      <w:spacing w:before="60" w:after="120"/>
      <w:outlineLvl w:val="1"/>
    </w:pPr>
    <w:rPr>
      <w:rFonts w:eastAsiaTheme="majorEastAsia" w:cstheme="majorBidi"/>
      <w:b/>
      <w:bCs/>
      <w:sz w:val="26"/>
      <w:szCs w:val="26"/>
    </w:rPr>
  </w:style>
  <w:style w:type="paragraph" w:styleId="Heading3">
    <w:name w:val="heading 3"/>
    <w:basedOn w:val="Heading1"/>
    <w:next w:val="Normal"/>
    <w:link w:val="Heading3Char"/>
    <w:uiPriority w:val="9"/>
    <w:unhideWhenUsed/>
    <w:qFormat/>
    <w:rsid w:val="005A2D73"/>
    <w:pPr>
      <w:outlineLvl w:val="2"/>
    </w:pPr>
    <w:rPr>
      <w:b w:val="0"/>
      <w:bCs w:val="0"/>
      <w:sz w:val="24"/>
    </w:rPr>
  </w:style>
  <w:style w:type="paragraph" w:styleId="Heading4">
    <w:name w:val="heading 4"/>
    <w:basedOn w:val="Heading1"/>
    <w:next w:val="Normal"/>
    <w:link w:val="Heading4Char"/>
    <w:uiPriority w:val="9"/>
    <w:semiHidden/>
    <w:unhideWhenUsed/>
    <w:qFormat/>
    <w:rsid w:val="005A2D73"/>
    <w:pPr>
      <w:outlineLvl w:val="3"/>
    </w:pPr>
    <w:rPr>
      <w:b w:val="0"/>
      <w:bCs w:val="0"/>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D73"/>
    <w:rPr>
      <w:rFonts w:ascii="Arial" w:eastAsiaTheme="majorEastAsia" w:hAnsi="Arial" w:cstheme="majorBidi"/>
      <w:b/>
      <w:bCs/>
      <w:sz w:val="28"/>
      <w:szCs w:val="28"/>
      <w:lang w:eastAsia="ja-JP"/>
    </w:rPr>
  </w:style>
  <w:style w:type="character" w:customStyle="1" w:styleId="Heading2Char">
    <w:name w:val="Heading 2 Char"/>
    <w:link w:val="Heading2"/>
    <w:uiPriority w:val="9"/>
    <w:rsid w:val="005A2D73"/>
    <w:rPr>
      <w:rFonts w:ascii="Arial" w:eastAsiaTheme="majorEastAsia" w:hAnsi="Arial" w:cstheme="majorBidi"/>
      <w:b/>
      <w:bCs/>
      <w:sz w:val="26"/>
      <w:szCs w:val="26"/>
      <w:lang w:eastAsia="ja-JP"/>
    </w:rPr>
  </w:style>
  <w:style w:type="character" w:customStyle="1" w:styleId="Heading3Char">
    <w:name w:val="Heading 3 Char"/>
    <w:basedOn w:val="DefaultParagraphFont"/>
    <w:link w:val="Heading3"/>
    <w:uiPriority w:val="9"/>
    <w:rsid w:val="005A2D73"/>
    <w:rPr>
      <w:rFonts w:ascii="Arial" w:eastAsiaTheme="majorEastAsia" w:hAnsi="Arial" w:cstheme="majorBidi"/>
      <w:sz w:val="24"/>
      <w:szCs w:val="28"/>
      <w:lang w:eastAsia="ja-JP"/>
    </w:rPr>
  </w:style>
  <w:style w:type="character" w:customStyle="1" w:styleId="Heading4Char">
    <w:name w:val="Heading 4 Char"/>
    <w:basedOn w:val="DefaultParagraphFont"/>
    <w:link w:val="Heading4"/>
    <w:uiPriority w:val="9"/>
    <w:semiHidden/>
    <w:rsid w:val="005A2D73"/>
    <w:rPr>
      <w:rFonts w:ascii="Arial" w:eastAsiaTheme="majorEastAsia" w:hAnsi="Arial" w:cstheme="majorBidi"/>
      <w:i/>
      <w:iCs/>
      <w:sz w:val="24"/>
      <w:szCs w:val="28"/>
      <w:lang w:eastAsia="ja-JP"/>
    </w:rPr>
  </w:style>
  <w:style w:type="character" w:styleId="CommentReference">
    <w:name w:val="annotation reference"/>
    <w:basedOn w:val="DefaultParagraphFont"/>
    <w:uiPriority w:val="99"/>
    <w:semiHidden/>
    <w:unhideWhenUsed/>
    <w:rsid w:val="005A2D73"/>
    <w:rPr>
      <w:sz w:val="16"/>
      <w:szCs w:val="16"/>
    </w:rPr>
  </w:style>
  <w:style w:type="paragraph" w:styleId="CommentText">
    <w:name w:val="annotation text"/>
    <w:basedOn w:val="Normal"/>
    <w:link w:val="CommentTextChar"/>
    <w:uiPriority w:val="99"/>
    <w:unhideWhenUsed/>
    <w:rsid w:val="005A2D73"/>
    <w:pPr>
      <w:spacing w:line="240" w:lineRule="auto"/>
    </w:pPr>
    <w:rPr>
      <w:sz w:val="20"/>
      <w:szCs w:val="20"/>
    </w:rPr>
  </w:style>
  <w:style w:type="character" w:customStyle="1" w:styleId="CommentTextChar">
    <w:name w:val="Comment Text Char"/>
    <w:basedOn w:val="DefaultParagraphFont"/>
    <w:link w:val="CommentText"/>
    <w:uiPriority w:val="99"/>
    <w:rsid w:val="005A2D73"/>
    <w:rPr>
      <w:rFonts w:ascii="Arial" w:eastAsiaTheme="minorEastAsia" w:hAnsi="Arial"/>
      <w:sz w:val="20"/>
      <w:szCs w:val="20"/>
      <w:lang w:eastAsia="ja-JP"/>
    </w:rPr>
  </w:style>
  <w:style w:type="paragraph" w:styleId="CommentSubject">
    <w:name w:val="annotation subject"/>
    <w:basedOn w:val="CommentText"/>
    <w:next w:val="CommentText"/>
    <w:link w:val="CommentSubjectChar"/>
    <w:uiPriority w:val="99"/>
    <w:semiHidden/>
    <w:unhideWhenUsed/>
    <w:rsid w:val="005A2D73"/>
    <w:rPr>
      <w:b/>
      <w:bCs/>
    </w:rPr>
  </w:style>
  <w:style w:type="character" w:customStyle="1" w:styleId="CommentSubjectChar">
    <w:name w:val="Comment Subject Char"/>
    <w:basedOn w:val="CommentTextChar"/>
    <w:link w:val="CommentSubject"/>
    <w:uiPriority w:val="99"/>
    <w:semiHidden/>
    <w:rsid w:val="005A2D73"/>
    <w:rPr>
      <w:rFonts w:ascii="Arial" w:eastAsiaTheme="minorEastAsia" w:hAnsi="Arial"/>
      <w:b/>
      <w:bCs/>
      <w:sz w:val="20"/>
      <w:szCs w:val="20"/>
      <w:lang w:eastAsia="ja-JP"/>
    </w:rPr>
  </w:style>
  <w:style w:type="paragraph" w:styleId="BalloonText">
    <w:name w:val="Balloon Text"/>
    <w:basedOn w:val="Normal"/>
    <w:link w:val="BalloonTextChar"/>
    <w:uiPriority w:val="99"/>
    <w:semiHidden/>
    <w:unhideWhenUsed/>
    <w:rsid w:val="005A2D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D73"/>
    <w:rPr>
      <w:rFonts w:ascii="Tahoma" w:eastAsiaTheme="minorEastAsia" w:hAnsi="Tahoma" w:cs="Tahoma"/>
      <w:sz w:val="16"/>
      <w:szCs w:val="16"/>
      <w:lang w:eastAsia="ja-JP"/>
    </w:rPr>
  </w:style>
  <w:style w:type="paragraph" w:styleId="ListParagraph">
    <w:name w:val="List Paragraph"/>
    <w:basedOn w:val="Normal"/>
    <w:uiPriority w:val="34"/>
    <w:qFormat/>
    <w:rsid w:val="005A2D73"/>
    <w:pPr>
      <w:ind w:left="720"/>
      <w:contextualSpacing/>
    </w:pPr>
  </w:style>
  <w:style w:type="character" w:styleId="Hyperlink">
    <w:name w:val="Hyperlink"/>
    <w:basedOn w:val="DefaultParagraphFont"/>
    <w:uiPriority w:val="99"/>
    <w:unhideWhenUsed/>
    <w:rsid w:val="005A2D73"/>
    <w:rPr>
      <w:color w:val="0563C1" w:themeColor="hyperlink"/>
      <w:u w:val="single"/>
    </w:rPr>
  </w:style>
  <w:style w:type="paragraph" w:styleId="NormalWeb">
    <w:name w:val="Normal (Web)"/>
    <w:basedOn w:val="Normal"/>
    <w:uiPriority w:val="99"/>
    <w:unhideWhenUsed/>
    <w:rsid w:val="005A2D73"/>
    <w:pPr>
      <w:spacing w:before="100" w:beforeAutospacing="1" w:after="100" w:afterAutospacing="1" w:line="240" w:lineRule="auto"/>
    </w:pPr>
    <w:rPr>
      <w:rFonts w:ascii="Times New Roman" w:eastAsia="Times New Roman" w:hAnsi="Times New Roman" w:cs="Times New Roman"/>
      <w:szCs w:val="24"/>
    </w:rPr>
  </w:style>
  <w:style w:type="table" w:styleId="TableGrid">
    <w:name w:val="Table Grid"/>
    <w:basedOn w:val="TableNormal"/>
    <w:uiPriority w:val="39"/>
    <w:rsid w:val="005A2D73"/>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A2D73"/>
  </w:style>
  <w:style w:type="character" w:customStyle="1" w:styleId="apple-converted-space">
    <w:name w:val="apple-converted-space"/>
    <w:basedOn w:val="DefaultParagraphFont"/>
    <w:rsid w:val="005A2D73"/>
  </w:style>
  <w:style w:type="paragraph" w:customStyle="1" w:styleId="tablebody">
    <w:name w:val="table:body"/>
    <w:basedOn w:val="Normal"/>
    <w:rsid w:val="005A2D73"/>
    <w:pPr>
      <w:keepNext/>
      <w:spacing w:before="20" w:after="20"/>
    </w:pPr>
    <w:rPr>
      <w:sz w:val="20"/>
      <w:szCs w:val="24"/>
    </w:rPr>
  </w:style>
  <w:style w:type="paragraph" w:customStyle="1" w:styleId="C-BodyText">
    <w:name w:val="C-Body Text"/>
    <w:link w:val="C-BodyTextChar"/>
    <w:rsid w:val="005A2D73"/>
    <w:pPr>
      <w:spacing w:before="120" w:after="120" w:line="280" w:lineRule="atLeast"/>
    </w:pPr>
    <w:rPr>
      <w:rFonts w:ascii="Times New Roman" w:eastAsia="Times New Roman" w:hAnsi="Times New Roman" w:cs="Times New Roman"/>
      <w:sz w:val="24"/>
      <w:szCs w:val="20"/>
      <w:lang w:val="en-US"/>
    </w:rPr>
  </w:style>
  <w:style w:type="character" w:customStyle="1" w:styleId="C-BodyTextChar">
    <w:name w:val="C-Body Text Char"/>
    <w:link w:val="C-BodyText"/>
    <w:rsid w:val="005A2D73"/>
    <w:rPr>
      <w:rFonts w:ascii="Times New Roman" w:eastAsia="Times New Roman" w:hAnsi="Times New Roman" w:cs="Times New Roman"/>
      <w:sz w:val="24"/>
      <w:szCs w:val="20"/>
      <w:lang w:val="en-US"/>
    </w:rPr>
  </w:style>
  <w:style w:type="character" w:customStyle="1" w:styleId="C-Hyperlink">
    <w:name w:val="C-Hyperlink"/>
    <w:rsid w:val="005A2D73"/>
    <w:rPr>
      <w:color w:val="0000FF"/>
    </w:rPr>
  </w:style>
  <w:style w:type="paragraph" w:customStyle="1" w:styleId="Paragraph">
    <w:name w:val="Paragraph"/>
    <w:link w:val="ParagraphChar"/>
    <w:uiPriority w:val="99"/>
    <w:rsid w:val="005A2D73"/>
    <w:pPr>
      <w:numPr>
        <w:ilvl w:val="12"/>
      </w:numPr>
      <w:suppressAutoHyphens/>
      <w:spacing w:before="120" w:after="120" w:line="260" w:lineRule="exact"/>
    </w:pPr>
    <w:rPr>
      <w:rFonts w:ascii="Times New Roman" w:eastAsia="Times New Roman" w:hAnsi="Times New Roman" w:cs="Times New Roman"/>
      <w:sz w:val="24"/>
      <w:szCs w:val="20"/>
      <w:lang w:val="en-US"/>
    </w:rPr>
  </w:style>
  <w:style w:type="character" w:customStyle="1" w:styleId="ParagraphChar">
    <w:name w:val="Paragraph Char"/>
    <w:basedOn w:val="DefaultParagraphFont"/>
    <w:link w:val="Paragraph"/>
    <w:uiPriority w:val="99"/>
    <w:rsid w:val="005A2D73"/>
    <w:rPr>
      <w:rFonts w:ascii="Times New Roman" w:eastAsia="Times New Roman" w:hAnsi="Times New Roman" w:cs="Times New Roman"/>
      <w:sz w:val="24"/>
      <w:szCs w:val="20"/>
      <w:lang w:val="en-US"/>
    </w:rPr>
  </w:style>
  <w:style w:type="paragraph" w:customStyle="1" w:styleId="C-Bullet">
    <w:name w:val="C-Bullet"/>
    <w:rsid w:val="005A2D73"/>
    <w:pPr>
      <w:numPr>
        <w:numId w:val="22"/>
      </w:numPr>
      <w:spacing w:before="120" w:after="120" w:line="280" w:lineRule="atLeast"/>
    </w:pPr>
    <w:rPr>
      <w:rFonts w:ascii="Times New Roman" w:eastAsia="Times New Roman" w:hAnsi="Times New Roman" w:cs="Times New Roman"/>
      <w:sz w:val="24"/>
      <w:szCs w:val="20"/>
      <w:lang w:val="en-US"/>
    </w:rPr>
  </w:style>
  <w:style w:type="paragraph" w:customStyle="1" w:styleId="C-BulletIndented">
    <w:name w:val="C-Bullet Indented"/>
    <w:rsid w:val="005A2D73"/>
    <w:pPr>
      <w:numPr>
        <w:ilvl w:val="1"/>
        <w:numId w:val="22"/>
      </w:numPr>
      <w:spacing w:before="120" w:after="120" w:line="280" w:lineRule="atLeast"/>
    </w:pPr>
    <w:rPr>
      <w:rFonts w:ascii="Times New Roman" w:eastAsia="Times New Roman" w:hAnsi="Times New Roman" w:cs="Arial"/>
      <w:sz w:val="24"/>
      <w:szCs w:val="20"/>
      <w:lang w:val="en-US"/>
    </w:rPr>
  </w:style>
  <w:style w:type="paragraph" w:customStyle="1" w:styleId="C-BulletIndented2">
    <w:name w:val="C-Bullet Indented 2"/>
    <w:basedOn w:val="C-BulletIndented"/>
    <w:qFormat/>
    <w:rsid w:val="005A2D73"/>
    <w:pPr>
      <w:numPr>
        <w:ilvl w:val="2"/>
      </w:numPr>
    </w:pPr>
  </w:style>
  <w:style w:type="paragraph" w:customStyle="1" w:styleId="C-BulletIndented3">
    <w:name w:val="C-Bullet Indented 3"/>
    <w:basedOn w:val="C-BulletIndented2"/>
    <w:qFormat/>
    <w:rsid w:val="005A2D73"/>
    <w:pPr>
      <w:numPr>
        <w:ilvl w:val="3"/>
      </w:numPr>
    </w:pPr>
  </w:style>
  <w:style w:type="paragraph" w:styleId="Revision">
    <w:name w:val="Revision"/>
    <w:hidden/>
    <w:uiPriority w:val="99"/>
    <w:semiHidden/>
    <w:rsid w:val="005A2D73"/>
    <w:pPr>
      <w:spacing w:after="0" w:line="240" w:lineRule="auto"/>
    </w:pPr>
    <w:rPr>
      <w:rFonts w:eastAsia="MS Mincho"/>
      <w:lang w:val="en-US"/>
    </w:rPr>
  </w:style>
  <w:style w:type="paragraph" w:styleId="Caption">
    <w:name w:val="caption"/>
    <w:aliases w:val="Caption 3,c,appendix,Caption_m,- H17"/>
    <w:next w:val="C-BodyText"/>
    <w:link w:val="CaptionChar"/>
    <w:qFormat/>
    <w:rsid w:val="005A2D73"/>
    <w:pPr>
      <w:keepNext/>
      <w:spacing w:before="120" w:after="120" w:line="280" w:lineRule="atLeast"/>
      <w:ind w:left="1440" w:hanging="1440"/>
    </w:pPr>
    <w:rPr>
      <w:rFonts w:ascii="Times New Roman" w:eastAsia="Times New Roman" w:hAnsi="Times New Roman" w:cs="Times New Roman"/>
      <w:b/>
      <w:bCs/>
      <w:sz w:val="24"/>
      <w:szCs w:val="24"/>
      <w:lang w:val="en-US"/>
    </w:rPr>
  </w:style>
  <w:style w:type="paragraph" w:customStyle="1" w:styleId="C-TableHeader">
    <w:name w:val="C-Table Header"/>
    <w:next w:val="C-TableText"/>
    <w:rsid w:val="005A2D73"/>
    <w:pPr>
      <w:keepNext/>
      <w:spacing w:before="60" w:after="60" w:line="240" w:lineRule="auto"/>
    </w:pPr>
    <w:rPr>
      <w:rFonts w:ascii="Times New Roman" w:eastAsia="Times New Roman" w:hAnsi="Times New Roman" w:cs="Times New Roman"/>
      <w:b/>
      <w:szCs w:val="20"/>
      <w:lang w:val="en-US"/>
    </w:rPr>
  </w:style>
  <w:style w:type="paragraph" w:customStyle="1" w:styleId="C-TableText">
    <w:name w:val="C-Table Text"/>
    <w:rsid w:val="005A2D73"/>
    <w:pPr>
      <w:spacing w:before="60" w:after="60" w:line="240" w:lineRule="auto"/>
    </w:pPr>
    <w:rPr>
      <w:rFonts w:ascii="Times New Roman" w:eastAsia="Times New Roman" w:hAnsi="Times New Roman" w:cs="Times New Roman"/>
      <w:szCs w:val="20"/>
      <w:lang w:val="en-US"/>
    </w:rPr>
  </w:style>
  <w:style w:type="table" w:customStyle="1" w:styleId="C-Table">
    <w:name w:val="C-Table"/>
    <w:basedOn w:val="TableNormal"/>
    <w:rsid w:val="005A2D73"/>
    <w:pPr>
      <w:spacing w:after="0" w:line="240" w:lineRule="auto"/>
    </w:pPr>
    <w:rPr>
      <w:rFonts w:ascii="Times New Roman" w:eastAsia="Times New Roman" w:hAnsi="Times New Roman" w:cs="Times New Roman"/>
      <w:sz w:val="20"/>
      <w:szCs w:val="20"/>
      <w:lang w:val="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CaptionChar">
    <w:name w:val="Caption Char"/>
    <w:aliases w:val="Caption 3 Char,c Char,appendix Char,Caption_m Char,- H17 Char"/>
    <w:basedOn w:val="DefaultParagraphFont"/>
    <w:link w:val="Caption"/>
    <w:locked/>
    <w:rsid w:val="005A2D73"/>
    <w:rPr>
      <w:rFonts w:ascii="Times New Roman" w:eastAsia="Times New Roman" w:hAnsi="Times New Roman" w:cs="Times New Roman"/>
      <w:b/>
      <w:bCs/>
      <w:sz w:val="24"/>
      <w:szCs w:val="24"/>
      <w:lang w:val="en-US"/>
    </w:rPr>
  </w:style>
  <w:style w:type="paragraph" w:styleId="Header">
    <w:name w:val="header"/>
    <w:basedOn w:val="Normal"/>
    <w:link w:val="HeaderChar"/>
    <w:uiPriority w:val="99"/>
    <w:unhideWhenUsed/>
    <w:rsid w:val="005A2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D73"/>
    <w:rPr>
      <w:rFonts w:ascii="Arial" w:eastAsiaTheme="minorEastAsia" w:hAnsi="Arial"/>
      <w:sz w:val="24"/>
      <w:lang w:eastAsia="ja-JP"/>
    </w:rPr>
  </w:style>
  <w:style w:type="paragraph" w:styleId="Footer">
    <w:name w:val="footer"/>
    <w:basedOn w:val="Normal"/>
    <w:link w:val="FooterChar"/>
    <w:uiPriority w:val="99"/>
    <w:unhideWhenUsed/>
    <w:rsid w:val="005A2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D73"/>
    <w:rPr>
      <w:rFonts w:ascii="Arial" w:eastAsiaTheme="minorEastAsia" w:hAnsi="Arial"/>
      <w:sz w:val="24"/>
      <w:lang w:eastAsia="ja-JP"/>
    </w:rPr>
  </w:style>
  <w:style w:type="paragraph" w:customStyle="1" w:styleId="p1">
    <w:name w:val="p1"/>
    <w:basedOn w:val="Normal"/>
    <w:rsid w:val="005A2D73"/>
    <w:pPr>
      <w:spacing w:after="0" w:line="240" w:lineRule="auto"/>
    </w:pPr>
    <w:rPr>
      <w:rFonts w:cs="Arial"/>
      <w:sz w:val="21"/>
      <w:szCs w:val="21"/>
      <w:lang w:val="fr-FR" w:eastAsia="fr-FR"/>
    </w:rPr>
  </w:style>
  <w:style w:type="character" w:customStyle="1" w:styleId="s1">
    <w:name w:val="s1"/>
    <w:basedOn w:val="DefaultParagraphFont"/>
    <w:rsid w:val="005A2D73"/>
  </w:style>
  <w:style w:type="paragraph" w:customStyle="1" w:styleId="EndNoteBibliographyTitle">
    <w:name w:val="EndNote Bibliography Title"/>
    <w:basedOn w:val="Normal"/>
    <w:link w:val="EndNoteBibliographyTitleChar"/>
    <w:rsid w:val="005A2D73"/>
    <w:pPr>
      <w:spacing w:after="0"/>
      <w:jc w:val="center"/>
    </w:pPr>
    <w:rPr>
      <w:rFonts w:cs="Arial"/>
      <w:noProof/>
      <w:sz w:val="22"/>
    </w:rPr>
  </w:style>
  <w:style w:type="character" w:customStyle="1" w:styleId="EndNoteBibliographyTitleChar">
    <w:name w:val="EndNote Bibliography Title Char"/>
    <w:basedOn w:val="DefaultParagraphFont"/>
    <w:link w:val="EndNoteBibliographyTitle"/>
    <w:rsid w:val="005A2D73"/>
    <w:rPr>
      <w:rFonts w:ascii="Arial" w:eastAsiaTheme="minorEastAsia" w:hAnsi="Arial" w:cs="Arial"/>
      <w:noProof/>
      <w:lang w:eastAsia="ja-JP"/>
    </w:rPr>
  </w:style>
  <w:style w:type="paragraph" w:customStyle="1" w:styleId="EndNoteBibliography">
    <w:name w:val="EndNote Bibliography"/>
    <w:basedOn w:val="Normal"/>
    <w:link w:val="EndNoteBibliographyChar"/>
    <w:rsid w:val="005A2D73"/>
    <w:rPr>
      <w:rFonts w:cs="Arial"/>
      <w:noProof/>
      <w:sz w:val="22"/>
    </w:rPr>
  </w:style>
  <w:style w:type="character" w:customStyle="1" w:styleId="EndNoteBibliographyChar">
    <w:name w:val="EndNote Bibliography Char"/>
    <w:basedOn w:val="DefaultParagraphFont"/>
    <w:link w:val="EndNoteBibliography"/>
    <w:rsid w:val="005A2D73"/>
    <w:rPr>
      <w:rFonts w:ascii="Arial" w:eastAsiaTheme="minorEastAsia" w:hAnsi="Arial" w:cs="Arial"/>
      <w:noProof/>
      <w:lang w:eastAsia="ja-JP"/>
    </w:rPr>
  </w:style>
  <w:style w:type="paragraph" w:customStyle="1" w:styleId="C-TableFootnote">
    <w:name w:val="C-Table Footnote"/>
    <w:next w:val="C-BodyText"/>
    <w:rsid w:val="005A2D73"/>
    <w:pPr>
      <w:tabs>
        <w:tab w:val="left" w:pos="144"/>
      </w:tabs>
      <w:spacing w:after="0" w:line="240" w:lineRule="auto"/>
      <w:ind w:left="144" w:hanging="144"/>
    </w:pPr>
    <w:rPr>
      <w:rFonts w:ascii="Times New Roman" w:eastAsia="Times New Roman" w:hAnsi="Times New Roman" w:cs="Arial"/>
      <w:sz w:val="20"/>
      <w:szCs w:val="20"/>
      <w:lang w:val="en-US"/>
    </w:rPr>
  </w:style>
  <w:style w:type="character" w:customStyle="1" w:styleId="C-TableCallout">
    <w:name w:val="C-Table Callout"/>
    <w:rsid w:val="005A2D73"/>
    <w:rPr>
      <w:rFonts w:ascii="Times New Roman" w:hAnsi="Times New Roman"/>
      <w:dstrike w:val="0"/>
      <w:color w:val="auto"/>
      <w:spacing w:val="0"/>
      <w:w w:val="100"/>
      <w:position w:val="-1"/>
      <w:sz w:val="22"/>
      <w:szCs w:val="22"/>
      <w:u w:val="none"/>
      <w:effect w:val="none"/>
      <w:vertAlign w:val="superscript"/>
      <w:em w:val="none"/>
    </w:rPr>
  </w:style>
  <w:style w:type="paragraph" w:customStyle="1" w:styleId="C-Footnote">
    <w:name w:val="C-Footnote"/>
    <w:basedOn w:val="C-TableFootnote"/>
    <w:qFormat/>
    <w:rsid w:val="005A2D73"/>
    <w:pPr>
      <w:ind w:left="0" w:firstLine="0"/>
    </w:pPr>
  </w:style>
  <w:style w:type="character" w:styleId="Strong">
    <w:name w:val="Strong"/>
    <w:basedOn w:val="DefaultParagraphFont"/>
    <w:uiPriority w:val="22"/>
    <w:qFormat/>
    <w:rsid w:val="005A2D73"/>
    <w:rPr>
      <w:b/>
      <w:bCs/>
    </w:rPr>
  </w:style>
  <w:style w:type="character" w:styleId="Emphasis">
    <w:name w:val="Emphasis"/>
    <w:basedOn w:val="DefaultParagraphFont"/>
    <w:uiPriority w:val="20"/>
    <w:qFormat/>
    <w:rsid w:val="005A2D73"/>
    <w:rPr>
      <w:i/>
      <w:iCs/>
    </w:rPr>
  </w:style>
  <w:style w:type="paragraph" w:styleId="Title">
    <w:name w:val="Title"/>
    <w:basedOn w:val="Normal"/>
    <w:next w:val="Normal"/>
    <w:link w:val="TitleChar"/>
    <w:uiPriority w:val="10"/>
    <w:qFormat/>
    <w:rsid w:val="005A2D73"/>
    <w:pPr>
      <w:spacing w:after="480"/>
      <w:contextualSpacing/>
    </w:pPr>
    <w:rPr>
      <w:rFonts w:eastAsiaTheme="majorEastAsia" w:cstheme="majorBidi"/>
      <w:spacing w:val="5"/>
      <w:kern w:val="28"/>
      <w:sz w:val="32"/>
      <w:szCs w:val="52"/>
    </w:rPr>
  </w:style>
  <w:style w:type="character" w:customStyle="1" w:styleId="TitleChar">
    <w:name w:val="Title Char"/>
    <w:basedOn w:val="DefaultParagraphFont"/>
    <w:link w:val="Title"/>
    <w:uiPriority w:val="10"/>
    <w:rsid w:val="005A2D73"/>
    <w:rPr>
      <w:rFonts w:ascii="Arial" w:eastAsiaTheme="majorEastAsia" w:hAnsi="Arial" w:cstheme="majorBidi"/>
      <w:spacing w:val="5"/>
      <w:kern w:val="28"/>
      <w:sz w:val="32"/>
      <w:szCs w:val="52"/>
      <w:lang w:eastAsia="ja-JP"/>
    </w:rPr>
  </w:style>
  <w:style w:type="character" w:styleId="IntenseEmphasis">
    <w:name w:val="Intense Emphasis"/>
    <w:basedOn w:val="Emphasis"/>
    <w:uiPriority w:val="21"/>
    <w:qFormat/>
    <w:rsid w:val="005A2D73"/>
    <w:rPr>
      <w:b/>
      <w:bCs/>
      <w:i/>
      <w:iCs/>
      <w:color w:val="auto"/>
    </w:rPr>
  </w:style>
  <w:style w:type="paragraph" w:customStyle="1" w:styleId="APPTABLELEGEND">
    <w:name w:val="APP TABLE LEGEND"/>
    <w:basedOn w:val="Normal"/>
    <w:qFormat/>
    <w:rsid w:val="005A2D73"/>
    <w:pPr>
      <w:spacing w:before="240" w:line="240" w:lineRule="auto"/>
    </w:pPr>
    <w:rPr>
      <w:rFonts w:ascii="Times New Roman" w:hAnsi="Times New Roman"/>
      <w:sz w:val="20"/>
    </w:rPr>
  </w:style>
  <w:style w:type="paragraph" w:customStyle="1" w:styleId="APPHEADING1">
    <w:name w:val="APP HEADING 1"/>
    <w:basedOn w:val="APPNORMALTEXT"/>
    <w:next w:val="APPNORMALTEXT"/>
    <w:qFormat/>
    <w:rsid w:val="005A2D73"/>
    <w:pPr>
      <w:keepNext/>
      <w:spacing w:after="120"/>
    </w:pPr>
    <w:rPr>
      <w:rFonts w:ascii="Times New Roman Bold" w:hAnsi="Times New Roman Bold"/>
      <w:b/>
    </w:rPr>
  </w:style>
  <w:style w:type="paragraph" w:customStyle="1" w:styleId="APPNORMALTEXT">
    <w:name w:val="APP NORMAL TEXT"/>
    <w:basedOn w:val="Normal"/>
    <w:qFormat/>
    <w:rsid w:val="005A2D73"/>
    <w:pPr>
      <w:spacing w:after="240" w:line="240" w:lineRule="auto"/>
    </w:pPr>
    <w:rPr>
      <w:rFonts w:ascii="Times New Roman" w:hAnsi="Times New Roman"/>
      <w:sz w:val="20"/>
    </w:rPr>
  </w:style>
  <w:style w:type="paragraph" w:customStyle="1" w:styleId="APPTABLEHEADING">
    <w:name w:val="APP TABLE HEADING"/>
    <w:basedOn w:val="Normal"/>
    <w:next w:val="APPTABLELEGEND"/>
    <w:qFormat/>
    <w:rsid w:val="005A2D73"/>
    <w:rPr>
      <w:rFonts w:ascii="Times New Roman" w:hAnsi="Times New Roman"/>
      <w:b/>
      <w:sz w:val="20"/>
    </w:rPr>
  </w:style>
  <w:style w:type="paragraph" w:customStyle="1" w:styleId="APPTABLETEXT">
    <w:name w:val="APP TABLE TEXT"/>
    <w:basedOn w:val="APPTABLEHEADING"/>
    <w:qFormat/>
    <w:rsid w:val="005A2D73"/>
    <w:pPr>
      <w:spacing w:after="0" w:line="240" w:lineRule="auto"/>
    </w:pPr>
    <w:rPr>
      <w:b w:val="0"/>
      <w:sz w:val="16"/>
    </w:rPr>
  </w:style>
  <w:style w:type="paragraph" w:customStyle="1" w:styleId="APPMAINHEADING">
    <w:name w:val="APP MAIN HEADING"/>
    <w:basedOn w:val="Heading1"/>
    <w:qFormat/>
    <w:rsid w:val="005A2D73"/>
    <w:pPr>
      <w:spacing w:before="0" w:after="240"/>
    </w:pPr>
    <w:rPr>
      <w:rFonts w:ascii="Times New Roman" w:hAnsi="Times New Roman"/>
      <w:sz w:val="20"/>
    </w:rPr>
  </w:style>
  <w:style w:type="paragraph" w:customStyle="1" w:styleId="APPTABLEFIGHEADING">
    <w:name w:val="APP TABLE/FIG HEADING"/>
    <w:basedOn w:val="Normal"/>
    <w:next w:val="APPTABLEFIGLEGEND"/>
    <w:qFormat/>
    <w:rsid w:val="005A2D73"/>
    <w:pPr>
      <w:spacing w:line="240" w:lineRule="auto"/>
    </w:pPr>
    <w:rPr>
      <w:rFonts w:ascii="Times New Roman Bold" w:hAnsi="Times New Roman Bold"/>
      <w:b/>
      <w:sz w:val="20"/>
    </w:rPr>
  </w:style>
  <w:style w:type="paragraph" w:customStyle="1" w:styleId="APPTABLEFIGLEGEND">
    <w:name w:val="APP TABLE/FIG LEGEND"/>
    <w:basedOn w:val="Normal"/>
    <w:next w:val="APPTABLETEXT"/>
    <w:qFormat/>
    <w:rsid w:val="005A2D73"/>
    <w:pPr>
      <w:spacing w:before="240" w:line="240" w:lineRule="auto"/>
    </w:pPr>
    <w:rPr>
      <w:rFonts w:ascii="Times New Roman" w:hAnsi="Times New Roman"/>
      <w:sz w:val="20"/>
    </w:rPr>
  </w:style>
  <w:style w:type="character" w:customStyle="1" w:styleId="UnresolvedMention1">
    <w:name w:val="Unresolved Mention1"/>
    <w:basedOn w:val="DefaultParagraphFont"/>
    <w:uiPriority w:val="99"/>
    <w:rsid w:val="005A2D73"/>
    <w:rPr>
      <w:color w:val="605E5C"/>
      <w:shd w:val="clear" w:color="auto" w:fill="E1DFDD"/>
    </w:rPr>
  </w:style>
  <w:style w:type="paragraph" w:customStyle="1" w:styleId="f-body">
    <w:name w:val="f-body"/>
    <w:basedOn w:val="Normal"/>
    <w:rsid w:val="005A2D73"/>
    <w:pPr>
      <w:spacing w:before="100" w:beforeAutospacing="1" w:after="100" w:afterAutospacing="1" w:line="240" w:lineRule="auto"/>
    </w:pPr>
    <w:rPr>
      <w:rFonts w:ascii="Times New Roman" w:eastAsia="Times New Roman" w:hAnsi="Times New Roman" w:cs="Times New Roman"/>
      <w:szCs w:val="24"/>
      <w:lang w:val="en-US" w:eastAsia="en-US"/>
    </w:rPr>
  </w:style>
  <w:style w:type="character" w:customStyle="1" w:styleId="xgmail-il">
    <w:name w:val="x_gmail-il"/>
    <w:basedOn w:val="DefaultParagraphFont"/>
    <w:rsid w:val="005A2D73"/>
  </w:style>
  <w:style w:type="character" w:customStyle="1" w:styleId="UnresolvedMention2">
    <w:name w:val="Unresolved Mention2"/>
    <w:basedOn w:val="DefaultParagraphFont"/>
    <w:uiPriority w:val="99"/>
    <w:semiHidden/>
    <w:unhideWhenUsed/>
    <w:rsid w:val="005A2D73"/>
    <w:rPr>
      <w:color w:val="605E5C"/>
      <w:shd w:val="clear" w:color="auto" w:fill="E1DFDD"/>
    </w:rPr>
  </w:style>
  <w:style w:type="character" w:styleId="UnresolvedMention">
    <w:name w:val="Unresolved Mention"/>
    <w:basedOn w:val="DefaultParagraphFont"/>
    <w:uiPriority w:val="99"/>
    <w:semiHidden/>
    <w:unhideWhenUsed/>
    <w:rsid w:val="005A2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Ball (Adelphi Communications)</dc:creator>
  <cp:keywords/>
  <dc:description/>
  <cp:lastModifiedBy>Charlotte Ball (Adelphi Communications)</cp:lastModifiedBy>
  <cp:revision>4</cp:revision>
  <dcterms:created xsi:type="dcterms:W3CDTF">2020-03-27T11:19:00Z</dcterms:created>
  <dcterms:modified xsi:type="dcterms:W3CDTF">2020-03-27T11:42:00Z</dcterms:modified>
</cp:coreProperties>
</file>