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93"/>
        <w:gridCol w:w="1355"/>
        <w:gridCol w:w="1461"/>
      </w:tblGrid>
      <w:tr w:rsidR="00DA0C28" w:rsidRPr="00481D23" w:rsidTr="00CA4819">
        <w:trPr>
          <w:trHeight w:val="300"/>
        </w:trPr>
        <w:tc>
          <w:tcPr>
            <w:tcW w:w="9209" w:type="dxa"/>
            <w:gridSpan w:val="3"/>
            <w:tcBorders>
              <w:bottom w:val="single" w:sz="4" w:space="0" w:color="auto"/>
            </w:tcBorders>
            <w:noWrap/>
            <w:hideMark/>
          </w:tcPr>
          <w:p w:rsidR="00DA0C28" w:rsidRPr="00481D23" w:rsidRDefault="006045FE" w:rsidP="00425E86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lang w:val="en-US"/>
              </w:rPr>
              <w:t>Supplementary t</w:t>
            </w:r>
            <w:r w:rsidR="00DA0C28" w:rsidRPr="00481D23">
              <w:rPr>
                <w:rFonts w:ascii="Times New Roman" w:hAnsi="Times New Roman" w:cs="Times New Roman"/>
                <w:b/>
                <w:bCs/>
                <w:sz w:val="22"/>
                <w:lang w:val="en-US"/>
              </w:rPr>
              <w:t xml:space="preserve">able 1. </w:t>
            </w:r>
            <w:r w:rsidR="00DA0C28" w:rsidRPr="00712E10">
              <w:rPr>
                <w:rFonts w:ascii="Times New Roman" w:hAnsi="Times New Roman" w:cs="Times New Roman"/>
                <w:bCs/>
                <w:sz w:val="22"/>
                <w:lang w:val="en-US"/>
              </w:rPr>
              <w:t xml:space="preserve">Diagnosis of </w:t>
            </w:r>
            <w:r w:rsidR="00425E86">
              <w:rPr>
                <w:rFonts w:ascii="Times New Roman" w:hAnsi="Times New Roman" w:cs="Times New Roman"/>
                <w:bCs/>
                <w:sz w:val="22"/>
                <w:lang w:val="en-US"/>
              </w:rPr>
              <w:t>inherited metabolic diseases</w:t>
            </w:r>
            <w:r w:rsidR="00DA0C28" w:rsidRPr="00712E10">
              <w:rPr>
                <w:rFonts w:ascii="Times New Roman" w:hAnsi="Times New Roman" w:cs="Times New Roman"/>
                <w:bCs/>
                <w:sz w:val="22"/>
                <w:lang w:val="en-US"/>
              </w:rPr>
              <w:t xml:space="preserve"> (I</w:t>
            </w:r>
            <w:r w:rsidR="00425E86">
              <w:rPr>
                <w:rFonts w:ascii="Times New Roman" w:hAnsi="Times New Roman" w:cs="Times New Roman"/>
                <w:bCs/>
                <w:sz w:val="22"/>
                <w:lang w:val="en-US"/>
              </w:rPr>
              <w:t>MD</w:t>
            </w:r>
            <w:r w:rsidR="00DA0C28" w:rsidRPr="00712E10">
              <w:rPr>
                <w:rFonts w:ascii="Times New Roman" w:hAnsi="Times New Roman" w:cs="Times New Roman"/>
                <w:bCs/>
                <w:sz w:val="22"/>
                <w:lang w:val="en-US"/>
              </w:rPr>
              <w:t>) by frequency</w:t>
            </w:r>
            <w:r w:rsidR="00DA0C28" w:rsidRPr="00481D23">
              <w:rPr>
                <w:rFonts w:ascii="Times New Roman" w:hAnsi="Times New Roman" w:cs="Times New Roman"/>
                <w:b/>
                <w:bCs/>
                <w:sz w:val="22"/>
                <w:lang w:val="en-US"/>
              </w:rPr>
              <w:t xml:space="preserve"> </w:t>
            </w:r>
          </w:p>
        </w:tc>
      </w:tr>
      <w:tr w:rsidR="00DF105C" w:rsidRPr="00481D23" w:rsidTr="00DA0C28">
        <w:trPr>
          <w:trHeight w:val="300"/>
        </w:trPr>
        <w:tc>
          <w:tcPr>
            <w:tcW w:w="639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C12A8B" w:rsidRPr="00481D23" w:rsidRDefault="00425E86" w:rsidP="00DF105C">
            <w:pPr>
              <w:pStyle w:val="Sansinterligne"/>
              <w:rPr>
                <w:rFonts w:ascii="Times New Roman" w:hAnsi="Times New Roman" w:cs="Times New Roman"/>
                <w:b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2"/>
                <w:lang w:val="en-US"/>
              </w:rPr>
              <w:t>IMD</w:t>
            </w:r>
            <w:r w:rsidRPr="00481D23">
              <w:rPr>
                <w:rFonts w:ascii="Times New Roman" w:hAnsi="Times New Roman" w:cs="Times New Roman"/>
                <w:b/>
                <w:sz w:val="22"/>
                <w:lang w:val="en-US"/>
              </w:rPr>
              <w:t xml:space="preserve"> </w:t>
            </w:r>
            <w:r w:rsidR="00C12A8B">
              <w:rPr>
                <w:rFonts w:ascii="Times New Roman" w:hAnsi="Times New Roman" w:cs="Times New Roman"/>
                <w:b/>
                <w:sz w:val="22"/>
                <w:lang w:val="en-US"/>
              </w:rPr>
              <w:t>group</w:t>
            </w:r>
          </w:p>
        </w:tc>
        <w:tc>
          <w:tcPr>
            <w:tcW w:w="135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DF105C" w:rsidRPr="00481D23" w:rsidRDefault="00DA0C28" w:rsidP="00DF105C">
            <w:pPr>
              <w:pStyle w:val="Sansinterligne"/>
              <w:rPr>
                <w:rFonts w:ascii="Times New Roman" w:hAnsi="Times New Roman" w:cs="Times New Roman"/>
                <w:b/>
                <w:bCs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b/>
                <w:bCs/>
                <w:sz w:val="22"/>
                <w:lang w:val="en-US"/>
              </w:rPr>
              <w:t>Number of patients (n)</w:t>
            </w:r>
          </w:p>
        </w:tc>
        <w:tc>
          <w:tcPr>
            <w:tcW w:w="146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DF105C" w:rsidRPr="00481D23" w:rsidRDefault="00DA0C28" w:rsidP="00DF105C">
            <w:pPr>
              <w:pStyle w:val="Sansinterligne"/>
              <w:rPr>
                <w:rFonts w:ascii="Times New Roman" w:hAnsi="Times New Roman" w:cs="Times New Roman"/>
                <w:b/>
                <w:bCs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b/>
                <w:bCs/>
                <w:sz w:val="22"/>
                <w:lang w:val="en-US"/>
              </w:rPr>
              <w:t>Percentage</w:t>
            </w:r>
            <w:r w:rsidR="00DF105C" w:rsidRPr="00481D23">
              <w:rPr>
                <w:rFonts w:ascii="Times New Roman" w:hAnsi="Times New Roman" w:cs="Times New Roman"/>
                <w:b/>
                <w:bCs/>
                <w:sz w:val="22"/>
                <w:lang w:val="en-US"/>
              </w:rPr>
              <w:t xml:space="preserve"> (%)</w:t>
            </w:r>
          </w:p>
        </w:tc>
      </w:tr>
      <w:tr w:rsidR="00DF105C" w:rsidRPr="00481D23" w:rsidTr="00DA0C28">
        <w:trPr>
          <w:trHeight w:val="300"/>
        </w:trPr>
        <w:tc>
          <w:tcPr>
            <w:tcW w:w="63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DF105C" w:rsidRPr="00481D23" w:rsidRDefault="00B44962" w:rsidP="00DF105C">
            <w:pPr>
              <w:pStyle w:val="Sansinterligne"/>
              <w:rPr>
                <w:rFonts w:ascii="Times New Roman" w:hAnsi="Times New Roman" w:cs="Times New Roman"/>
                <w:b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b/>
                <w:sz w:val="22"/>
                <w:lang w:val="en-US"/>
              </w:rPr>
              <w:t>COMPLEX MOLECULES DISORDERS</w:t>
            </w:r>
          </w:p>
        </w:tc>
        <w:tc>
          <w:tcPr>
            <w:tcW w:w="13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DF105C" w:rsidRPr="00481D23" w:rsidRDefault="00DF105C" w:rsidP="00DF105C">
            <w:pPr>
              <w:pStyle w:val="Sansinterligne"/>
              <w:rPr>
                <w:rFonts w:ascii="Times New Roman" w:hAnsi="Times New Roman" w:cs="Times New Roman"/>
                <w:b/>
                <w:sz w:val="22"/>
                <w:lang w:val="en-US"/>
              </w:rPr>
            </w:pPr>
          </w:p>
        </w:tc>
        <w:tc>
          <w:tcPr>
            <w:tcW w:w="14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DF105C" w:rsidRPr="00481D23" w:rsidRDefault="00DF105C" w:rsidP="00DF105C">
            <w:pPr>
              <w:pStyle w:val="Sansinterligne"/>
              <w:rPr>
                <w:rFonts w:ascii="Times New Roman" w:hAnsi="Times New Roman" w:cs="Times New Roman"/>
                <w:b/>
                <w:sz w:val="22"/>
                <w:lang w:val="en-US"/>
              </w:rPr>
            </w:pPr>
          </w:p>
        </w:tc>
      </w:tr>
      <w:tr w:rsidR="00DF105C" w:rsidRPr="00481D23" w:rsidTr="00DA0C28">
        <w:trPr>
          <w:trHeight w:val="300"/>
        </w:trPr>
        <w:tc>
          <w:tcPr>
            <w:tcW w:w="6393" w:type="dxa"/>
            <w:tcBorders>
              <w:top w:val="single" w:sz="4" w:space="0" w:color="auto"/>
            </w:tcBorders>
            <w:noWrap/>
            <w:hideMark/>
          </w:tcPr>
          <w:p w:rsidR="00DF105C" w:rsidRPr="00481D23" w:rsidRDefault="002F1290" w:rsidP="00DF105C">
            <w:pPr>
              <w:pStyle w:val="Sansinterligne"/>
              <w:rPr>
                <w:rFonts w:ascii="Times New Roman" w:hAnsi="Times New Roman" w:cs="Times New Roman"/>
                <w:b/>
                <w:bCs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lang w:val="en-US"/>
              </w:rPr>
              <w:t>L</w:t>
            </w:r>
            <w:r w:rsidR="00DF105C" w:rsidRPr="00481D23">
              <w:rPr>
                <w:rFonts w:ascii="Times New Roman" w:hAnsi="Times New Roman" w:cs="Times New Roman"/>
                <w:b/>
                <w:bCs/>
                <w:sz w:val="22"/>
                <w:lang w:val="en-US"/>
              </w:rPr>
              <w:t xml:space="preserve">ysosomal Storage disorders </w:t>
            </w:r>
          </w:p>
        </w:tc>
        <w:tc>
          <w:tcPr>
            <w:tcW w:w="1355" w:type="dxa"/>
            <w:tcBorders>
              <w:top w:val="single" w:sz="4" w:space="0" w:color="auto"/>
            </w:tcBorders>
            <w:noWrap/>
            <w:hideMark/>
          </w:tcPr>
          <w:p w:rsidR="00DF105C" w:rsidRPr="00481D23" w:rsidRDefault="00DF105C" w:rsidP="00DF105C">
            <w:pPr>
              <w:pStyle w:val="Sansinterligne"/>
              <w:rPr>
                <w:rFonts w:ascii="Times New Roman" w:hAnsi="Times New Roman" w:cs="Times New Roman"/>
                <w:b/>
                <w:bCs/>
                <w:sz w:val="22"/>
                <w:lang w:val="en-US"/>
              </w:rPr>
            </w:pPr>
          </w:p>
        </w:tc>
        <w:tc>
          <w:tcPr>
            <w:tcW w:w="1461" w:type="dxa"/>
            <w:tcBorders>
              <w:top w:val="single" w:sz="4" w:space="0" w:color="auto"/>
            </w:tcBorders>
            <w:noWrap/>
            <w:hideMark/>
          </w:tcPr>
          <w:p w:rsidR="00DF105C" w:rsidRPr="00481D23" w:rsidRDefault="00DF105C" w:rsidP="00DF105C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</w:tr>
      <w:tr w:rsidR="00DF105C" w:rsidRPr="00481D23" w:rsidTr="00DA0C28">
        <w:trPr>
          <w:trHeight w:val="300"/>
        </w:trPr>
        <w:tc>
          <w:tcPr>
            <w:tcW w:w="6393" w:type="dxa"/>
            <w:noWrap/>
            <w:hideMark/>
          </w:tcPr>
          <w:p w:rsidR="00DF105C" w:rsidRPr="00481D23" w:rsidRDefault="00DF105C" w:rsidP="00DF105C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proofErr w:type="spellStart"/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Gaucher</w:t>
            </w:r>
            <w:proofErr w:type="spellEnd"/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 xml:space="preserve"> disease type I</w:t>
            </w:r>
          </w:p>
        </w:tc>
        <w:tc>
          <w:tcPr>
            <w:tcW w:w="1355" w:type="dxa"/>
            <w:noWrap/>
            <w:hideMark/>
          </w:tcPr>
          <w:p w:rsidR="00DF105C" w:rsidRPr="00481D23" w:rsidRDefault="00DF105C" w:rsidP="00DF105C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4</w:t>
            </w:r>
          </w:p>
        </w:tc>
        <w:tc>
          <w:tcPr>
            <w:tcW w:w="1461" w:type="dxa"/>
            <w:noWrap/>
            <w:hideMark/>
          </w:tcPr>
          <w:p w:rsidR="00DF105C" w:rsidRPr="00481D23" w:rsidRDefault="00920CD8" w:rsidP="00DF105C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3.2</w:t>
            </w:r>
          </w:p>
        </w:tc>
      </w:tr>
      <w:tr w:rsidR="00DF105C" w:rsidRPr="00481D23" w:rsidTr="00DA0C28">
        <w:trPr>
          <w:trHeight w:val="300"/>
        </w:trPr>
        <w:tc>
          <w:tcPr>
            <w:tcW w:w="6393" w:type="dxa"/>
            <w:noWrap/>
            <w:hideMark/>
          </w:tcPr>
          <w:p w:rsidR="00DF105C" w:rsidRPr="00481D23" w:rsidRDefault="00DF105C" w:rsidP="00DF105C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proofErr w:type="spellStart"/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Niemann</w:t>
            </w:r>
            <w:proofErr w:type="spellEnd"/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-Pick type B</w:t>
            </w:r>
          </w:p>
        </w:tc>
        <w:tc>
          <w:tcPr>
            <w:tcW w:w="1355" w:type="dxa"/>
            <w:noWrap/>
            <w:hideMark/>
          </w:tcPr>
          <w:p w:rsidR="00DF105C" w:rsidRPr="00481D23" w:rsidRDefault="00DF105C" w:rsidP="00DF105C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4</w:t>
            </w:r>
          </w:p>
        </w:tc>
        <w:tc>
          <w:tcPr>
            <w:tcW w:w="1461" w:type="dxa"/>
            <w:noWrap/>
            <w:hideMark/>
          </w:tcPr>
          <w:p w:rsidR="00DF105C" w:rsidRPr="00481D23" w:rsidRDefault="00920CD8" w:rsidP="00DF105C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3.2</w:t>
            </w:r>
          </w:p>
        </w:tc>
      </w:tr>
      <w:tr w:rsidR="00DF105C" w:rsidRPr="00481D23" w:rsidTr="00DA0C28">
        <w:trPr>
          <w:trHeight w:val="300"/>
        </w:trPr>
        <w:tc>
          <w:tcPr>
            <w:tcW w:w="6393" w:type="dxa"/>
            <w:noWrap/>
            <w:hideMark/>
          </w:tcPr>
          <w:p w:rsidR="00DF105C" w:rsidRPr="00481D23" w:rsidRDefault="00DF105C" w:rsidP="00DF105C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proofErr w:type="spellStart"/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Pompe</w:t>
            </w:r>
            <w:proofErr w:type="spellEnd"/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 xml:space="preserve"> disease (type II GSD with acid maltase deficiency)</w:t>
            </w:r>
          </w:p>
        </w:tc>
        <w:tc>
          <w:tcPr>
            <w:tcW w:w="1355" w:type="dxa"/>
            <w:noWrap/>
            <w:hideMark/>
          </w:tcPr>
          <w:p w:rsidR="00DF105C" w:rsidRPr="00481D23" w:rsidRDefault="00DF105C" w:rsidP="00DF105C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2</w:t>
            </w:r>
          </w:p>
        </w:tc>
        <w:tc>
          <w:tcPr>
            <w:tcW w:w="1461" w:type="dxa"/>
            <w:noWrap/>
            <w:hideMark/>
          </w:tcPr>
          <w:p w:rsidR="00DF105C" w:rsidRPr="00481D23" w:rsidRDefault="00920CD8" w:rsidP="00DF105C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1.6</w:t>
            </w:r>
          </w:p>
        </w:tc>
      </w:tr>
      <w:tr w:rsidR="00DF105C" w:rsidRPr="00481D23" w:rsidTr="00DA0C28">
        <w:trPr>
          <w:trHeight w:val="300"/>
        </w:trPr>
        <w:tc>
          <w:tcPr>
            <w:tcW w:w="6393" w:type="dxa"/>
            <w:noWrap/>
            <w:hideMark/>
          </w:tcPr>
          <w:p w:rsidR="00DF105C" w:rsidRPr="00481D23" w:rsidRDefault="00DF105C" w:rsidP="00DF105C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Mucopolysaccharidosis type II (Hunter)</w:t>
            </w:r>
          </w:p>
        </w:tc>
        <w:tc>
          <w:tcPr>
            <w:tcW w:w="1355" w:type="dxa"/>
            <w:noWrap/>
            <w:hideMark/>
          </w:tcPr>
          <w:p w:rsidR="00DF105C" w:rsidRPr="00481D23" w:rsidRDefault="00DF105C" w:rsidP="00DF105C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1</w:t>
            </w:r>
          </w:p>
        </w:tc>
        <w:tc>
          <w:tcPr>
            <w:tcW w:w="1461" w:type="dxa"/>
            <w:noWrap/>
            <w:hideMark/>
          </w:tcPr>
          <w:p w:rsidR="00DF105C" w:rsidRPr="00481D23" w:rsidRDefault="00920CD8" w:rsidP="00DF105C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0.8</w:t>
            </w:r>
          </w:p>
        </w:tc>
      </w:tr>
      <w:tr w:rsidR="00DF105C" w:rsidRPr="00481D23" w:rsidTr="00DA0C28">
        <w:trPr>
          <w:trHeight w:val="300"/>
        </w:trPr>
        <w:tc>
          <w:tcPr>
            <w:tcW w:w="6393" w:type="dxa"/>
            <w:noWrap/>
            <w:hideMark/>
          </w:tcPr>
          <w:p w:rsidR="00DF105C" w:rsidRPr="00481D23" w:rsidRDefault="00DF105C" w:rsidP="00DF105C">
            <w:pPr>
              <w:pStyle w:val="Sansinterligne"/>
              <w:rPr>
                <w:rFonts w:ascii="Times New Roman" w:hAnsi="Times New Roman" w:cs="Times New Roman"/>
                <w:sz w:val="22"/>
              </w:rPr>
            </w:pPr>
            <w:r w:rsidRPr="00481D23">
              <w:rPr>
                <w:rFonts w:ascii="Times New Roman" w:hAnsi="Times New Roman" w:cs="Times New Roman"/>
                <w:sz w:val="22"/>
              </w:rPr>
              <w:t>Mucopolysaccharidosis type IVA (</w:t>
            </w:r>
            <w:proofErr w:type="spellStart"/>
            <w:r w:rsidRPr="00481D23">
              <w:rPr>
                <w:rFonts w:ascii="Times New Roman" w:hAnsi="Times New Roman" w:cs="Times New Roman"/>
                <w:sz w:val="22"/>
              </w:rPr>
              <w:t>Morquio</w:t>
            </w:r>
            <w:proofErr w:type="spellEnd"/>
            <w:r w:rsidRPr="00481D23">
              <w:rPr>
                <w:rFonts w:ascii="Times New Roman" w:hAnsi="Times New Roman" w:cs="Times New Roman"/>
                <w:sz w:val="22"/>
              </w:rPr>
              <w:t xml:space="preserve"> syndrome)</w:t>
            </w:r>
          </w:p>
        </w:tc>
        <w:tc>
          <w:tcPr>
            <w:tcW w:w="1355" w:type="dxa"/>
            <w:noWrap/>
            <w:hideMark/>
          </w:tcPr>
          <w:p w:rsidR="00DF105C" w:rsidRPr="00481D23" w:rsidRDefault="00DF105C" w:rsidP="00DF105C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1</w:t>
            </w:r>
          </w:p>
        </w:tc>
        <w:tc>
          <w:tcPr>
            <w:tcW w:w="1461" w:type="dxa"/>
            <w:noWrap/>
            <w:hideMark/>
          </w:tcPr>
          <w:p w:rsidR="00DF105C" w:rsidRPr="00481D23" w:rsidRDefault="00920CD8" w:rsidP="00DF105C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0.8</w:t>
            </w:r>
          </w:p>
        </w:tc>
      </w:tr>
      <w:tr w:rsidR="00DF105C" w:rsidRPr="00481D23" w:rsidTr="00DA0C28">
        <w:trPr>
          <w:trHeight w:val="300"/>
        </w:trPr>
        <w:tc>
          <w:tcPr>
            <w:tcW w:w="6393" w:type="dxa"/>
            <w:noWrap/>
            <w:hideMark/>
          </w:tcPr>
          <w:p w:rsidR="00DF105C" w:rsidRPr="00481D23" w:rsidRDefault="00DF105C" w:rsidP="00DF105C">
            <w:pPr>
              <w:pStyle w:val="Sansinterligne"/>
              <w:rPr>
                <w:rFonts w:ascii="Times New Roman" w:hAnsi="Times New Roman" w:cs="Times New Roman"/>
                <w:b/>
                <w:bCs/>
                <w:sz w:val="22"/>
                <w:lang w:val="en-US"/>
              </w:rPr>
            </w:pPr>
            <w:proofErr w:type="spellStart"/>
            <w:r w:rsidRPr="00481D23">
              <w:rPr>
                <w:rFonts w:ascii="Times New Roman" w:hAnsi="Times New Roman" w:cs="Times New Roman"/>
                <w:b/>
                <w:bCs/>
                <w:sz w:val="22"/>
                <w:lang w:val="en-US"/>
              </w:rPr>
              <w:t>Peroxisomal</w:t>
            </w:r>
            <w:proofErr w:type="spellEnd"/>
            <w:r w:rsidRPr="00481D23">
              <w:rPr>
                <w:rFonts w:ascii="Times New Roman" w:hAnsi="Times New Roman" w:cs="Times New Roman"/>
                <w:b/>
                <w:bCs/>
                <w:sz w:val="22"/>
                <w:lang w:val="en-US"/>
              </w:rPr>
              <w:t xml:space="preserve"> Disorders</w:t>
            </w:r>
          </w:p>
        </w:tc>
        <w:tc>
          <w:tcPr>
            <w:tcW w:w="1355" w:type="dxa"/>
            <w:noWrap/>
            <w:hideMark/>
          </w:tcPr>
          <w:p w:rsidR="00DF105C" w:rsidRPr="00481D23" w:rsidRDefault="00DF105C" w:rsidP="00DF105C">
            <w:pPr>
              <w:pStyle w:val="Sansinterligne"/>
              <w:rPr>
                <w:rFonts w:ascii="Times New Roman" w:hAnsi="Times New Roman" w:cs="Times New Roman"/>
                <w:b/>
                <w:bCs/>
                <w:sz w:val="22"/>
                <w:lang w:val="en-US"/>
              </w:rPr>
            </w:pPr>
          </w:p>
        </w:tc>
        <w:tc>
          <w:tcPr>
            <w:tcW w:w="1461" w:type="dxa"/>
            <w:noWrap/>
            <w:hideMark/>
          </w:tcPr>
          <w:p w:rsidR="00DF105C" w:rsidRPr="00481D23" w:rsidRDefault="00DF105C" w:rsidP="00DF105C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</w:tr>
      <w:tr w:rsidR="00DF105C" w:rsidRPr="00481D23" w:rsidTr="00DA0C28">
        <w:trPr>
          <w:trHeight w:val="300"/>
        </w:trPr>
        <w:tc>
          <w:tcPr>
            <w:tcW w:w="6393" w:type="dxa"/>
            <w:noWrap/>
            <w:hideMark/>
          </w:tcPr>
          <w:p w:rsidR="00DF105C" w:rsidRPr="00481D23" w:rsidRDefault="00DF105C" w:rsidP="00DF105C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X-</w:t>
            </w:r>
            <w:r w:rsidR="00712E10">
              <w:rPr>
                <w:rFonts w:ascii="Times New Roman" w:hAnsi="Times New Roman" w:cs="Times New Roman"/>
                <w:sz w:val="22"/>
                <w:lang w:val="en-US"/>
              </w:rPr>
              <w:t xml:space="preserve">linked </w:t>
            </w:r>
            <w:proofErr w:type="spellStart"/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adrenoleucodystrophy</w:t>
            </w:r>
            <w:proofErr w:type="spellEnd"/>
            <w:r w:rsidR="00B5341C">
              <w:rPr>
                <w:rFonts w:ascii="Times New Roman" w:hAnsi="Times New Roman" w:cs="Times New Roman"/>
                <w:sz w:val="22"/>
                <w:lang w:val="en-US"/>
              </w:rPr>
              <w:t>/X-AMN</w:t>
            </w:r>
          </w:p>
        </w:tc>
        <w:tc>
          <w:tcPr>
            <w:tcW w:w="1355" w:type="dxa"/>
            <w:noWrap/>
            <w:hideMark/>
          </w:tcPr>
          <w:p w:rsidR="00DF105C" w:rsidRPr="00481D23" w:rsidRDefault="008B1C0C" w:rsidP="00DF105C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2</w:t>
            </w:r>
          </w:p>
        </w:tc>
        <w:tc>
          <w:tcPr>
            <w:tcW w:w="1461" w:type="dxa"/>
            <w:noWrap/>
            <w:hideMark/>
          </w:tcPr>
          <w:p w:rsidR="008B1C0C" w:rsidRPr="00481D23" w:rsidRDefault="00920CD8" w:rsidP="00DF105C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1.6</w:t>
            </w:r>
          </w:p>
        </w:tc>
      </w:tr>
      <w:tr w:rsidR="00DF105C" w:rsidRPr="00481D23" w:rsidTr="00DA0C28">
        <w:trPr>
          <w:trHeight w:val="300"/>
        </w:trPr>
        <w:tc>
          <w:tcPr>
            <w:tcW w:w="6393" w:type="dxa"/>
            <w:noWrap/>
            <w:hideMark/>
          </w:tcPr>
          <w:p w:rsidR="00DF105C" w:rsidRPr="00481D23" w:rsidRDefault="00DF105C" w:rsidP="00DF105C">
            <w:pPr>
              <w:pStyle w:val="Sansinterligne"/>
              <w:rPr>
                <w:rFonts w:ascii="Times New Roman" w:hAnsi="Times New Roman" w:cs="Times New Roman"/>
                <w:b/>
                <w:bCs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b/>
                <w:bCs/>
                <w:sz w:val="22"/>
                <w:lang w:val="en-US"/>
              </w:rPr>
              <w:t>Bile acid synthesis Defects</w:t>
            </w:r>
          </w:p>
        </w:tc>
        <w:tc>
          <w:tcPr>
            <w:tcW w:w="1355" w:type="dxa"/>
            <w:noWrap/>
            <w:hideMark/>
          </w:tcPr>
          <w:p w:rsidR="00DF105C" w:rsidRPr="00481D23" w:rsidRDefault="00DF105C" w:rsidP="00DF105C">
            <w:pPr>
              <w:pStyle w:val="Sansinterligne"/>
              <w:rPr>
                <w:rFonts w:ascii="Times New Roman" w:hAnsi="Times New Roman" w:cs="Times New Roman"/>
                <w:b/>
                <w:bCs/>
                <w:sz w:val="22"/>
                <w:lang w:val="en-US"/>
              </w:rPr>
            </w:pPr>
          </w:p>
        </w:tc>
        <w:tc>
          <w:tcPr>
            <w:tcW w:w="1461" w:type="dxa"/>
            <w:noWrap/>
            <w:hideMark/>
          </w:tcPr>
          <w:p w:rsidR="00DF105C" w:rsidRPr="00481D23" w:rsidRDefault="00DF105C" w:rsidP="00DF105C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</w:tr>
      <w:tr w:rsidR="00DF105C" w:rsidRPr="00481D23" w:rsidTr="00DA0C28">
        <w:trPr>
          <w:trHeight w:val="300"/>
        </w:trPr>
        <w:tc>
          <w:tcPr>
            <w:tcW w:w="6393" w:type="dxa"/>
            <w:tcBorders>
              <w:bottom w:val="single" w:sz="4" w:space="0" w:color="auto"/>
            </w:tcBorders>
            <w:noWrap/>
            <w:hideMark/>
          </w:tcPr>
          <w:p w:rsidR="00DF105C" w:rsidRPr="00481D23" w:rsidRDefault="00DF105C" w:rsidP="00DF105C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proofErr w:type="spellStart"/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Cerebrotendinous</w:t>
            </w:r>
            <w:proofErr w:type="spellEnd"/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 xml:space="preserve"> </w:t>
            </w:r>
            <w:proofErr w:type="spellStart"/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xanthomatosis</w:t>
            </w:r>
            <w:proofErr w:type="spellEnd"/>
          </w:p>
        </w:tc>
        <w:tc>
          <w:tcPr>
            <w:tcW w:w="1355" w:type="dxa"/>
            <w:tcBorders>
              <w:bottom w:val="single" w:sz="4" w:space="0" w:color="auto"/>
            </w:tcBorders>
            <w:noWrap/>
            <w:hideMark/>
          </w:tcPr>
          <w:p w:rsidR="00DF105C" w:rsidRPr="00481D23" w:rsidRDefault="00DF105C" w:rsidP="00DF105C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1</w:t>
            </w:r>
          </w:p>
        </w:tc>
        <w:tc>
          <w:tcPr>
            <w:tcW w:w="1461" w:type="dxa"/>
            <w:tcBorders>
              <w:bottom w:val="single" w:sz="4" w:space="0" w:color="auto"/>
            </w:tcBorders>
            <w:noWrap/>
            <w:hideMark/>
          </w:tcPr>
          <w:p w:rsidR="00DF105C" w:rsidRPr="00481D23" w:rsidRDefault="00920CD8" w:rsidP="00DF105C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0.8</w:t>
            </w:r>
          </w:p>
        </w:tc>
      </w:tr>
      <w:tr w:rsidR="00DF105C" w:rsidRPr="00481D23" w:rsidTr="00DA0C28">
        <w:trPr>
          <w:trHeight w:val="300"/>
        </w:trPr>
        <w:tc>
          <w:tcPr>
            <w:tcW w:w="63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DF105C" w:rsidRPr="00481D23" w:rsidRDefault="00DF105C" w:rsidP="00DF105C">
            <w:pPr>
              <w:pStyle w:val="Sansinterligne"/>
              <w:rPr>
                <w:rFonts w:ascii="Times New Roman" w:hAnsi="Times New Roman" w:cs="Times New Roman"/>
                <w:b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b/>
                <w:sz w:val="22"/>
                <w:lang w:val="en-US"/>
              </w:rPr>
              <w:t xml:space="preserve">SMALL MOLECULES DISORDERS </w:t>
            </w:r>
          </w:p>
        </w:tc>
        <w:tc>
          <w:tcPr>
            <w:tcW w:w="13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DF105C" w:rsidRPr="00481D23" w:rsidRDefault="00DF105C" w:rsidP="00DF105C">
            <w:pPr>
              <w:pStyle w:val="Sansinterligne"/>
              <w:rPr>
                <w:rFonts w:ascii="Times New Roman" w:hAnsi="Times New Roman" w:cs="Times New Roman"/>
                <w:b/>
                <w:sz w:val="22"/>
                <w:lang w:val="en-US"/>
              </w:rPr>
            </w:pPr>
          </w:p>
        </w:tc>
        <w:tc>
          <w:tcPr>
            <w:tcW w:w="14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DF105C" w:rsidRPr="00481D23" w:rsidRDefault="00DF105C" w:rsidP="00DF105C">
            <w:pPr>
              <w:pStyle w:val="Sansinterligne"/>
              <w:rPr>
                <w:rFonts w:ascii="Times New Roman" w:hAnsi="Times New Roman" w:cs="Times New Roman"/>
                <w:b/>
                <w:sz w:val="22"/>
                <w:lang w:val="en-US"/>
              </w:rPr>
            </w:pPr>
          </w:p>
        </w:tc>
      </w:tr>
      <w:tr w:rsidR="00DF105C" w:rsidRPr="00481D23" w:rsidTr="00DA0C28">
        <w:trPr>
          <w:trHeight w:val="300"/>
        </w:trPr>
        <w:tc>
          <w:tcPr>
            <w:tcW w:w="6393" w:type="dxa"/>
            <w:tcBorders>
              <w:top w:val="single" w:sz="4" w:space="0" w:color="auto"/>
            </w:tcBorders>
            <w:noWrap/>
            <w:hideMark/>
          </w:tcPr>
          <w:p w:rsidR="00DF105C" w:rsidRPr="00481D23" w:rsidRDefault="00DF105C" w:rsidP="00DF105C">
            <w:pPr>
              <w:pStyle w:val="Sansinterligne"/>
              <w:rPr>
                <w:rFonts w:ascii="Times New Roman" w:hAnsi="Times New Roman" w:cs="Times New Roman"/>
                <w:b/>
                <w:bCs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b/>
                <w:bCs/>
                <w:sz w:val="22"/>
                <w:lang w:val="en-US"/>
              </w:rPr>
              <w:t>Disorders of protein metabolism</w:t>
            </w:r>
          </w:p>
        </w:tc>
        <w:tc>
          <w:tcPr>
            <w:tcW w:w="1355" w:type="dxa"/>
            <w:tcBorders>
              <w:top w:val="single" w:sz="4" w:space="0" w:color="auto"/>
            </w:tcBorders>
            <w:noWrap/>
            <w:hideMark/>
          </w:tcPr>
          <w:p w:rsidR="00DF105C" w:rsidRPr="00481D23" w:rsidRDefault="00DF105C" w:rsidP="00DF105C">
            <w:pPr>
              <w:pStyle w:val="Sansinterligne"/>
              <w:rPr>
                <w:rFonts w:ascii="Times New Roman" w:hAnsi="Times New Roman" w:cs="Times New Roman"/>
                <w:b/>
                <w:bCs/>
                <w:sz w:val="22"/>
                <w:lang w:val="en-US"/>
              </w:rPr>
            </w:pPr>
          </w:p>
        </w:tc>
        <w:tc>
          <w:tcPr>
            <w:tcW w:w="1461" w:type="dxa"/>
            <w:tcBorders>
              <w:top w:val="single" w:sz="4" w:space="0" w:color="auto"/>
            </w:tcBorders>
            <w:noWrap/>
            <w:hideMark/>
          </w:tcPr>
          <w:p w:rsidR="00DF105C" w:rsidRPr="00481D23" w:rsidRDefault="00DF105C" w:rsidP="00DF105C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</w:tr>
      <w:tr w:rsidR="00DF105C" w:rsidRPr="00481D23" w:rsidTr="00DA0C28">
        <w:trPr>
          <w:trHeight w:val="300"/>
        </w:trPr>
        <w:tc>
          <w:tcPr>
            <w:tcW w:w="6393" w:type="dxa"/>
            <w:noWrap/>
            <w:hideMark/>
          </w:tcPr>
          <w:p w:rsidR="00DF105C" w:rsidRPr="00481D23" w:rsidRDefault="00DF105C" w:rsidP="00DF105C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Classical phenylketonuria</w:t>
            </w:r>
          </w:p>
        </w:tc>
        <w:tc>
          <w:tcPr>
            <w:tcW w:w="1355" w:type="dxa"/>
            <w:noWrap/>
            <w:hideMark/>
          </w:tcPr>
          <w:p w:rsidR="00DF105C" w:rsidRPr="00481D23" w:rsidRDefault="00DF105C" w:rsidP="00DF105C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16</w:t>
            </w:r>
          </w:p>
        </w:tc>
        <w:tc>
          <w:tcPr>
            <w:tcW w:w="1461" w:type="dxa"/>
            <w:noWrap/>
            <w:hideMark/>
          </w:tcPr>
          <w:p w:rsidR="00DF105C" w:rsidRPr="00481D23" w:rsidRDefault="00920CD8" w:rsidP="00DF105C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12.8</w:t>
            </w:r>
          </w:p>
        </w:tc>
      </w:tr>
      <w:tr w:rsidR="00DF105C" w:rsidRPr="00481D23" w:rsidTr="00DA0C28">
        <w:trPr>
          <w:trHeight w:val="300"/>
        </w:trPr>
        <w:tc>
          <w:tcPr>
            <w:tcW w:w="6393" w:type="dxa"/>
            <w:noWrap/>
            <w:hideMark/>
          </w:tcPr>
          <w:p w:rsidR="00DF105C" w:rsidRPr="00481D23" w:rsidRDefault="009F57DE" w:rsidP="00DF105C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proofErr w:type="spellStart"/>
            <w:r w:rsidRPr="002A29E1">
              <w:rPr>
                <w:rFonts w:ascii="Times New Roman" w:hAnsi="Times New Roman" w:cs="Times New Roman"/>
                <w:sz w:val="22"/>
                <w:lang w:val="en-US"/>
              </w:rPr>
              <w:t>Homocystinuria</w:t>
            </w:r>
            <w:proofErr w:type="spellEnd"/>
            <w:r w:rsidRPr="002A29E1">
              <w:rPr>
                <w:rFonts w:ascii="Times New Roman" w:hAnsi="Times New Roman" w:cs="Times New Roman"/>
                <w:sz w:val="22"/>
                <w:lang w:val="en-US"/>
              </w:rPr>
              <w:t xml:space="preserve"> due to CBS deficiency</w:t>
            </w:r>
          </w:p>
        </w:tc>
        <w:tc>
          <w:tcPr>
            <w:tcW w:w="1355" w:type="dxa"/>
            <w:noWrap/>
            <w:hideMark/>
          </w:tcPr>
          <w:p w:rsidR="00DF105C" w:rsidRPr="00481D23" w:rsidRDefault="00DF105C" w:rsidP="00DF105C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10</w:t>
            </w:r>
          </w:p>
        </w:tc>
        <w:tc>
          <w:tcPr>
            <w:tcW w:w="1461" w:type="dxa"/>
            <w:noWrap/>
            <w:hideMark/>
          </w:tcPr>
          <w:p w:rsidR="00DF105C" w:rsidRPr="00481D23" w:rsidRDefault="00E14F1D" w:rsidP="00DF105C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7.9</w:t>
            </w:r>
          </w:p>
        </w:tc>
      </w:tr>
      <w:tr w:rsidR="00DF105C" w:rsidRPr="00481D23" w:rsidTr="00DA0C28">
        <w:trPr>
          <w:trHeight w:val="300"/>
        </w:trPr>
        <w:tc>
          <w:tcPr>
            <w:tcW w:w="6393" w:type="dxa"/>
            <w:noWrap/>
            <w:hideMark/>
          </w:tcPr>
          <w:p w:rsidR="00DF105C" w:rsidRPr="00481D23" w:rsidRDefault="00DF105C" w:rsidP="00DF105C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 xml:space="preserve">Mild </w:t>
            </w:r>
            <w:proofErr w:type="spellStart"/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hyperphenylalaninemia</w:t>
            </w:r>
            <w:proofErr w:type="spellEnd"/>
          </w:p>
        </w:tc>
        <w:tc>
          <w:tcPr>
            <w:tcW w:w="1355" w:type="dxa"/>
            <w:noWrap/>
            <w:hideMark/>
          </w:tcPr>
          <w:p w:rsidR="00DF105C" w:rsidRPr="00481D23" w:rsidRDefault="00DF105C" w:rsidP="00DF105C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7</w:t>
            </w:r>
          </w:p>
        </w:tc>
        <w:tc>
          <w:tcPr>
            <w:tcW w:w="1461" w:type="dxa"/>
            <w:noWrap/>
            <w:hideMark/>
          </w:tcPr>
          <w:p w:rsidR="00DF105C" w:rsidRPr="00481D23" w:rsidRDefault="00920CD8" w:rsidP="00DF105C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5.6</w:t>
            </w:r>
          </w:p>
        </w:tc>
      </w:tr>
      <w:tr w:rsidR="00DF105C" w:rsidRPr="00481D23" w:rsidTr="00DA0C28">
        <w:trPr>
          <w:trHeight w:val="300"/>
        </w:trPr>
        <w:tc>
          <w:tcPr>
            <w:tcW w:w="6393" w:type="dxa"/>
            <w:noWrap/>
            <w:hideMark/>
          </w:tcPr>
          <w:p w:rsidR="00DF105C" w:rsidRPr="00481D23" w:rsidRDefault="00DF105C" w:rsidP="00DF105C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 xml:space="preserve">Ornithine </w:t>
            </w:r>
            <w:proofErr w:type="spellStart"/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transcarbamylase</w:t>
            </w:r>
            <w:proofErr w:type="spellEnd"/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 xml:space="preserve"> deficiency</w:t>
            </w:r>
          </w:p>
        </w:tc>
        <w:tc>
          <w:tcPr>
            <w:tcW w:w="1355" w:type="dxa"/>
            <w:noWrap/>
            <w:hideMark/>
          </w:tcPr>
          <w:p w:rsidR="00DF105C" w:rsidRPr="00481D23" w:rsidRDefault="00DF105C" w:rsidP="00DF105C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6</w:t>
            </w:r>
          </w:p>
        </w:tc>
        <w:tc>
          <w:tcPr>
            <w:tcW w:w="1461" w:type="dxa"/>
            <w:noWrap/>
            <w:hideMark/>
          </w:tcPr>
          <w:p w:rsidR="00DF105C" w:rsidRPr="00481D23" w:rsidRDefault="00920CD8" w:rsidP="00DF105C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4.8</w:t>
            </w:r>
          </w:p>
        </w:tc>
      </w:tr>
      <w:tr w:rsidR="00DF105C" w:rsidRPr="00481D23" w:rsidTr="00DA0C28">
        <w:trPr>
          <w:trHeight w:val="300"/>
        </w:trPr>
        <w:tc>
          <w:tcPr>
            <w:tcW w:w="6393" w:type="dxa"/>
            <w:noWrap/>
            <w:hideMark/>
          </w:tcPr>
          <w:p w:rsidR="00DF105C" w:rsidRPr="00481D23" w:rsidRDefault="00DF105C" w:rsidP="00DF105C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proofErr w:type="spellStart"/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Leucinosis</w:t>
            </w:r>
            <w:proofErr w:type="spellEnd"/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 xml:space="preserve"> (Maple syrup urine disease)</w:t>
            </w:r>
          </w:p>
        </w:tc>
        <w:tc>
          <w:tcPr>
            <w:tcW w:w="1355" w:type="dxa"/>
            <w:noWrap/>
            <w:hideMark/>
          </w:tcPr>
          <w:p w:rsidR="00DF105C" w:rsidRPr="00481D23" w:rsidRDefault="00DF105C" w:rsidP="00DF105C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3</w:t>
            </w:r>
          </w:p>
        </w:tc>
        <w:tc>
          <w:tcPr>
            <w:tcW w:w="1461" w:type="dxa"/>
            <w:noWrap/>
            <w:hideMark/>
          </w:tcPr>
          <w:p w:rsidR="00DF105C" w:rsidRPr="00481D23" w:rsidRDefault="00920CD8" w:rsidP="00DF105C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2.4</w:t>
            </w:r>
          </w:p>
        </w:tc>
      </w:tr>
      <w:tr w:rsidR="00DF105C" w:rsidRPr="00481D23" w:rsidTr="00DA0C28">
        <w:trPr>
          <w:trHeight w:val="300"/>
        </w:trPr>
        <w:tc>
          <w:tcPr>
            <w:tcW w:w="6393" w:type="dxa"/>
            <w:noWrap/>
            <w:hideMark/>
          </w:tcPr>
          <w:p w:rsidR="00DF105C" w:rsidRPr="00481D23" w:rsidRDefault="00DF105C" w:rsidP="00DF105C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 xml:space="preserve">Propionic </w:t>
            </w:r>
            <w:proofErr w:type="spellStart"/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acidemia</w:t>
            </w:r>
            <w:proofErr w:type="spellEnd"/>
          </w:p>
        </w:tc>
        <w:tc>
          <w:tcPr>
            <w:tcW w:w="1355" w:type="dxa"/>
            <w:noWrap/>
            <w:hideMark/>
          </w:tcPr>
          <w:p w:rsidR="00DF105C" w:rsidRPr="00481D23" w:rsidRDefault="00DF105C" w:rsidP="00DF105C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2</w:t>
            </w:r>
          </w:p>
        </w:tc>
        <w:tc>
          <w:tcPr>
            <w:tcW w:w="1461" w:type="dxa"/>
            <w:noWrap/>
            <w:hideMark/>
          </w:tcPr>
          <w:p w:rsidR="00DF105C" w:rsidRPr="00481D23" w:rsidRDefault="00920CD8" w:rsidP="00DF105C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1.6</w:t>
            </w:r>
          </w:p>
        </w:tc>
      </w:tr>
      <w:tr w:rsidR="00DF105C" w:rsidRPr="00481D23" w:rsidTr="00DA0C28">
        <w:trPr>
          <w:trHeight w:val="300"/>
        </w:trPr>
        <w:tc>
          <w:tcPr>
            <w:tcW w:w="6393" w:type="dxa"/>
            <w:noWrap/>
            <w:hideMark/>
          </w:tcPr>
          <w:p w:rsidR="00DF105C" w:rsidRPr="00481D23" w:rsidRDefault="00DF105C" w:rsidP="00DF105C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2-hydroxyglutaric aciduria</w:t>
            </w:r>
          </w:p>
        </w:tc>
        <w:tc>
          <w:tcPr>
            <w:tcW w:w="1355" w:type="dxa"/>
            <w:noWrap/>
            <w:hideMark/>
          </w:tcPr>
          <w:p w:rsidR="00DF105C" w:rsidRPr="00481D23" w:rsidRDefault="00DF105C" w:rsidP="00DF105C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1</w:t>
            </w:r>
          </w:p>
        </w:tc>
        <w:tc>
          <w:tcPr>
            <w:tcW w:w="1461" w:type="dxa"/>
            <w:noWrap/>
            <w:hideMark/>
          </w:tcPr>
          <w:p w:rsidR="00DF105C" w:rsidRPr="00481D23" w:rsidRDefault="00920CD8" w:rsidP="00DF105C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0.8</w:t>
            </w:r>
          </w:p>
        </w:tc>
      </w:tr>
      <w:tr w:rsidR="00DF105C" w:rsidRPr="00481D23" w:rsidTr="00DA0C28">
        <w:trPr>
          <w:trHeight w:val="300"/>
        </w:trPr>
        <w:tc>
          <w:tcPr>
            <w:tcW w:w="6393" w:type="dxa"/>
            <w:noWrap/>
            <w:hideMark/>
          </w:tcPr>
          <w:p w:rsidR="00DF105C" w:rsidRPr="00481D23" w:rsidRDefault="00DF105C" w:rsidP="00DF105C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proofErr w:type="spellStart"/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Argininosuccinic</w:t>
            </w:r>
            <w:proofErr w:type="spellEnd"/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 xml:space="preserve"> aciduria</w:t>
            </w:r>
          </w:p>
        </w:tc>
        <w:tc>
          <w:tcPr>
            <w:tcW w:w="1355" w:type="dxa"/>
            <w:noWrap/>
            <w:hideMark/>
          </w:tcPr>
          <w:p w:rsidR="00DF105C" w:rsidRPr="00481D23" w:rsidRDefault="00DF105C" w:rsidP="00DF105C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1</w:t>
            </w:r>
          </w:p>
        </w:tc>
        <w:tc>
          <w:tcPr>
            <w:tcW w:w="1461" w:type="dxa"/>
            <w:noWrap/>
            <w:hideMark/>
          </w:tcPr>
          <w:p w:rsidR="00DF105C" w:rsidRPr="00481D23" w:rsidRDefault="00920CD8" w:rsidP="00DF105C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0.8</w:t>
            </w:r>
          </w:p>
        </w:tc>
      </w:tr>
      <w:tr w:rsidR="00DF105C" w:rsidRPr="00481D23" w:rsidTr="00DA0C28">
        <w:trPr>
          <w:trHeight w:val="300"/>
        </w:trPr>
        <w:tc>
          <w:tcPr>
            <w:tcW w:w="6393" w:type="dxa"/>
            <w:noWrap/>
            <w:hideMark/>
          </w:tcPr>
          <w:p w:rsidR="00DF105C" w:rsidRPr="00481D23" w:rsidRDefault="004E6EBB" w:rsidP="00DF105C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E6EBB">
              <w:rPr>
                <w:rStyle w:val="mim-font1"/>
                <w:rFonts w:ascii="Times New Roman" w:hAnsi="Times New Roman" w:cs="Times New Roman"/>
                <w:color w:val="000000"/>
                <w:sz w:val="22"/>
                <w:lang w:val="en-US"/>
              </w:rPr>
              <w:t xml:space="preserve">Methionine </w:t>
            </w:r>
            <w:proofErr w:type="spellStart"/>
            <w:r w:rsidRPr="004E6EBB">
              <w:rPr>
                <w:rStyle w:val="mim-font1"/>
                <w:rFonts w:ascii="Times New Roman" w:hAnsi="Times New Roman" w:cs="Times New Roman"/>
                <w:color w:val="000000"/>
                <w:sz w:val="22"/>
                <w:lang w:val="en-US"/>
              </w:rPr>
              <w:t>adenosyltransferase</w:t>
            </w:r>
            <w:proofErr w:type="spellEnd"/>
            <w:r w:rsidRPr="004E6EBB">
              <w:rPr>
                <w:rStyle w:val="mim-font1"/>
                <w:rFonts w:ascii="Times New Roman" w:hAnsi="Times New Roman" w:cs="Times New Roman"/>
                <w:color w:val="000000"/>
                <w:sz w:val="22"/>
                <w:lang w:val="en-US"/>
              </w:rPr>
              <w:t xml:space="preserve"> I/III deficiency</w:t>
            </w:r>
          </w:p>
        </w:tc>
        <w:tc>
          <w:tcPr>
            <w:tcW w:w="1355" w:type="dxa"/>
            <w:noWrap/>
            <w:hideMark/>
          </w:tcPr>
          <w:p w:rsidR="00DF105C" w:rsidRPr="00481D23" w:rsidRDefault="00DF105C" w:rsidP="00DF105C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1</w:t>
            </w:r>
          </w:p>
        </w:tc>
        <w:tc>
          <w:tcPr>
            <w:tcW w:w="1461" w:type="dxa"/>
            <w:noWrap/>
            <w:hideMark/>
          </w:tcPr>
          <w:p w:rsidR="00DF105C" w:rsidRPr="00481D23" w:rsidRDefault="00920CD8" w:rsidP="00DF105C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0.8</w:t>
            </w:r>
          </w:p>
        </w:tc>
      </w:tr>
      <w:tr w:rsidR="00DF105C" w:rsidRPr="00481D23" w:rsidTr="00DA0C28">
        <w:trPr>
          <w:trHeight w:val="300"/>
        </w:trPr>
        <w:tc>
          <w:tcPr>
            <w:tcW w:w="6393" w:type="dxa"/>
            <w:noWrap/>
            <w:hideMark/>
          </w:tcPr>
          <w:p w:rsidR="00DF105C" w:rsidRPr="00481D23" w:rsidRDefault="00DF105C" w:rsidP="00DF105C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O</w:t>
            </w:r>
            <w:r w:rsidR="00A13770">
              <w:rPr>
                <w:rFonts w:ascii="Times New Roman" w:hAnsi="Times New Roman" w:cs="Times New Roman"/>
                <w:sz w:val="22"/>
                <w:lang w:val="en-US"/>
              </w:rPr>
              <w:t>AT deficiency (gyrate atrophy)</w:t>
            </w:r>
          </w:p>
        </w:tc>
        <w:tc>
          <w:tcPr>
            <w:tcW w:w="1355" w:type="dxa"/>
            <w:noWrap/>
            <w:hideMark/>
          </w:tcPr>
          <w:p w:rsidR="00DF105C" w:rsidRPr="00481D23" w:rsidRDefault="00DF105C" w:rsidP="00DF105C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1</w:t>
            </w:r>
          </w:p>
        </w:tc>
        <w:tc>
          <w:tcPr>
            <w:tcW w:w="1461" w:type="dxa"/>
            <w:noWrap/>
            <w:hideMark/>
          </w:tcPr>
          <w:p w:rsidR="00DF105C" w:rsidRPr="00481D23" w:rsidRDefault="00920CD8" w:rsidP="00DF105C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0.8</w:t>
            </w:r>
          </w:p>
        </w:tc>
      </w:tr>
      <w:tr w:rsidR="00DF105C" w:rsidRPr="00481D23" w:rsidTr="00DA0C28">
        <w:trPr>
          <w:trHeight w:val="300"/>
        </w:trPr>
        <w:tc>
          <w:tcPr>
            <w:tcW w:w="6393" w:type="dxa"/>
            <w:noWrap/>
            <w:hideMark/>
          </w:tcPr>
          <w:p w:rsidR="00DF105C" w:rsidRPr="00481D23" w:rsidRDefault="00DF105C" w:rsidP="00DF105C">
            <w:pPr>
              <w:pStyle w:val="Sansinterligne"/>
              <w:rPr>
                <w:rFonts w:ascii="Times New Roman" w:hAnsi="Times New Roman" w:cs="Times New Roman"/>
                <w:b/>
                <w:bCs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b/>
                <w:bCs/>
                <w:sz w:val="22"/>
                <w:lang w:val="en-US"/>
              </w:rPr>
              <w:t>Disorders of carbohydrate metabolism</w:t>
            </w:r>
          </w:p>
        </w:tc>
        <w:tc>
          <w:tcPr>
            <w:tcW w:w="1355" w:type="dxa"/>
            <w:noWrap/>
            <w:hideMark/>
          </w:tcPr>
          <w:p w:rsidR="00DF105C" w:rsidRPr="00481D23" w:rsidRDefault="00DF105C" w:rsidP="00DF105C">
            <w:pPr>
              <w:pStyle w:val="Sansinterligne"/>
              <w:rPr>
                <w:rFonts w:ascii="Times New Roman" w:hAnsi="Times New Roman" w:cs="Times New Roman"/>
                <w:b/>
                <w:bCs/>
                <w:sz w:val="22"/>
                <w:lang w:val="en-US"/>
              </w:rPr>
            </w:pPr>
          </w:p>
        </w:tc>
        <w:tc>
          <w:tcPr>
            <w:tcW w:w="1461" w:type="dxa"/>
            <w:noWrap/>
            <w:hideMark/>
          </w:tcPr>
          <w:p w:rsidR="00DF105C" w:rsidRPr="00481D23" w:rsidRDefault="00DF105C" w:rsidP="00DF105C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</w:tr>
      <w:tr w:rsidR="00DA0C28" w:rsidRPr="00481D23" w:rsidTr="00DA0C28">
        <w:trPr>
          <w:trHeight w:val="300"/>
        </w:trPr>
        <w:tc>
          <w:tcPr>
            <w:tcW w:w="6393" w:type="dxa"/>
            <w:noWrap/>
          </w:tcPr>
          <w:p w:rsidR="00DA0C28" w:rsidRPr="00481D23" w:rsidRDefault="00DA0C28" w:rsidP="00DA0C28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 xml:space="preserve">Classical </w:t>
            </w:r>
            <w:proofErr w:type="spellStart"/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galactosemia</w:t>
            </w:r>
            <w:proofErr w:type="spellEnd"/>
          </w:p>
        </w:tc>
        <w:tc>
          <w:tcPr>
            <w:tcW w:w="1355" w:type="dxa"/>
            <w:noWrap/>
          </w:tcPr>
          <w:p w:rsidR="00DA0C28" w:rsidRPr="00481D23" w:rsidRDefault="00DA0C28" w:rsidP="00DA0C28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6</w:t>
            </w:r>
          </w:p>
        </w:tc>
        <w:tc>
          <w:tcPr>
            <w:tcW w:w="1461" w:type="dxa"/>
            <w:noWrap/>
          </w:tcPr>
          <w:p w:rsidR="00DA0C28" w:rsidRPr="00481D23" w:rsidRDefault="00920CD8" w:rsidP="00DA0C28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4.8</w:t>
            </w:r>
          </w:p>
        </w:tc>
      </w:tr>
      <w:tr w:rsidR="00DA0C28" w:rsidRPr="00481D23" w:rsidTr="00DA0C28">
        <w:trPr>
          <w:trHeight w:val="300"/>
        </w:trPr>
        <w:tc>
          <w:tcPr>
            <w:tcW w:w="6393" w:type="dxa"/>
            <w:noWrap/>
            <w:hideMark/>
          </w:tcPr>
          <w:p w:rsidR="00DA0C28" w:rsidRPr="00481D23" w:rsidRDefault="00DA0C28" w:rsidP="00DA0C28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 xml:space="preserve">Duarte variant </w:t>
            </w:r>
            <w:proofErr w:type="spellStart"/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galactosemia</w:t>
            </w:r>
            <w:proofErr w:type="spellEnd"/>
          </w:p>
        </w:tc>
        <w:tc>
          <w:tcPr>
            <w:tcW w:w="1355" w:type="dxa"/>
            <w:noWrap/>
            <w:hideMark/>
          </w:tcPr>
          <w:p w:rsidR="00DA0C28" w:rsidRPr="00481D23" w:rsidRDefault="00DA0C28" w:rsidP="00DA0C28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2</w:t>
            </w:r>
          </w:p>
        </w:tc>
        <w:tc>
          <w:tcPr>
            <w:tcW w:w="1461" w:type="dxa"/>
            <w:noWrap/>
            <w:hideMark/>
          </w:tcPr>
          <w:p w:rsidR="00DA0C28" w:rsidRPr="00481D23" w:rsidRDefault="00920CD8" w:rsidP="00DA0C28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1.6</w:t>
            </w:r>
          </w:p>
        </w:tc>
      </w:tr>
      <w:tr w:rsidR="00DA0C28" w:rsidRPr="00481D23" w:rsidTr="00DA0C28">
        <w:trPr>
          <w:trHeight w:val="300"/>
        </w:trPr>
        <w:tc>
          <w:tcPr>
            <w:tcW w:w="6393" w:type="dxa"/>
            <w:noWrap/>
            <w:hideMark/>
          </w:tcPr>
          <w:p w:rsidR="00DA0C28" w:rsidRPr="00481D23" w:rsidRDefault="00DA0C28" w:rsidP="00DA0C28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Hereditary fructose intolerance</w:t>
            </w:r>
          </w:p>
        </w:tc>
        <w:tc>
          <w:tcPr>
            <w:tcW w:w="1355" w:type="dxa"/>
            <w:noWrap/>
            <w:hideMark/>
          </w:tcPr>
          <w:p w:rsidR="00DA0C28" w:rsidRPr="00481D23" w:rsidRDefault="00DA0C28" w:rsidP="00DA0C28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2</w:t>
            </w:r>
          </w:p>
        </w:tc>
        <w:tc>
          <w:tcPr>
            <w:tcW w:w="1461" w:type="dxa"/>
            <w:noWrap/>
            <w:hideMark/>
          </w:tcPr>
          <w:p w:rsidR="00DA0C28" w:rsidRPr="00481D23" w:rsidRDefault="00920CD8" w:rsidP="00DA0C28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1.6</w:t>
            </w:r>
          </w:p>
        </w:tc>
      </w:tr>
      <w:tr w:rsidR="00DA0C28" w:rsidRPr="00481D23" w:rsidTr="00DA0C28">
        <w:trPr>
          <w:trHeight w:val="300"/>
        </w:trPr>
        <w:tc>
          <w:tcPr>
            <w:tcW w:w="6393" w:type="dxa"/>
            <w:noWrap/>
            <w:hideMark/>
          </w:tcPr>
          <w:p w:rsidR="00DA0C28" w:rsidRPr="00481D23" w:rsidRDefault="00DA0C28" w:rsidP="00DA0C28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Fructose-1,6-diphosphatase deficiency</w:t>
            </w:r>
          </w:p>
        </w:tc>
        <w:tc>
          <w:tcPr>
            <w:tcW w:w="1355" w:type="dxa"/>
            <w:noWrap/>
            <w:hideMark/>
          </w:tcPr>
          <w:p w:rsidR="00DA0C28" w:rsidRPr="00481D23" w:rsidRDefault="00DA0C28" w:rsidP="00DA0C28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2</w:t>
            </w:r>
          </w:p>
        </w:tc>
        <w:tc>
          <w:tcPr>
            <w:tcW w:w="1461" w:type="dxa"/>
            <w:noWrap/>
            <w:hideMark/>
          </w:tcPr>
          <w:p w:rsidR="00DA0C28" w:rsidRPr="00481D23" w:rsidRDefault="00920CD8" w:rsidP="00DA0C28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1.6</w:t>
            </w:r>
          </w:p>
        </w:tc>
      </w:tr>
      <w:tr w:rsidR="00DA0C28" w:rsidRPr="00481D23" w:rsidTr="00DA0C28">
        <w:trPr>
          <w:trHeight w:val="300"/>
        </w:trPr>
        <w:tc>
          <w:tcPr>
            <w:tcW w:w="6393" w:type="dxa"/>
            <w:noWrap/>
            <w:hideMark/>
          </w:tcPr>
          <w:p w:rsidR="00DA0C28" w:rsidRPr="00481D23" w:rsidRDefault="00DA0C28" w:rsidP="00DA0C28">
            <w:pPr>
              <w:pStyle w:val="Sansinterligne"/>
              <w:rPr>
                <w:rFonts w:ascii="Times New Roman" w:hAnsi="Times New Roman" w:cs="Times New Roman"/>
                <w:b/>
                <w:bCs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b/>
                <w:bCs/>
                <w:sz w:val="22"/>
                <w:lang w:val="en-US"/>
              </w:rPr>
              <w:t>Vitamin Metabolism disorders</w:t>
            </w:r>
          </w:p>
        </w:tc>
        <w:tc>
          <w:tcPr>
            <w:tcW w:w="1355" w:type="dxa"/>
            <w:noWrap/>
            <w:hideMark/>
          </w:tcPr>
          <w:p w:rsidR="00DA0C28" w:rsidRPr="00481D23" w:rsidRDefault="00DA0C28" w:rsidP="00DA0C28">
            <w:pPr>
              <w:pStyle w:val="Sansinterligne"/>
              <w:rPr>
                <w:rFonts w:ascii="Times New Roman" w:hAnsi="Times New Roman" w:cs="Times New Roman"/>
                <w:b/>
                <w:bCs/>
                <w:sz w:val="22"/>
                <w:lang w:val="en-US"/>
              </w:rPr>
            </w:pPr>
          </w:p>
        </w:tc>
        <w:tc>
          <w:tcPr>
            <w:tcW w:w="1461" w:type="dxa"/>
            <w:noWrap/>
            <w:hideMark/>
          </w:tcPr>
          <w:p w:rsidR="00DA0C28" w:rsidRPr="00481D23" w:rsidRDefault="00DA0C28" w:rsidP="00DA0C28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</w:tr>
      <w:tr w:rsidR="00AB04DE" w:rsidRPr="00481D23" w:rsidTr="00C30A5A">
        <w:trPr>
          <w:trHeight w:val="300"/>
        </w:trPr>
        <w:tc>
          <w:tcPr>
            <w:tcW w:w="6393" w:type="dxa"/>
            <w:noWrap/>
          </w:tcPr>
          <w:p w:rsidR="00AB04DE" w:rsidRPr="00481D23" w:rsidRDefault="00AB04DE" w:rsidP="00AB04DE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proofErr w:type="spellStart"/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Methylmalonic</w:t>
            </w:r>
            <w:proofErr w:type="spellEnd"/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 xml:space="preserve"> </w:t>
            </w:r>
            <w:proofErr w:type="spellStart"/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acidemia</w:t>
            </w:r>
            <w:proofErr w:type="spellEnd"/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 xml:space="preserve"> with </w:t>
            </w:r>
            <w:proofErr w:type="spellStart"/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homocystinuria</w:t>
            </w:r>
            <w:proofErr w:type="spellEnd"/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 xml:space="preserve"> type </w:t>
            </w:r>
            <w:proofErr w:type="spellStart"/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cblC</w:t>
            </w:r>
            <w:proofErr w:type="spellEnd"/>
          </w:p>
        </w:tc>
        <w:tc>
          <w:tcPr>
            <w:tcW w:w="1355" w:type="dxa"/>
            <w:noWrap/>
          </w:tcPr>
          <w:p w:rsidR="00AB04DE" w:rsidRPr="00481D23" w:rsidRDefault="00AB04DE" w:rsidP="00AB04DE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4</w:t>
            </w:r>
          </w:p>
        </w:tc>
        <w:tc>
          <w:tcPr>
            <w:tcW w:w="1461" w:type="dxa"/>
            <w:noWrap/>
          </w:tcPr>
          <w:p w:rsidR="00AB04DE" w:rsidRDefault="00AB04DE" w:rsidP="00AB04DE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3.2</w:t>
            </w:r>
          </w:p>
        </w:tc>
      </w:tr>
      <w:tr w:rsidR="00AB04DE" w:rsidRPr="00481D23" w:rsidTr="00C30A5A">
        <w:trPr>
          <w:trHeight w:val="300"/>
        </w:trPr>
        <w:tc>
          <w:tcPr>
            <w:tcW w:w="6393" w:type="dxa"/>
            <w:noWrap/>
          </w:tcPr>
          <w:p w:rsidR="00AB04DE" w:rsidRPr="00481D23" w:rsidRDefault="00AB04DE" w:rsidP="00AB04DE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proofErr w:type="spellStart"/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Biotinidase</w:t>
            </w:r>
            <w:proofErr w:type="spellEnd"/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 xml:space="preserve"> deficiency</w:t>
            </w:r>
          </w:p>
        </w:tc>
        <w:tc>
          <w:tcPr>
            <w:tcW w:w="1355" w:type="dxa"/>
            <w:noWrap/>
          </w:tcPr>
          <w:p w:rsidR="00AB04DE" w:rsidRPr="00481D23" w:rsidRDefault="00AB04DE" w:rsidP="00AB04DE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4</w:t>
            </w:r>
          </w:p>
        </w:tc>
        <w:tc>
          <w:tcPr>
            <w:tcW w:w="1461" w:type="dxa"/>
            <w:noWrap/>
          </w:tcPr>
          <w:p w:rsidR="00AB04DE" w:rsidRPr="00481D23" w:rsidRDefault="00AB04DE" w:rsidP="00AB04DE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3.2</w:t>
            </w:r>
          </w:p>
        </w:tc>
      </w:tr>
      <w:tr w:rsidR="004D5CEB" w:rsidRPr="00481D23" w:rsidTr="00C30A5A">
        <w:trPr>
          <w:trHeight w:val="300"/>
        </w:trPr>
        <w:tc>
          <w:tcPr>
            <w:tcW w:w="6393" w:type="dxa"/>
            <w:noWrap/>
            <w:hideMark/>
          </w:tcPr>
          <w:p w:rsidR="004D5CEB" w:rsidRPr="00481D23" w:rsidRDefault="004D5CEB" w:rsidP="004D5CEB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 xml:space="preserve">B12 </w:t>
            </w:r>
            <w:r>
              <w:rPr>
                <w:rFonts w:ascii="Times New Roman" w:hAnsi="Times New Roman" w:cs="Times New Roman"/>
                <w:sz w:val="22"/>
                <w:lang w:val="en-US"/>
              </w:rPr>
              <w:t>unresponsive</w:t>
            </w: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 xml:space="preserve"> </w:t>
            </w:r>
            <w:proofErr w:type="spellStart"/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methylmalonic</w:t>
            </w:r>
            <w:proofErr w:type="spellEnd"/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 xml:space="preserve"> </w:t>
            </w:r>
            <w:proofErr w:type="spellStart"/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acidemia</w:t>
            </w:r>
            <w:proofErr w:type="spellEnd"/>
          </w:p>
        </w:tc>
        <w:tc>
          <w:tcPr>
            <w:tcW w:w="1355" w:type="dxa"/>
            <w:noWrap/>
            <w:hideMark/>
          </w:tcPr>
          <w:p w:rsidR="004D5CEB" w:rsidRPr="00481D23" w:rsidRDefault="004D5CEB" w:rsidP="00C30A5A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2</w:t>
            </w:r>
          </w:p>
        </w:tc>
        <w:tc>
          <w:tcPr>
            <w:tcW w:w="1461" w:type="dxa"/>
            <w:noWrap/>
            <w:hideMark/>
          </w:tcPr>
          <w:p w:rsidR="004D5CEB" w:rsidRPr="00481D23" w:rsidRDefault="004D5CEB" w:rsidP="00C30A5A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1.6</w:t>
            </w:r>
          </w:p>
        </w:tc>
      </w:tr>
      <w:tr w:rsidR="002E08D1" w:rsidRPr="00481D23" w:rsidTr="00DA0C28">
        <w:trPr>
          <w:trHeight w:val="300"/>
        </w:trPr>
        <w:tc>
          <w:tcPr>
            <w:tcW w:w="6393" w:type="dxa"/>
            <w:noWrap/>
          </w:tcPr>
          <w:p w:rsidR="002E08D1" w:rsidRPr="00481D23" w:rsidRDefault="002E08D1" w:rsidP="002E08D1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 xml:space="preserve">B12 responsive </w:t>
            </w:r>
            <w:proofErr w:type="spellStart"/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methylmalonic</w:t>
            </w:r>
            <w:proofErr w:type="spellEnd"/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 xml:space="preserve"> </w:t>
            </w:r>
            <w:proofErr w:type="spellStart"/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acidemia</w:t>
            </w:r>
            <w:proofErr w:type="spellEnd"/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 xml:space="preserve"> type </w:t>
            </w:r>
            <w:proofErr w:type="spellStart"/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cblA</w:t>
            </w:r>
            <w:proofErr w:type="spellEnd"/>
          </w:p>
        </w:tc>
        <w:tc>
          <w:tcPr>
            <w:tcW w:w="1355" w:type="dxa"/>
            <w:noWrap/>
          </w:tcPr>
          <w:p w:rsidR="002E08D1" w:rsidRPr="00481D23" w:rsidRDefault="002E08D1" w:rsidP="002E08D1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1</w:t>
            </w:r>
          </w:p>
        </w:tc>
        <w:tc>
          <w:tcPr>
            <w:tcW w:w="1461" w:type="dxa"/>
            <w:noWrap/>
          </w:tcPr>
          <w:p w:rsidR="002E08D1" w:rsidRPr="00481D23" w:rsidRDefault="002E08D1" w:rsidP="002E08D1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0.8</w:t>
            </w:r>
          </w:p>
        </w:tc>
      </w:tr>
      <w:tr w:rsidR="002E08D1" w:rsidRPr="00481D23" w:rsidTr="00DA0C28">
        <w:trPr>
          <w:trHeight w:val="300"/>
        </w:trPr>
        <w:tc>
          <w:tcPr>
            <w:tcW w:w="6393" w:type="dxa"/>
            <w:noWrap/>
            <w:hideMark/>
          </w:tcPr>
          <w:p w:rsidR="002E08D1" w:rsidRPr="00481D23" w:rsidRDefault="002E08D1" w:rsidP="002E08D1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 xml:space="preserve">Partial </w:t>
            </w:r>
            <w:proofErr w:type="spellStart"/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biotinidase</w:t>
            </w:r>
            <w:proofErr w:type="spellEnd"/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 xml:space="preserve"> deficiency</w:t>
            </w:r>
          </w:p>
        </w:tc>
        <w:tc>
          <w:tcPr>
            <w:tcW w:w="1355" w:type="dxa"/>
            <w:noWrap/>
            <w:hideMark/>
          </w:tcPr>
          <w:p w:rsidR="002E08D1" w:rsidRPr="00481D23" w:rsidRDefault="002E08D1" w:rsidP="002E08D1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1</w:t>
            </w:r>
          </w:p>
        </w:tc>
        <w:tc>
          <w:tcPr>
            <w:tcW w:w="1461" w:type="dxa"/>
            <w:noWrap/>
            <w:hideMark/>
          </w:tcPr>
          <w:p w:rsidR="002E08D1" w:rsidRPr="00481D23" w:rsidRDefault="002E08D1" w:rsidP="002E08D1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0.8</w:t>
            </w:r>
          </w:p>
        </w:tc>
      </w:tr>
      <w:tr w:rsidR="002E08D1" w:rsidRPr="00481D23" w:rsidTr="00DA0C28">
        <w:trPr>
          <w:trHeight w:val="300"/>
        </w:trPr>
        <w:tc>
          <w:tcPr>
            <w:tcW w:w="6393" w:type="dxa"/>
            <w:noWrap/>
            <w:hideMark/>
          </w:tcPr>
          <w:p w:rsidR="002E08D1" w:rsidRPr="00481D23" w:rsidRDefault="002E08D1" w:rsidP="002E08D1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proofErr w:type="spellStart"/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Imerslund-Gräsbeck</w:t>
            </w:r>
            <w:proofErr w:type="spellEnd"/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 xml:space="preserve"> syndrome</w:t>
            </w:r>
          </w:p>
        </w:tc>
        <w:tc>
          <w:tcPr>
            <w:tcW w:w="1355" w:type="dxa"/>
            <w:noWrap/>
            <w:hideMark/>
          </w:tcPr>
          <w:p w:rsidR="002E08D1" w:rsidRPr="00481D23" w:rsidRDefault="002E08D1" w:rsidP="002E08D1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1</w:t>
            </w:r>
          </w:p>
        </w:tc>
        <w:tc>
          <w:tcPr>
            <w:tcW w:w="1461" w:type="dxa"/>
            <w:noWrap/>
            <w:hideMark/>
          </w:tcPr>
          <w:p w:rsidR="002E08D1" w:rsidRPr="00481D23" w:rsidRDefault="002E08D1" w:rsidP="002E08D1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0.8</w:t>
            </w:r>
          </w:p>
        </w:tc>
      </w:tr>
      <w:tr w:rsidR="002E08D1" w:rsidRPr="00481D23" w:rsidTr="00DA0C28">
        <w:trPr>
          <w:trHeight w:val="300"/>
        </w:trPr>
        <w:tc>
          <w:tcPr>
            <w:tcW w:w="6393" w:type="dxa"/>
            <w:noWrap/>
            <w:hideMark/>
          </w:tcPr>
          <w:p w:rsidR="002E08D1" w:rsidRPr="00481D23" w:rsidRDefault="002E08D1" w:rsidP="002E08D1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Urban-Rogers-Meyer syndrome</w:t>
            </w:r>
          </w:p>
        </w:tc>
        <w:tc>
          <w:tcPr>
            <w:tcW w:w="1355" w:type="dxa"/>
            <w:noWrap/>
            <w:hideMark/>
          </w:tcPr>
          <w:p w:rsidR="002E08D1" w:rsidRPr="00481D23" w:rsidRDefault="002E08D1" w:rsidP="002E08D1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1</w:t>
            </w:r>
          </w:p>
        </w:tc>
        <w:tc>
          <w:tcPr>
            <w:tcW w:w="1461" w:type="dxa"/>
            <w:noWrap/>
            <w:hideMark/>
          </w:tcPr>
          <w:p w:rsidR="002E08D1" w:rsidRPr="00481D23" w:rsidRDefault="002E08D1" w:rsidP="002E08D1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0.8</w:t>
            </w:r>
          </w:p>
        </w:tc>
      </w:tr>
      <w:tr w:rsidR="002E08D1" w:rsidRPr="00481D23" w:rsidTr="00DA0C28">
        <w:trPr>
          <w:trHeight w:val="300"/>
        </w:trPr>
        <w:tc>
          <w:tcPr>
            <w:tcW w:w="6393" w:type="dxa"/>
            <w:noWrap/>
            <w:hideMark/>
          </w:tcPr>
          <w:p w:rsidR="002E08D1" w:rsidRPr="00481D23" w:rsidRDefault="002E08D1" w:rsidP="002E08D1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b/>
                <w:bCs/>
                <w:sz w:val="22"/>
                <w:lang w:val="en-US"/>
              </w:rPr>
              <w:t>Mineral and metal metabolism disorders</w:t>
            </w:r>
          </w:p>
        </w:tc>
        <w:tc>
          <w:tcPr>
            <w:tcW w:w="1355" w:type="dxa"/>
            <w:noWrap/>
            <w:hideMark/>
          </w:tcPr>
          <w:p w:rsidR="002E08D1" w:rsidRPr="00481D23" w:rsidRDefault="002E08D1" w:rsidP="002E08D1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1461" w:type="dxa"/>
            <w:noWrap/>
            <w:hideMark/>
          </w:tcPr>
          <w:p w:rsidR="002E08D1" w:rsidRPr="00481D23" w:rsidRDefault="002E08D1" w:rsidP="002E08D1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</w:tr>
      <w:tr w:rsidR="002E08D1" w:rsidRPr="00481D23" w:rsidTr="00DA0C28">
        <w:trPr>
          <w:trHeight w:val="300"/>
        </w:trPr>
        <w:tc>
          <w:tcPr>
            <w:tcW w:w="6393" w:type="dxa"/>
            <w:noWrap/>
            <w:hideMark/>
          </w:tcPr>
          <w:p w:rsidR="002E08D1" w:rsidRPr="00481D23" w:rsidRDefault="002E08D1" w:rsidP="002E08D1">
            <w:pPr>
              <w:pStyle w:val="Sansinterligne"/>
              <w:rPr>
                <w:rFonts w:ascii="Times New Roman" w:hAnsi="Times New Roman" w:cs="Times New Roman"/>
                <w:b/>
                <w:bCs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Wilson disease</w:t>
            </w:r>
          </w:p>
        </w:tc>
        <w:tc>
          <w:tcPr>
            <w:tcW w:w="1355" w:type="dxa"/>
            <w:noWrap/>
            <w:hideMark/>
          </w:tcPr>
          <w:p w:rsidR="002E08D1" w:rsidRPr="00481D23" w:rsidRDefault="002E08D1" w:rsidP="002E08D1">
            <w:pPr>
              <w:pStyle w:val="Sansinterligne"/>
              <w:rPr>
                <w:rFonts w:ascii="Times New Roman" w:hAnsi="Times New Roman" w:cs="Times New Roman"/>
                <w:b/>
                <w:bCs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5</w:t>
            </w:r>
          </w:p>
        </w:tc>
        <w:tc>
          <w:tcPr>
            <w:tcW w:w="1461" w:type="dxa"/>
            <w:noWrap/>
            <w:hideMark/>
          </w:tcPr>
          <w:p w:rsidR="002E08D1" w:rsidRPr="00481D23" w:rsidRDefault="002E08D1" w:rsidP="002E08D1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4.0</w:t>
            </w:r>
          </w:p>
        </w:tc>
      </w:tr>
      <w:tr w:rsidR="002E08D1" w:rsidRPr="00481D23" w:rsidTr="00DA0C28">
        <w:trPr>
          <w:trHeight w:val="300"/>
        </w:trPr>
        <w:tc>
          <w:tcPr>
            <w:tcW w:w="6393" w:type="dxa"/>
            <w:noWrap/>
            <w:hideMark/>
          </w:tcPr>
          <w:p w:rsidR="002E08D1" w:rsidRPr="00481D23" w:rsidRDefault="002E08D1" w:rsidP="002E08D1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b/>
                <w:bCs/>
                <w:sz w:val="22"/>
                <w:lang w:val="en-US"/>
              </w:rPr>
              <w:t xml:space="preserve">Porphyrins and </w:t>
            </w:r>
            <w:proofErr w:type="spellStart"/>
            <w:r w:rsidRPr="00481D23">
              <w:rPr>
                <w:rFonts w:ascii="Times New Roman" w:hAnsi="Times New Roman" w:cs="Times New Roman"/>
                <w:b/>
                <w:bCs/>
                <w:sz w:val="22"/>
                <w:lang w:val="en-US"/>
              </w:rPr>
              <w:t>haem</w:t>
            </w:r>
            <w:proofErr w:type="spellEnd"/>
            <w:r w:rsidRPr="00481D23">
              <w:rPr>
                <w:rFonts w:ascii="Times New Roman" w:hAnsi="Times New Roman" w:cs="Times New Roman"/>
                <w:b/>
                <w:bCs/>
                <w:sz w:val="22"/>
                <w:lang w:val="en-US"/>
              </w:rPr>
              <w:t xml:space="preserve"> metabolism</w:t>
            </w:r>
          </w:p>
        </w:tc>
        <w:tc>
          <w:tcPr>
            <w:tcW w:w="1355" w:type="dxa"/>
            <w:noWrap/>
            <w:hideMark/>
          </w:tcPr>
          <w:p w:rsidR="002E08D1" w:rsidRPr="00481D23" w:rsidRDefault="002E08D1" w:rsidP="002E08D1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1461" w:type="dxa"/>
            <w:noWrap/>
            <w:hideMark/>
          </w:tcPr>
          <w:p w:rsidR="002E08D1" w:rsidRPr="00481D23" w:rsidRDefault="002E08D1" w:rsidP="002E08D1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</w:tr>
      <w:tr w:rsidR="002E08D1" w:rsidRPr="00481D23" w:rsidTr="00DA0C28">
        <w:trPr>
          <w:trHeight w:val="300"/>
        </w:trPr>
        <w:tc>
          <w:tcPr>
            <w:tcW w:w="6393" w:type="dxa"/>
            <w:noWrap/>
            <w:hideMark/>
          </w:tcPr>
          <w:p w:rsidR="002E08D1" w:rsidRPr="00481D23" w:rsidRDefault="002E08D1" w:rsidP="002E08D1">
            <w:pPr>
              <w:pStyle w:val="Sansinterligne"/>
              <w:rPr>
                <w:rFonts w:ascii="Times New Roman" w:hAnsi="Times New Roman" w:cs="Times New Roman"/>
                <w:b/>
                <w:bCs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Acute intermittent porphyria</w:t>
            </w:r>
          </w:p>
        </w:tc>
        <w:tc>
          <w:tcPr>
            <w:tcW w:w="1355" w:type="dxa"/>
            <w:noWrap/>
            <w:hideMark/>
          </w:tcPr>
          <w:p w:rsidR="002E08D1" w:rsidRPr="00481D23" w:rsidRDefault="002E08D1" w:rsidP="002E08D1">
            <w:pPr>
              <w:pStyle w:val="Sansinterligne"/>
              <w:rPr>
                <w:rFonts w:ascii="Times New Roman" w:hAnsi="Times New Roman" w:cs="Times New Roman"/>
                <w:b/>
                <w:bCs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2</w:t>
            </w:r>
          </w:p>
        </w:tc>
        <w:tc>
          <w:tcPr>
            <w:tcW w:w="1461" w:type="dxa"/>
            <w:noWrap/>
            <w:hideMark/>
          </w:tcPr>
          <w:p w:rsidR="002E08D1" w:rsidRPr="00481D23" w:rsidRDefault="002E08D1" w:rsidP="002E08D1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1.6</w:t>
            </w:r>
          </w:p>
        </w:tc>
      </w:tr>
      <w:tr w:rsidR="002E08D1" w:rsidRPr="00481D23" w:rsidTr="00DA0C28">
        <w:trPr>
          <w:trHeight w:val="300"/>
        </w:trPr>
        <w:tc>
          <w:tcPr>
            <w:tcW w:w="6393" w:type="dxa"/>
            <w:noWrap/>
            <w:hideMark/>
          </w:tcPr>
          <w:p w:rsidR="002E08D1" w:rsidRPr="00481D23" w:rsidRDefault="002E08D1" w:rsidP="002E08D1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b/>
                <w:bCs/>
                <w:sz w:val="22"/>
                <w:lang w:val="en-US"/>
              </w:rPr>
              <w:t>Disorders of purine/pyrimidine metabolism</w:t>
            </w:r>
          </w:p>
        </w:tc>
        <w:tc>
          <w:tcPr>
            <w:tcW w:w="1355" w:type="dxa"/>
            <w:noWrap/>
            <w:hideMark/>
          </w:tcPr>
          <w:p w:rsidR="002E08D1" w:rsidRPr="00481D23" w:rsidRDefault="002E08D1" w:rsidP="002E08D1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1461" w:type="dxa"/>
            <w:noWrap/>
            <w:hideMark/>
          </w:tcPr>
          <w:p w:rsidR="002E08D1" w:rsidRPr="00481D23" w:rsidRDefault="002E08D1" w:rsidP="002E08D1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</w:tr>
      <w:tr w:rsidR="002E08D1" w:rsidRPr="00481D23" w:rsidTr="00572B19">
        <w:trPr>
          <w:trHeight w:val="300"/>
        </w:trPr>
        <w:tc>
          <w:tcPr>
            <w:tcW w:w="6393" w:type="dxa"/>
            <w:tcBorders>
              <w:bottom w:val="single" w:sz="4" w:space="0" w:color="auto"/>
            </w:tcBorders>
            <w:noWrap/>
            <w:hideMark/>
          </w:tcPr>
          <w:p w:rsidR="002E08D1" w:rsidRPr="00481D23" w:rsidRDefault="002E08D1" w:rsidP="002E08D1">
            <w:pPr>
              <w:pStyle w:val="Sansinterligne"/>
              <w:rPr>
                <w:rFonts w:ascii="Times New Roman" w:hAnsi="Times New Roman" w:cs="Times New Roman"/>
                <w:b/>
                <w:bCs/>
                <w:sz w:val="22"/>
                <w:lang w:val="en-US"/>
              </w:rPr>
            </w:pPr>
            <w:proofErr w:type="spellStart"/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Lesch-Nyhan</w:t>
            </w:r>
            <w:proofErr w:type="spellEnd"/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 xml:space="preserve"> syndrome</w:t>
            </w:r>
          </w:p>
        </w:tc>
        <w:tc>
          <w:tcPr>
            <w:tcW w:w="1355" w:type="dxa"/>
            <w:tcBorders>
              <w:bottom w:val="single" w:sz="4" w:space="0" w:color="auto"/>
            </w:tcBorders>
            <w:noWrap/>
            <w:hideMark/>
          </w:tcPr>
          <w:p w:rsidR="002E08D1" w:rsidRPr="00481D23" w:rsidRDefault="002E08D1" w:rsidP="002E08D1">
            <w:pPr>
              <w:pStyle w:val="Sansinterligne"/>
              <w:rPr>
                <w:rFonts w:ascii="Times New Roman" w:hAnsi="Times New Roman" w:cs="Times New Roman"/>
                <w:b/>
                <w:bCs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1</w:t>
            </w:r>
          </w:p>
        </w:tc>
        <w:tc>
          <w:tcPr>
            <w:tcW w:w="1461" w:type="dxa"/>
            <w:tcBorders>
              <w:bottom w:val="single" w:sz="4" w:space="0" w:color="auto"/>
            </w:tcBorders>
            <w:noWrap/>
            <w:hideMark/>
          </w:tcPr>
          <w:p w:rsidR="002E08D1" w:rsidRPr="00481D23" w:rsidRDefault="002E08D1" w:rsidP="002E08D1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0.80</w:t>
            </w:r>
          </w:p>
        </w:tc>
      </w:tr>
      <w:tr w:rsidR="002E08D1" w:rsidRPr="00481D23" w:rsidTr="00572B19">
        <w:trPr>
          <w:trHeight w:val="300"/>
        </w:trPr>
        <w:tc>
          <w:tcPr>
            <w:tcW w:w="63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2E08D1" w:rsidRPr="00481D23" w:rsidRDefault="002E08D1" w:rsidP="002E08D1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b/>
                <w:sz w:val="22"/>
                <w:lang w:val="en-US"/>
              </w:rPr>
              <w:t>ENERGY DEFECT DISORDERS</w:t>
            </w:r>
          </w:p>
        </w:tc>
        <w:tc>
          <w:tcPr>
            <w:tcW w:w="13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2E08D1" w:rsidRPr="00481D23" w:rsidRDefault="002E08D1" w:rsidP="002E08D1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14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2E08D1" w:rsidRPr="00481D23" w:rsidRDefault="002E08D1" w:rsidP="002E08D1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</w:tr>
      <w:tr w:rsidR="002E08D1" w:rsidRPr="00481D23" w:rsidTr="00572B19">
        <w:trPr>
          <w:trHeight w:val="300"/>
        </w:trPr>
        <w:tc>
          <w:tcPr>
            <w:tcW w:w="6393" w:type="dxa"/>
            <w:tcBorders>
              <w:top w:val="single" w:sz="4" w:space="0" w:color="auto"/>
            </w:tcBorders>
            <w:noWrap/>
            <w:hideMark/>
          </w:tcPr>
          <w:p w:rsidR="002E08D1" w:rsidRPr="00481D23" w:rsidRDefault="002E08D1" w:rsidP="002E08D1">
            <w:pPr>
              <w:pStyle w:val="Sansinterligne"/>
              <w:rPr>
                <w:rFonts w:ascii="Times New Roman" w:hAnsi="Times New Roman" w:cs="Times New Roman"/>
                <w:b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lastRenderedPageBreak/>
              <w:t>CPEO</w:t>
            </w:r>
          </w:p>
        </w:tc>
        <w:tc>
          <w:tcPr>
            <w:tcW w:w="1355" w:type="dxa"/>
            <w:tcBorders>
              <w:top w:val="single" w:sz="4" w:space="0" w:color="auto"/>
            </w:tcBorders>
            <w:noWrap/>
            <w:hideMark/>
          </w:tcPr>
          <w:p w:rsidR="002E08D1" w:rsidRPr="00481D23" w:rsidRDefault="002E08D1" w:rsidP="002E08D1">
            <w:pPr>
              <w:pStyle w:val="Sansinterligne"/>
              <w:rPr>
                <w:rFonts w:ascii="Times New Roman" w:hAnsi="Times New Roman" w:cs="Times New Roman"/>
                <w:b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5</w:t>
            </w:r>
          </w:p>
        </w:tc>
        <w:tc>
          <w:tcPr>
            <w:tcW w:w="1461" w:type="dxa"/>
            <w:tcBorders>
              <w:top w:val="single" w:sz="4" w:space="0" w:color="auto"/>
            </w:tcBorders>
            <w:noWrap/>
            <w:hideMark/>
          </w:tcPr>
          <w:p w:rsidR="002E08D1" w:rsidRPr="00481D23" w:rsidRDefault="002E08D1" w:rsidP="002E08D1">
            <w:pPr>
              <w:pStyle w:val="Sansinterligne"/>
              <w:rPr>
                <w:rFonts w:ascii="Times New Roman" w:hAnsi="Times New Roman" w:cs="Times New Roman"/>
                <w:b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4.0</w:t>
            </w:r>
          </w:p>
        </w:tc>
      </w:tr>
      <w:tr w:rsidR="002E08D1" w:rsidRPr="00481D23" w:rsidTr="00572B19">
        <w:trPr>
          <w:trHeight w:val="300"/>
        </w:trPr>
        <w:tc>
          <w:tcPr>
            <w:tcW w:w="6393" w:type="dxa"/>
            <w:noWrap/>
            <w:hideMark/>
          </w:tcPr>
          <w:p w:rsidR="002E08D1" w:rsidRPr="00481D23" w:rsidRDefault="002E08D1" w:rsidP="002E08D1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MELAS</w:t>
            </w:r>
          </w:p>
        </w:tc>
        <w:tc>
          <w:tcPr>
            <w:tcW w:w="1355" w:type="dxa"/>
            <w:noWrap/>
            <w:hideMark/>
          </w:tcPr>
          <w:p w:rsidR="002E08D1" w:rsidRPr="00481D23" w:rsidRDefault="002E08D1" w:rsidP="002E08D1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5</w:t>
            </w:r>
          </w:p>
        </w:tc>
        <w:tc>
          <w:tcPr>
            <w:tcW w:w="1461" w:type="dxa"/>
            <w:noWrap/>
            <w:hideMark/>
          </w:tcPr>
          <w:p w:rsidR="002E08D1" w:rsidRPr="00481D23" w:rsidRDefault="002E08D1" w:rsidP="002E08D1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4.0</w:t>
            </w:r>
          </w:p>
        </w:tc>
      </w:tr>
      <w:tr w:rsidR="00AB04DE" w:rsidRPr="00481D23" w:rsidTr="00DA0C28">
        <w:trPr>
          <w:trHeight w:val="300"/>
        </w:trPr>
        <w:tc>
          <w:tcPr>
            <w:tcW w:w="6393" w:type="dxa"/>
            <w:noWrap/>
          </w:tcPr>
          <w:p w:rsidR="00AB04DE" w:rsidRPr="00481D23" w:rsidRDefault="00AB04DE" w:rsidP="00AB04DE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Kearns-S</w:t>
            </w: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ayre syndrome (KSS)</w:t>
            </w:r>
          </w:p>
        </w:tc>
        <w:tc>
          <w:tcPr>
            <w:tcW w:w="1355" w:type="dxa"/>
            <w:noWrap/>
          </w:tcPr>
          <w:p w:rsidR="00AB04DE" w:rsidRPr="00481D23" w:rsidRDefault="00AB04DE" w:rsidP="00AB04DE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2</w:t>
            </w:r>
          </w:p>
        </w:tc>
        <w:tc>
          <w:tcPr>
            <w:tcW w:w="1461" w:type="dxa"/>
            <w:noWrap/>
          </w:tcPr>
          <w:p w:rsidR="00AB04DE" w:rsidRPr="00481D23" w:rsidRDefault="00AB04DE" w:rsidP="00AB04DE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1.6</w:t>
            </w:r>
          </w:p>
        </w:tc>
      </w:tr>
      <w:tr w:rsidR="00AB04DE" w:rsidRPr="00481D23" w:rsidTr="00DA0C28">
        <w:trPr>
          <w:trHeight w:val="300"/>
        </w:trPr>
        <w:tc>
          <w:tcPr>
            <w:tcW w:w="6393" w:type="dxa"/>
            <w:noWrap/>
            <w:hideMark/>
          </w:tcPr>
          <w:p w:rsidR="00AB04DE" w:rsidRPr="00481D23" w:rsidRDefault="00AB04DE" w:rsidP="00AB04DE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MERRF</w:t>
            </w:r>
          </w:p>
        </w:tc>
        <w:tc>
          <w:tcPr>
            <w:tcW w:w="1355" w:type="dxa"/>
            <w:noWrap/>
            <w:hideMark/>
          </w:tcPr>
          <w:p w:rsidR="00AB04DE" w:rsidRPr="00481D23" w:rsidRDefault="00AB04DE" w:rsidP="00AB04DE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1</w:t>
            </w:r>
          </w:p>
        </w:tc>
        <w:tc>
          <w:tcPr>
            <w:tcW w:w="1461" w:type="dxa"/>
            <w:noWrap/>
            <w:hideMark/>
          </w:tcPr>
          <w:p w:rsidR="00AB04DE" w:rsidRPr="00481D23" w:rsidRDefault="00AB04DE" w:rsidP="00AB04DE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0.8</w:t>
            </w:r>
          </w:p>
        </w:tc>
      </w:tr>
      <w:tr w:rsidR="00AB04DE" w:rsidRPr="00481D23" w:rsidTr="00DA0C28">
        <w:trPr>
          <w:trHeight w:val="300"/>
        </w:trPr>
        <w:tc>
          <w:tcPr>
            <w:tcW w:w="6393" w:type="dxa"/>
            <w:noWrap/>
            <w:hideMark/>
          </w:tcPr>
          <w:p w:rsidR="00AB04DE" w:rsidRPr="00481D23" w:rsidRDefault="00AB04DE" w:rsidP="00AB04DE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Syndrome de Leigh</w:t>
            </w:r>
          </w:p>
        </w:tc>
        <w:tc>
          <w:tcPr>
            <w:tcW w:w="1355" w:type="dxa"/>
            <w:noWrap/>
            <w:hideMark/>
          </w:tcPr>
          <w:p w:rsidR="00AB04DE" w:rsidRPr="00481D23" w:rsidRDefault="00AB04DE" w:rsidP="00AB04DE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1</w:t>
            </w:r>
          </w:p>
        </w:tc>
        <w:tc>
          <w:tcPr>
            <w:tcW w:w="1461" w:type="dxa"/>
            <w:noWrap/>
            <w:hideMark/>
          </w:tcPr>
          <w:p w:rsidR="00AB04DE" w:rsidRPr="00481D23" w:rsidRDefault="00AB04DE" w:rsidP="00AB04DE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0.8</w:t>
            </w:r>
          </w:p>
        </w:tc>
      </w:tr>
      <w:tr w:rsidR="00AB04DE" w:rsidRPr="00481D23" w:rsidTr="00DA0C28">
        <w:trPr>
          <w:trHeight w:val="300"/>
        </w:trPr>
        <w:tc>
          <w:tcPr>
            <w:tcW w:w="6393" w:type="dxa"/>
            <w:noWrap/>
            <w:hideMark/>
          </w:tcPr>
          <w:p w:rsidR="00AB04DE" w:rsidRPr="00481D23" w:rsidRDefault="00AB04DE" w:rsidP="00AB04DE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ARPEO</w:t>
            </w:r>
          </w:p>
        </w:tc>
        <w:tc>
          <w:tcPr>
            <w:tcW w:w="1355" w:type="dxa"/>
            <w:noWrap/>
            <w:hideMark/>
          </w:tcPr>
          <w:p w:rsidR="00AB04DE" w:rsidRPr="00481D23" w:rsidRDefault="00AB04DE" w:rsidP="00AB04DE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1</w:t>
            </w:r>
          </w:p>
        </w:tc>
        <w:tc>
          <w:tcPr>
            <w:tcW w:w="1461" w:type="dxa"/>
            <w:noWrap/>
            <w:hideMark/>
          </w:tcPr>
          <w:p w:rsidR="00AB04DE" w:rsidRPr="00481D23" w:rsidRDefault="00AB04DE" w:rsidP="00AB04DE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0.8</w:t>
            </w:r>
          </w:p>
        </w:tc>
      </w:tr>
      <w:tr w:rsidR="00AB04DE" w:rsidRPr="00481D23" w:rsidTr="00DA0C28">
        <w:trPr>
          <w:trHeight w:val="300"/>
        </w:trPr>
        <w:tc>
          <w:tcPr>
            <w:tcW w:w="6393" w:type="dxa"/>
            <w:noWrap/>
            <w:hideMark/>
          </w:tcPr>
          <w:p w:rsidR="00AB04DE" w:rsidRPr="00481D23" w:rsidRDefault="00AB04DE" w:rsidP="00AB04DE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Mitochondrial complex III deficiency</w:t>
            </w:r>
          </w:p>
        </w:tc>
        <w:tc>
          <w:tcPr>
            <w:tcW w:w="1355" w:type="dxa"/>
            <w:noWrap/>
            <w:hideMark/>
          </w:tcPr>
          <w:p w:rsidR="00AB04DE" w:rsidRPr="00481D23" w:rsidRDefault="00AB04DE" w:rsidP="00AB04DE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1</w:t>
            </w:r>
          </w:p>
        </w:tc>
        <w:tc>
          <w:tcPr>
            <w:tcW w:w="1461" w:type="dxa"/>
            <w:noWrap/>
            <w:hideMark/>
          </w:tcPr>
          <w:p w:rsidR="00AB04DE" w:rsidRPr="00481D23" w:rsidRDefault="00AB04DE" w:rsidP="00AB04DE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0.8</w:t>
            </w:r>
          </w:p>
        </w:tc>
      </w:tr>
      <w:tr w:rsidR="00AB04DE" w:rsidRPr="00481D23" w:rsidTr="00DA0C28">
        <w:trPr>
          <w:trHeight w:val="300"/>
        </w:trPr>
        <w:tc>
          <w:tcPr>
            <w:tcW w:w="6393" w:type="dxa"/>
            <w:noWrap/>
            <w:hideMark/>
          </w:tcPr>
          <w:p w:rsidR="00AB04DE" w:rsidRPr="00481D23" w:rsidRDefault="00AB04DE" w:rsidP="00AB04DE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bookmarkStart w:id="0" w:name="_GoBack"/>
            <w:bookmarkEnd w:id="0"/>
            <w:proofErr w:type="spellStart"/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Ovario</w:t>
            </w:r>
            <w:proofErr w:type="spellEnd"/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 xml:space="preserve"> </w:t>
            </w:r>
            <w:proofErr w:type="spellStart"/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leucodystrophy</w:t>
            </w:r>
            <w:proofErr w:type="spellEnd"/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 xml:space="preserve"> related to </w:t>
            </w:r>
            <w:r w:rsidRPr="00A13770">
              <w:rPr>
                <w:rFonts w:ascii="Times New Roman" w:hAnsi="Times New Roman" w:cs="Times New Roman"/>
                <w:i/>
                <w:sz w:val="22"/>
                <w:lang w:val="en-US"/>
              </w:rPr>
              <w:t>AARS2</w:t>
            </w: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 xml:space="preserve"> mutation</w:t>
            </w:r>
          </w:p>
        </w:tc>
        <w:tc>
          <w:tcPr>
            <w:tcW w:w="1355" w:type="dxa"/>
            <w:noWrap/>
            <w:hideMark/>
          </w:tcPr>
          <w:p w:rsidR="00AB04DE" w:rsidRPr="00481D23" w:rsidRDefault="00AB04DE" w:rsidP="00AB04DE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1</w:t>
            </w:r>
          </w:p>
        </w:tc>
        <w:tc>
          <w:tcPr>
            <w:tcW w:w="1461" w:type="dxa"/>
            <w:noWrap/>
            <w:hideMark/>
          </w:tcPr>
          <w:p w:rsidR="00AB04DE" w:rsidRPr="00481D23" w:rsidRDefault="00AB04DE" w:rsidP="00AB04DE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0.8</w:t>
            </w:r>
          </w:p>
        </w:tc>
      </w:tr>
      <w:tr w:rsidR="00AB04DE" w:rsidRPr="00481D23" w:rsidTr="00DA0C28">
        <w:trPr>
          <w:trHeight w:val="300"/>
        </w:trPr>
        <w:tc>
          <w:tcPr>
            <w:tcW w:w="6393" w:type="dxa"/>
            <w:noWrap/>
            <w:hideMark/>
          </w:tcPr>
          <w:p w:rsidR="00AB04DE" w:rsidRPr="00481D23" w:rsidRDefault="00AB04DE" w:rsidP="00AB04DE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Glycogen storage disease type 1A</w:t>
            </w:r>
          </w:p>
        </w:tc>
        <w:tc>
          <w:tcPr>
            <w:tcW w:w="1355" w:type="dxa"/>
            <w:noWrap/>
            <w:hideMark/>
          </w:tcPr>
          <w:p w:rsidR="00AB04DE" w:rsidRPr="00481D23" w:rsidRDefault="00AB04DE" w:rsidP="00AB04DE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1</w:t>
            </w:r>
          </w:p>
        </w:tc>
        <w:tc>
          <w:tcPr>
            <w:tcW w:w="1461" w:type="dxa"/>
            <w:noWrap/>
            <w:hideMark/>
          </w:tcPr>
          <w:p w:rsidR="00AB04DE" w:rsidRPr="00481D23" w:rsidRDefault="00AB04DE" w:rsidP="00AB04DE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0.8</w:t>
            </w:r>
          </w:p>
        </w:tc>
      </w:tr>
      <w:tr w:rsidR="00AB04DE" w:rsidRPr="00481D23" w:rsidTr="00DA0C28">
        <w:trPr>
          <w:trHeight w:val="300"/>
        </w:trPr>
        <w:tc>
          <w:tcPr>
            <w:tcW w:w="6393" w:type="dxa"/>
            <w:noWrap/>
            <w:hideMark/>
          </w:tcPr>
          <w:p w:rsidR="00AB04DE" w:rsidRPr="00481D23" w:rsidRDefault="00AB04DE" w:rsidP="00AB04DE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Glycogen storage disease type 3</w:t>
            </w:r>
          </w:p>
        </w:tc>
        <w:tc>
          <w:tcPr>
            <w:tcW w:w="1355" w:type="dxa"/>
            <w:noWrap/>
            <w:hideMark/>
          </w:tcPr>
          <w:p w:rsidR="00AB04DE" w:rsidRPr="00481D23" w:rsidRDefault="00AB04DE" w:rsidP="00AB04DE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2</w:t>
            </w:r>
          </w:p>
        </w:tc>
        <w:tc>
          <w:tcPr>
            <w:tcW w:w="1461" w:type="dxa"/>
            <w:noWrap/>
            <w:hideMark/>
          </w:tcPr>
          <w:p w:rsidR="00AB04DE" w:rsidRPr="00481D23" w:rsidRDefault="00AB04DE" w:rsidP="00AB04DE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1.6</w:t>
            </w:r>
          </w:p>
        </w:tc>
      </w:tr>
      <w:tr w:rsidR="00AB04DE" w:rsidRPr="00481D23" w:rsidTr="00DA0C28">
        <w:trPr>
          <w:trHeight w:val="300"/>
        </w:trPr>
        <w:tc>
          <w:tcPr>
            <w:tcW w:w="6393" w:type="dxa"/>
            <w:noWrap/>
            <w:hideMark/>
          </w:tcPr>
          <w:p w:rsidR="00AB04DE" w:rsidRPr="00481D23" w:rsidRDefault="00AB04DE" w:rsidP="00AB04DE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CPT2</w:t>
            </w:r>
          </w:p>
        </w:tc>
        <w:tc>
          <w:tcPr>
            <w:tcW w:w="1355" w:type="dxa"/>
            <w:noWrap/>
            <w:hideMark/>
          </w:tcPr>
          <w:p w:rsidR="00AB04DE" w:rsidRPr="00481D23" w:rsidRDefault="00AB04DE" w:rsidP="00AB04DE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2</w:t>
            </w:r>
          </w:p>
        </w:tc>
        <w:tc>
          <w:tcPr>
            <w:tcW w:w="1461" w:type="dxa"/>
            <w:noWrap/>
            <w:hideMark/>
          </w:tcPr>
          <w:p w:rsidR="00AB04DE" w:rsidRPr="00481D23" w:rsidRDefault="00AB04DE" w:rsidP="00AB04DE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1.6</w:t>
            </w:r>
          </w:p>
        </w:tc>
      </w:tr>
      <w:tr w:rsidR="00AB04DE" w:rsidRPr="00481D23" w:rsidTr="00DA0C28">
        <w:trPr>
          <w:trHeight w:val="300"/>
        </w:trPr>
        <w:tc>
          <w:tcPr>
            <w:tcW w:w="6393" w:type="dxa"/>
            <w:noWrap/>
          </w:tcPr>
          <w:p w:rsidR="00AB04DE" w:rsidRDefault="00AB04DE" w:rsidP="00AB04DE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Carnitine transporter deficiency</w:t>
            </w:r>
          </w:p>
        </w:tc>
        <w:tc>
          <w:tcPr>
            <w:tcW w:w="1355" w:type="dxa"/>
            <w:noWrap/>
          </w:tcPr>
          <w:p w:rsidR="00AB04DE" w:rsidRPr="00481D23" w:rsidRDefault="00AB04DE" w:rsidP="00AB04DE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1</w:t>
            </w:r>
          </w:p>
        </w:tc>
        <w:tc>
          <w:tcPr>
            <w:tcW w:w="1461" w:type="dxa"/>
            <w:noWrap/>
          </w:tcPr>
          <w:p w:rsidR="00AB04DE" w:rsidRDefault="00AB04DE" w:rsidP="00AB04DE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0.8</w:t>
            </w:r>
          </w:p>
        </w:tc>
      </w:tr>
      <w:tr w:rsidR="00AB04DE" w:rsidRPr="00481D23" w:rsidTr="00DA0C28">
        <w:trPr>
          <w:trHeight w:val="300"/>
        </w:trPr>
        <w:tc>
          <w:tcPr>
            <w:tcW w:w="6393" w:type="dxa"/>
            <w:noWrap/>
            <w:hideMark/>
          </w:tcPr>
          <w:p w:rsidR="00AB04DE" w:rsidRPr="00481D23" w:rsidRDefault="00AB04DE" w:rsidP="00AB04DE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MCAD deficiency</w:t>
            </w:r>
          </w:p>
        </w:tc>
        <w:tc>
          <w:tcPr>
            <w:tcW w:w="1355" w:type="dxa"/>
            <w:noWrap/>
            <w:hideMark/>
          </w:tcPr>
          <w:p w:rsidR="00AB04DE" w:rsidRPr="00481D23" w:rsidRDefault="00AB04DE" w:rsidP="00AB04DE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1</w:t>
            </w:r>
          </w:p>
        </w:tc>
        <w:tc>
          <w:tcPr>
            <w:tcW w:w="1461" w:type="dxa"/>
            <w:noWrap/>
            <w:hideMark/>
          </w:tcPr>
          <w:p w:rsidR="00AB04DE" w:rsidRPr="00481D23" w:rsidRDefault="00AB04DE" w:rsidP="00AB04DE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0.8</w:t>
            </w:r>
          </w:p>
        </w:tc>
      </w:tr>
      <w:tr w:rsidR="00AB04DE" w:rsidRPr="00481D23" w:rsidTr="00475A28">
        <w:trPr>
          <w:trHeight w:val="300"/>
        </w:trPr>
        <w:tc>
          <w:tcPr>
            <w:tcW w:w="6393" w:type="dxa"/>
            <w:noWrap/>
            <w:hideMark/>
          </w:tcPr>
          <w:p w:rsidR="00AB04DE" w:rsidRPr="00481D23" w:rsidRDefault="00AB04DE" w:rsidP="00AB04DE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VLCAD deficiency</w:t>
            </w:r>
          </w:p>
        </w:tc>
        <w:tc>
          <w:tcPr>
            <w:tcW w:w="1355" w:type="dxa"/>
            <w:noWrap/>
            <w:hideMark/>
          </w:tcPr>
          <w:p w:rsidR="00AB04DE" w:rsidRPr="00481D23" w:rsidRDefault="00AB04DE" w:rsidP="00AB04DE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1</w:t>
            </w:r>
          </w:p>
        </w:tc>
        <w:tc>
          <w:tcPr>
            <w:tcW w:w="1461" w:type="dxa"/>
            <w:noWrap/>
            <w:hideMark/>
          </w:tcPr>
          <w:p w:rsidR="00AB04DE" w:rsidRPr="00481D23" w:rsidRDefault="00AB04DE" w:rsidP="00AB04DE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0.8</w:t>
            </w:r>
          </w:p>
        </w:tc>
      </w:tr>
      <w:tr w:rsidR="00AB04DE" w:rsidRPr="00481D23" w:rsidTr="008E033B">
        <w:trPr>
          <w:trHeight w:val="300"/>
        </w:trPr>
        <w:tc>
          <w:tcPr>
            <w:tcW w:w="6393" w:type="dxa"/>
            <w:noWrap/>
          </w:tcPr>
          <w:p w:rsidR="00AB04DE" w:rsidRPr="00481D23" w:rsidRDefault="00AB04DE" w:rsidP="00AB04DE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β-</w:t>
            </w:r>
            <w:proofErr w:type="spellStart"/>
            <w:r>
              <w:rPr>
                <w:rFonts w:ascii="Times New Roman" w:hAnsi="Times New Roman" w:cs="Times New Roman"/>
                <w:sz w:val="22"/>
                <w:lang w:val="en-US"/>
              </w:rPr>
              <w:t>keto</w:t>
            </w: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thiolase</w:t>
            </w:r>
            <w:proofErr w:type="spellEnd"/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 xml:space="preserve"> deficiency</w:t>
            </w:r>
          </w:p>
        </w:tc>
        <w:tc>
          <w:tcPr>
            <w:tcW w:w="1355" w:type="dxa"/>
            <w:noWrap/>
          </w:tcPr>
          <w:p w:rsidR="00AB04DE" w:rsidRPr="00481D23" w:rsidRDefault="00AB04DE" w:rsidP="00AB04DE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1</w:t>
            </w:r>
          </w:p>
        </w:tc>
        <w:tc>
          <w:tcPr>
            <w:tcW w:w="1461" w:type="dxa"/>
            <w:noWrap/>
          </w:tcPr>
          <w:p w:rsidR="00AB04DE" w:rsidRPr="00481D23" w:rsidRDefault="00AB04DE" w:rsidP="00AB04DE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0.8</w:t>
            </w:r>
          </w:p>
        </w:tc>
      </w:tr>
      <w:tr w:rsidR="00AB04DE" w:rsidRPr="00481D23" w:rsidTr="008E033B">
        <w:trPr>
          <w:trHeight w:val="300"/>
        </w:trPr>
        <w:tc>
          <w:tcPr>
            <w:tcW w:w="6393" w:type="dxa"/>
            <w:noWrap/>
            <w:hideMark/>
          </w:tcPr>
          <w:p w:rsidR="00AB04DE" w:rsidRPr="00481D23" w:rsidRDefault="00AB04DE" w:rsidP="00AB04DE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 xml:space="preserve">X-linked </w:t>
            </w:r>
            <w:proofErr w:type="spellStart"/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creatine</w:t>
            </w:r>
            <w:proofErr w:type="spellEnd"/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 xml:space="preserve"> transporter defect</w:t>
            </w:r>
          </w:p>
        </w:tc>
        <w:tc>
          <w:tcPr>
            <w:tcW w:w="1355" w:type="dxa"/>
            <w:noWrap/>
            <w:hideMark/>
          </w:tcPr>
          <w:p w:rsidR="00AB04DE" w:rsidRPr="00481D23" w:rsidRDefault="00AB04DE" w:rsidP="00AB04DE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1</w:t>
            </w:r>
          </w:p>
        </w:tc>
        <w:tc>
          <w:tcPr>
            <w:tcW w:w="1461" w:type="dxa"/>
            <w:noWrap/>
            <w:hideMark/>
          </w:tcPr>
          <w:p w:rsidR="00AB04DE" w:rsidRPr="00481D23" w:rsidRDefault="00AB04DE" w:rsidP="00AB04DE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0.8</w:t>
            </w:r>
          </w:p>
        </w:tc>
      </w:tr>
      <w:tr w:rsidR="00AB04DE" w:rsidRPr="00481D23" w:rsidTr="008E033B">
        <w:trPr>
          <w:trHeight w:val="300"/>
        </w:trPr>
        <w:tc>
          <w:tcPr>
            <w:tcW w:w="6393" w:type="dxa"/>
            <w:noWrap/>
          </w:tcPr>
          <w:p w:rsidR="00AB04DE" w:rsidRPr="00481D23" w:rsidRDefault="00AB04DE" w:rsidP="00AB04DE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GLUT1 deficiency syndrome</w:t>
            </w:r>
          </w:p>
        </w:tc>
        <w:tc>
          <w:tcPr>
            <w:tcW w:w="1355" w:type="dxa"/>
            <w:noWrap/>
          </w:tcPr>
          <w:p w:rsidR="00AB04DE" w:rsidRPr="00481D23" w:rsidRDefault="00AB04DE" w:rsidP="00AB04DE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1</w:t>
            </w:r>
          </w:p>
        </w:tc>
        <w:tc>
          <w:tcPr>
            <w:tcW w:w="1461" w:type="dxa"/>
            <w:noWrap/>
          </w:tcPr>
          <w:p w:rsidR="00AB04DE" w:rsidRPr="00481D23" w:rsidRDefault="00AB04DE" w:rsidP="00AB04DE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0.8</w:t>
            </w:r>
          </w:p>
        </w:tc>
      </w:tr>
      <w:tr w:rsidR="00AB04DE" w:rsidRPr="00481D23" w:rsidTr="005724E0">
        <w:trPr>
          <w:trHeight w:val="300"/>
        </w:trPr>
        <w:tc>
          <w:tcPr>
            <w:tcW w:w="6393" w:type="dxa"/>
            <w:tcBorders>
              <w:bottom w:val="single" w:sz="4" w:space="0" w:color="auto"/>
            </w:tcBorders>
            <w:noWrap/>
          </w:tcPr>
          <w:p w:rsidR="00AB04DE" w:rsidRPr="00481D23" w:rsidRDefault="00AB04DE" w:rsidP="00AB04DE">
            <w:pPr>
              <w:pStyle w:val="Sansinterligne"/>
              <w:rPr>
                <w:rFonts w:ascii="Times New Roman" w:hAnsi="Times New Roman" w:cs="Times New Roman"/>
                <w:b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HI/HA syndrome</w:t>
            </w:r>
          </w:p>
        </w:tc>
        <w:tc>
          <w:tcPr>
            <w:tcW w:w="1355" w:type="dxa"/>
            <w:tcBorders>
              <w:bottom w:val="single" w:sz="4" w:space="0" w:color="auto"/>
            </w:tcBorders>
            <w:noWrap/>
          </w:tcPr>
          <w:p w:rsidR="00AB04DE" w:rsidRPr="00481D23" w:rsidRDefault="00AB04DE" w:rsidP="00AB04DE">
            <w:pPr>
              <w:pStyle w:val="Sansinterligne"/>
              <w:rPr>
                <w:rFonts w:ascii="Times New Roman" w:hAnsi="Times New Roman" w:cs="Times New Roman"/>
                <w:b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sz w:val="22"/>
                <w:lang w:val="en-US"/>
              </w:rPr>
              <w:t>1</w:t>
            </w:r>
          </w:p>
        </w:tc>
        <w:tc>
          <w:tcPr>
            <w:tcW w:w="1461" w:type="dxa"/>
            <w:tcBorders>
              <w:bottom w:val="single" w:sz="4" w:space="0" w:color="auto"/>
            </w:tcBorders>
            <w:noWrap/>
          </w:tcPr>
          <w:p w:rsidR="00AB04DE" w:rsidRPr="00481D23" w:rsidRDefault="00AB04DE" w:rsidP="00AB04DE">
            <w:pPr>
              <w:pStyle w:val="Sansinterligne"/>
              <w:rPr>
                <w:rFonts w:ascii="Times New Roman" w:hAnsi="Times New Roman" w:cs="Times New Roman"/>
                <w:b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0.8</w:t>
            </w:r>
          </w:p>
        </w:tc>
      </w:tr>
      <w:tr w:rsidR="00AB04DE" w:rsidRPr="00481D23" w:rsidTr="005724E0">
        <w:trPr>
          <w:trHeight w:val="300"/>
        </w:trPr>
        <w:tc>
          <w:tcPr>
            <w:tcW w:w="6393" w:type="dxa"/>
            <w:tcBorders>
              <w:top w:val="single" w:sz="4" w:space="0" w:color="auto"/>
            </w:tcBorders>
            <w:noWrap/>
            <w:hideMark/>
          </w:tcPr>
          <w:p w:rsidR="00AB04DE" w:rsidRPr="005724E0" w:rsidRDefault="00AB04DE" w:rsidP="00AB04DE">
            <w:pPr>
              <w:pStyle w:val="Sansinterligne"/>
              <w:rPr>
                <w:rFonts w:ascii="Times New Roman" w:hAnsi="Times New Roman" w:cs="Times New Roman"/>
                <w:b/>
                <w:sz w:val="22"/>
                <w:lang w:val="en-US"/>
              </w:rPr>
            </w:pPr>
            <w:r w:rsidRPr="005724E0">
              <w:rPr>
                <w:rFonts w:ascii="Times New Roman" w:hAnsi="Times New Roman" w:cs="Times New Roman"/>
                <w:b/>
                <w:sz w:val="22"/>
                <w:lang w:val="en-US"/>
              </w:rPr>
              <w:t>Total</w:t>
            </w:r>
          </w:p>
        </w:tc>
        <w:tc>
          <w:tcPr>
            <w:tcW w:w="1355" w:type="dxa"/>
            <w:tcBorders>
              <w:top w:val="single" w:sz="4" w:space="0" w:color="auto"/>
            </w:tcBorders>
            <w:noWrap/>
            <w:hideMark/>
          </w:tcPr>
          <w:p w:rsidR="00AB04DE" w:rsidRPr="00481D23" w:rsidRDefault="00AB04DE" w:rsidP="00AB04DE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 w:rsidRPr="00481D23">
              <w:rPr>
                <w:rFonts w:ascii="Times New Roman" w:hAnsi="Times New Roman" w:cs="Times New Roman"/>
                <w:b/>
                <w:bCs/>
                <w:sz w:val="22"/>
                <w:lang w:val="en-US"/>
              </w:rPr>
              <w:t>126</w:t>
            </w:r>
          </w:p>
        </w:tc>
        <w:tc>
          <w:tcPr>
            <w:tcW w:w="1461" w:type="dxa"/>
            <w:tcBorders>
              <w:top w:val="single" w:sz="4" w:space="0" w:color="auto"/>
            </w:tcBorders>
            <w:noWrap/>
            <w:hideMark/>
          </w:tcPr>
          <w:p w:rsidR="00AB04DE" w:rsidRPr="00481D23" w:rsidRDefault="00AB04DE" w:rsidP="00AB04DE">
            <w:pPr>
              <w:pStyle w:val="Sansinterligne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100</w:t>
            </w:r>
          </w:p>
        </w:tc>
      </w:tr>
    </w:tbl>
    <w:tbl>
      <w:tblPr>
        <w:tblStyle w:val="Tableausimple3"/>
        <w:tblW w:w="0" w:type="auto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9027"/>
      </w:tblGrid>
      <w:tr w:rsidR="00DF105C" w:rsidRPr="00712E10" w:rsidTr="00712E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tcBorders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DF105C" w:rsidRPr="009F57DE" w:rsidRDefault="00DF105C" w:rsidP="00EB667C">
            <w:pPr>
              <w:jc w:val="both"/>
              <w:rPr>
                <w:rFonts w:ascii="Times New Roman" w:hAnsi="Times New Roman" w:cs="Times New Roman"/>
                <w:b w:val="0"/>
                <w:bCs w:val="0"/>
                <w:caps w:val="0"/>
                <w:sz w:val="22"/>
                <w:lang w:val="en-US"/>
              </w:rPr>
            </w:pPr>
            <w:r w:rsidRPr="00712E10">
              <w:rPr>
                <w:rFonts w:ascii="Times New Roman" w:hAnsi="Times New Roman" w:cs="Times New Roman"/>
                <w:b w:val="0"/>
                <w:bCs w:val="0"/>
                <w:caps w:val="0"/>
                <w:sz w:val="22"/>
                <w:lang w:val="en-US"/>
              </w:rPr>
              <w:t xml:space="preserve">Abbreviations: </w:t>
            </w:r>
            <w:r w:rsidR="00B5341C" w:rsidRPr="00712E10">
              <w:rPr>
                <w:rFonts w:ascii="Times New Roman" w:hAnsi="Times New Roman" w:cs="Times New Roman"/>
                <w:b w:val="0"/>
                <w:bCs w:val="0"/>
                <w:caps w:val="0"/>
                <w:sz w:val="22"/>
                <w:lang w:val="en-US"/>
              </w:rPr>
              <w:t xml:space="preserve">AMN: </w:t>
            </w:r>
            <w:proofErr w:type="spellStart"/>
            <w:r w:rsidR="00B5341C" w:rsidRPr="00712E10">
              <w:rPr>
                <w:rFonts w:ascii="Times New Roman" w:hAnsi="Times New Roman" w:cs="Times New Roman"/>
                <w:b w:val="0"/>
                <w:bCs w:val="0"/>
                <w:caps w:val="0"/>
                <w:sz w:val="22"/>
                <w:lang w:val="en-US"/>
              </w:rPr>
              <w:t>adrenomyeloneuropathy</w:t>
            </w:r>
            <w:proofErr w:type="spellEnd"/>
            <w:r w:rsidR="00B5341C" w:rsidRPr="00712E10">
              <w:rPr>
                <w:rFonts w:ascii="Times New Roman" w:hAnsi="Times New Roman" w:cs="Times New Roman"/>
                <w:b w:val="0"/>
                <w:bCs w:val="0"/>
                <w:caps w:val="0"/>
                <w:sz w:val="22"/>
                <w:lang w:val="en-US"/>
              </w:rPr>
              <w:t>;</w:t>
            </w:r>
            <w:r w:rsidR="00EB667C">
              <w:rPr>
                <w:rFonts w:ascii="Times New Roman" w:hAnsi="Times New Roman" w:cs="Times New Roman"/>
                <w:b w:val="0"/>
                <w:bCs w:val="0"/>
                <w:caps w:val="0"/>
                <w:sz w:val="22"/>
                <w:lang w:val="en-US"/>
              </w:rPr>
              <w:t xml:space="preserve"> </w:t>
            </w:r>
            <w:r w:rsidR="00EB667C">
              <w:rPr>
                <w:rFonts w:ascii="Times New Roman" w:hAnsi="Times New Roman" w:cs="Times New Roman"/>
                <w:b w:val="0"/>
                <w:caps w:val="0"/>
                <w:sz w:val="22"/>
                <w:szCs w:val="22"/>
                <w:lang w:val="en-US"/>
              </w:rPr>
              <w:t>ARPEO</w:t>
            </w:r>
            <w:r w:rsidR="00EB667C" w:rsidRPr="00EB667C">
              <w:rPr>
                <w:rFonts w:ascii="Times New Roman" w:hAnsi="Times New Roman" w:cs="Times New Roman"/>
                <w:b w:val="0"/>
                <w:caps w:val="0"/>
                <w:sz w:val="22"/>
                <w:szCs w:val="22"/>
                <w:lang w:val="en-US"/>
              </w:rPr>
              <w:t xml:space="preserve">: autosomal recessive progressive external </w:t>
            </w:r>
            <w:proofErr w:type="spellStart"/>
            <w:r w:rsidR="00EB667C" w:rsidRPr="00EB667C">
              <w:rPr>
                <w:rFonts w:ascii="Times New Roman" w:hAnsi="Times New Roman" w:cs="Times New Roman"/>
                <w:b w:val="0"/>
                <w:caps w:val="0"/>
                <w:sz w:val="22"/>
                <w:szCs w:val="22"/>
                <w:lang w:val="en-US"/>
              </w:rPr>
              <w:t>ophalmoplegia</w:t>
            </w:r>
            <w:proofErr w:type="spellEnd"/>
            <w:r w:rsidR="003F1787">
              <w:rPr>
                <w:rFonts w:ascii="Times New Roman" w:hAnsi="Times New Roman" w:cs="Times New Roman"/>
                <w:b w:val="0"/>
                <w:caps w:val="0"/>
                <w:sz w:val="22"/>
                <w:szCs w:val="22"/>
                <w:lang w:val="en-US"/>
              </w:rPr>
              <w:t>;</w:t>
            </w:r>
            <w:r w:rsidR="00B5341C" w:rsidRPr="00EB667C">
              <w:rPr>
                <w:rFonts w:ascii="Times New Roman" w:hAnsi="Times New Roman" w:cs="Times New Roman"/>
                <w:b w:val="0"/>
                <w:bCs w:val="0"/>
                <w:caps w:val="0"/>
                <w:sz w:val="22"/>
                <w:lang w:val="en-US"/>
              </w:rPr>
              <w:t xml:space="preserve"> </w:t>
            </w:r>
            <w:proofErr w:type="spellStart"/>
            <w:r w:rsidR="009F57DE" w:rsidRPr="00712E10">
              <w:rPr>
                <w:rFonts w:ascii="Times New Roman" w:hAnsi="Times New Roman" w:cs="Times New Roman"/>
                <w:b w:val="0"/>
                <w:bCs w:val="0"/>
                <w:caps w:val="0"/>
                <w:sz w:val="22"/>
                <w:lang w:val="en-US"/>
              </w:rPr>
              <w:t>cbl</w:t>
            </w:r>
            <w:proofErr w:type="spellEnd"/>
            <w:r w:rsidR="009F57DE" w:rsidRPr="00712E10">
              <w:rPr>
                <w:rFonts w:ascii="Times New Roman" w:hAnsi="Times New Roman" w:cs="Times New Roman"/>
                <w:b w:val="0"/>
                <w:bCs w:val="0"/>
                <w:caps w:val="0"/>
                <w:sz w:val="22"/>
                <w:lang w:val="en-US"/>
              </w:rPr>
              <w:t>: cobalamin;</w:t>
            </w:r>
            <w:r w:rsidR="00475A28">
              <w:rPr>
                <w:rFonts w:ascii="Times New Roman" w:hAnsi="Times New Roman" w:cs="Times New Roman"/>
                <w:b w:val="0"/>
                <w:bCs w:val="0"/>
                <w:caps w:val="0"/>
                <w:sz w:val="22"/>
                <w:lang w:val="en-US"/>
              </w:rPr>
              <w:t xml:space="preserve"> CPT2: carnitine </w:t>
            </w:r>
            <w:proofErr w:type="spellStart"/>
            <w:r w:rsidR="00475A28">
              <w:rPr>
                <w:rFonts w:ascii="Times New Roman" w:hAnsi="Times New Roman" w:cs="Times New Roman"/>
                <w:b w:val="0"/>
                <w:bCs w:val="0"/>
                <w:caps w:val="0"/>
                <w:sz w:val="22"/>
                <w:lang w:val="en-US"/>
              </w:rPr>
              <w:t>palmitoyltransferase</w:t>
            </w:r>
            <w:proofErr w:type="spellEnd"/>
            <w:r w:rsidR="00475A28">
              <w:rPr>
                <w:rFonts w:ascii="Times New Roman" w:hAnsi="Times New Roman" w:cs="Times New Roman"/>
                <w:b w:val="0"/>
                <w:bCs w:val="0"/>
                <w:caps w:val="0"/>
                <w:sz w:val="22"/>
                <w:lang w:val="en-US"/>
              </w:rPr>
              <w:t xml:space="preserve"> 2;</w:t>
            </w:r>
            <w:r w:rsidR="009F57DE">
              <w:rPr>
                <w:rFonts w:ascii="Times New Roman" w:hAnsi="Times New Roman" w:cs="Times New Roman"/>
                <w:b w:val="0"/>
                <w:bCs w:val="0"/>
                <w:caps w:val="0"/>
                <w:sz w:val="22"/>
                <w:lang w:val="en-US"/>
              </w:rPr>
              <w:t xml:space="preserve"> CBS: cystathionine-β synthase; </w:t>
            </w:r>
            <w:r w:rsidR="009F57DE" w:rsidRPr="00712E10">
              <w:rPr>
                <w:rFonts w:ascii="Times New Roman" w:hAnsi="Times New Roman" w:cs="Times New Roman"/>
                <w:b w:val="0"/>
                <w:bCs w:val="0"/>
                <w:caps w:val="0"/>
                <w:sz w:val="22"/>
                <w:lang w:val="en-US"/>
              </w:rPr>
              <w:t xml:space="preserve">CPEO: chronic progressive external </w:t>
            </w:r>
            <w:proofErr w:type="spellStart"/>
            <w:r w:rsidR="009F57DE" w:rsidRPr="00712E10">
              <w:rPr>
                <w:rFonts w:ascii="Times New Roman" w:hAnsi="Times New Roman" w:cs="Times New Roman"/>
                <w:b w:val="0"/>
                <w:bCs w:val="0"/>
                <w:caps w:val="0"/>
                <w:sz w:val="22"/>
                <w:lang w:val="en-US"/>
              </w:rPr>
              <w:t>ophtalmoplegia</w:t>
            </w:r>
            <w:proofErr w:type="spellEnd"/>
            <w:r w:rsidR="009F57DE" w:rsidRPr="00712E10">
              <w:rPr>
                <w:rFonts w:ascii="Times New Roman" w:hAnsi="Times New Roman" w:cs="Times New Roman"/>
                <w:b w:val="0"/>
                <w:bCs w:val="0"/>
                <w:caps w:val="0"/>
                <w:sz w:val="22"/>
                <w:lang w:val="en-US"/>
              </w:rPr>
              <w:t> ; GLUT : glucose transporter ;</w:t>
            </w:r>
            <w:r w:rsidR="009F57DE">
              <w:rPr>
                <w:rFonts w:ascii="Times New Roman" w:hAnsi="Times New Roman" w:cs="Times New Roman"/>
                <w:b w:val="0"/>
                <w:bCs w:val="0"/>
                <w:caps w:val="0"/>
                <w:sz w:val="22"/>
                <w:lang w:val="en-US"/>
              </w:rPr>
              <w:t xml:space="preserve"> </w:t>
            </w:r>
            <w:r w:rsidRPr="00712E10">
              <w:rPr>
                <w:rFonts w:ascii="Times New Roman" w:hAnsi="Times New Roman" w:cs="Times New Roman"/>
                <w:b w:val="0"/>
                <w:bCs w:val="0"/>
                <w:caps w:val="0"/>
                <w:sz w:val="22"/>
                <w:lang w:val="en-US"/>
              </w:rPr>
              <w:t xml:space="preserve">GSD: glycogen storage disorder; </w:t>
            </w:r>
            <w:r w:rsidR="009F57DE" w:rsidRPr="00712E10">
              <w:rPr>
                <w:rFonts w:ascii="Times New Roman" w:hAnsi="Times New Roman" w:cs="Times New Roman"/>
                <w:b w:val="0"/>
                <w:bCs w:val="0"/>
                <w:caps w:val="0"/>
                <w:sz w:val="22"/>
                <w:lang w:val="en-US"/>
              </w:rPr>
              <w:t xml:space="preserve">HI/HA : </w:t>
            </w:r>
            <w:proofErr w:type="spellStart"/>
            <w:r w:rsidR="009F57DE" w:rsidRPr="00712E10">
              <w:rPr>
                <w:rFonts w:ascii="Times New Roman" w:hAnsi="Times New Roman" w:cs="Times New Roman"/>
                <w:b w:val="0"/>
                <w:bCs w:val="0"/>
                <w:caps w:val="0"/>
                <w:sz w:val="22"/>
                <w:lang w:val="en-US"/>
              </w:rPr>
              <w:t>hyperinsulinism</w:t>
            </w:r>
            <w:proofErr w:type="spellEnd"/>
            <w:r w:rsidR="009F57DE" w:rsidRPr="00712E10">
              <w:rPr>
                <w:rFonts w:ascii="Times New Roman" w:hAnsi="Times New Roman" w:cs="Times New Roman"/>
                <w:b w:val="0"/>
                <w:bCs w:val="0"/>
                <w:caps w:val="0"/>
                <w:sz w:val="22"/>
                <w:lang w:val="en-US"/>
              </w:rPr>
              <w:t>/</w:t>
            </w:r>
            <w:proofErr w:type="spellStart"/>
            <w:r w:rsidR="009F57DE" w:rsidRPr="00712E10">
              <w:rPr>
                <w:rFonts w:ascii="Times New Roman" w:hAnsi="Times New Roman" w:cs="Times New Roman"/>
                <w:b w:val="0"/>
                <w:bCs w:val="0"/>
                <w:caps w:val="0"/>
                <w:sz w:val="22"/>
                <w:lang w:val="en-US"/>
              </w:rPr>
              <w:t>Hyperammoniemia</w:t>
            </w:r>
            <w:proofErr w:type="spellEnd"/>
            <w:r w:rsidR="009F57DE" w:rsidRPr="00712E10">
              <w:rPr>
                <w:rFonts w:ascii="Times New Roman" w:hAnsi="Times New Roman" w:cs="Times New Roman"/>
                <w:b w:val="0"/>
                <w:bCs w:val="0"/>
                <w:caps w:val="0"/>
                <w:sz w:val="22"/>
                <w:lang w:val="en-US"/>
              </w:rPr>
              <w:t> ;</w:t>
            </w:r>
            <w:r w:rsidR="00425E86">
              <w:rPr>
                <w:rFonts w:ascii="Times New Roman" w:hAnsi="Times New Roman" w:cs="Times New Roman"/>
                <w:b w:val="0"/>
                <w:bCs w:val="0"/>
                <w:caps w:val="0"/>
                <w:sz w:val="22"/>
                <w:lang w:val="en-US"/>
              </w:rPr>
              <w:t xml:space="preserve"> IMD: inherited metabolic diseases;</w:t>
            </w:r>
            <w:r w:rsidR="009F57DE">
              <w:rPr>
                <w:rFonts w:ascii="Times New Roman" w:hAnsi="Times New Roman" w:cs="Times New Roman"/>
                <w:b w:val="0"/>
                <w:bCs w:val="0"/>
                <w:caps w:val="0"/>
                <w:sz w:val="22"/>
                <w:lang w:val="en-US"/>
              </w:rPr>
              <w:t xml:space="preserve"> </w:t>
            </w:r>
            <w:r w:rsidR="009F57DE" w:rsidRPr="00712E10">
              <w:rPr>
                <w:rFonts w:ascii="Times New Roman" w:hAnsi="Times New Roman" w:cs="Times New Roman"/>
                <w:b w:val="0"/>
                <w:bCs w:val="0"/>
                <w:caps w:val="0"/>
                <w:sz w:val="22"/>
                <w:lang w:val="en-US"/>
              </w:rPr>
              <w:t xml:space="preserve">MCAD : medium-chain acyl-CoA-dehydrogenase ; </w:t>
            </w:r>
            <w:r w:rsidR="00A13770" w:rsidRPr="00712E10">
              <w:rPr>
                <w:rFonts w:ascii="Times New Roman" w:hAnsi="Times New Roman" w:cs="Times New Roman"/>
                <w:b w:val="0"/>
                <w:bCs w:val="0"/>
                <w:caps w:val="0"/>
                <w:sz w:val="22"/>
                <w:lang w:val="en-US"/>
              </w:rPr>
              <w:t>OAT: ornithine aminotransfe</w:t>
            </w:r>
            <w:r w:rsidRPr="00712E10">
              <w:rPr>
                <w:rFonts w:ascii="Times New Roman" w:hAnsi="Times New Roman" w:cs="Times New Roman"/>
                <w:b w:val="0"/>
                <w:bCs w:val="0"/>
                <w:caps w:val="0"/>
                <w:sz w:val="22"/>
                <w:lang w:val="en-US"/>
              </w:rPr>
              <w:t xml:space="preserve">rase; </w:t>
            </w:r>
            <w:r w:rsidR="009F57DE" w:rsidRPr="00712E10">
              <w:rPr>
                <w:rFonts w:ascii="Times New Roman" w:hAnsi="Times New Roman" w:cs="Times New Roman"/>
                <w:b w:val="0"/>
                <w:bCs w:val="0"/>
                <w:caps w:val="0"/>
                <w:sz w:val="22"/>
                <w:lang w:val="en-US"/>
              </w:rPr>
              <w:t>RYR1 : ryanodine receptor 1</w:t>
            </w:r>
            <w:r w:rsidR="009F57DE">
              <w:rPr>
                <w:rFonts w:ascii="Times New Roman" w:hAnsi="Times New Roman" w:cs="Times New Roman"/>
                <w:b w:val="0"/>
                <w:bCs w:val="0"/>
                <w:caps w:val="0"/>
                <w:sz w:val="22"/>
                <w:lang w:val="en-US"/>
              </w:rPr>
              <w:t xml:space="preserve">; </w:t>
            </w:r>
            <w:r w:rsidRPr="00712E10">
              <w:rPr>
                <w:rFonts w:ascii="Times New Roman" w:hAnsi="Times New Roman" w:cs="Times New Roman"/>
                <w:b w:val="0"/>
                <w:bCs w:val="0"/>
                <w:caps w:val="0"/>
                <w:sz w:val="22"/>
                <w:lang w:val="en-US"/>
              </w:rPr>
              <w:t>VLCAD : very long</w:t>
            </w:r>
            <w:r w:rsidR="009F57DE">
              <w:rPr>
                <w:rFonts w:ascii="Times New Roman" w:hAnsi="Times New Roman" w:cs="Times New Roman"/>
                <w:b w:val="0"/>
                <w:bCs w:val="0"/>
                <w:caps w:val="0"/>
                <w:sz w:val="22"/>
                <w:lang w:val="en-US"/>
              </w:rPr>
              <w:t>-chain acyl-CoA dehydrogenase</w:t>
            </w:r>
          </w:p>
        </w:tc>
      </w:tr>
    </w:tbl>
    <w:p w:rsidR="00DF105C" w:rsidRPr="00712E10" w:rsidRDefault="00DF105C" w:rsidP="00DF105C">
      <w:pPr>
        <w:pStyle w:val="Sansinterligne"/>
        <w:rPr>
          <w:rFonts w:ascii="Times New Roman" w:hAnsi="Times New Roman" w:cs="Times New Roman"/>
          <w:sz w:val="18"/>
          <w:lang w:val="en-US"/>
        </w:rPr>
      </w:pPr>
    </w:p>
    <w:p w:rsidR="00664266" w:rsidRDefault="00664266" w:rsidP="00C136C1">
      <w:pPr>
        <w:pStyle w:val="Sansinterligne"/>
        <w:rPr>
          <w:lang w:val="en-US"/>
        </w:rPr>
      </w:pPr>
    </w:p>
    <w:p w:rsidR="009B0622" w:rsidRDefault="009B0622" w:rsidP="00C136C1">
      <w:pPr>
        <w:pStyle w:val="Sansinterligne"/>
        <w:rPr>
          <w:lang w:val="en-US"/>
        </w:rPr>
      </w:pPr>
    </w:p>
    <w:sectPr w:rsidR="009B0622" w:rsidSect="00C136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105C" w:rsidRDefault="00DF105C" w:rsidP="0045030A">
      <w:r>
        <w:separator/>
      </w:r>
    </w:p>
  </w:endnote>
  <w:endnote w:type="continuationSeparator" w:id="0">
    <w:p w:rsidR="00DF105C" w:rsidRDefault="00DF105C" w:rsidP="00450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30A" w:rsidRDefault="0045030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30A" w:rsidRDefault="0045030A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30A" w:rsidRDefault="0045030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105C" w:rsidRDefault="00DF105C" w:rsidP="0045030A">
      <w:r>
        <w:separator/>
      </w:r>
    </w:p>
  </w:footnote>
  <w:footnote w:type="continuationSeparator" w:id="0">
    <w:p w:rsidR="00DF105C" w:rsidRDefault="00DF105C" w:rsidP="004503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30A" w:rsidRDefault="0045030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30A" w:rsidRDefault="0045030A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30A" w:rsidRDefault="0045030A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05C"/>
    <w:rsid w:val="00016CA4"/>
    <w:rsid w:val="000F0D32"/>
    <w:rsid w:val="00252F3B"/>
    <w:rsid w:val="00256D6E"/>
    <w:rsid w:val="00281E53"/>
    <w:rsid w:val="002E08D1"/>
    <w:rsid w:val="002F1290"/>
    <w:rsid w:val="00314F4D"/>
    <w:rsid w:val="003F1787"/>
    <w:rsid w:val="00425E86"/>
    <w:rsid w:val="0045030A"/>
    <w:rsid w:val="00475A28"/>
    <w:rsid w:val="00481D23"/>
    <w:rsid w:val="004D5CEB"/>
    <w:rsid w:val="004E6EBB"/>
    <w:rsid w:val="005724E0"/>
    <w:rsid w:val="006045FE"/>
    <w:rsid w:val="00664266"/>
    <w:rsid w:val="00712E10"/>
    <w:rsid w:val="00747486"/>
    <w:rsid w:val="0084535D"/>
    <w:rsid w:val="008B1C0C"/>
    <w:rsid w:val="008E033B"/>
    <w:rsid w:val="00920CD8"/>
    <w:rsid w:val="009A112A"/>
    <w:rsid w:val="009B0622"/>
    <w:rsid w:val="009F57DE"/>
    <w:rsid w:val="009F7054"/>
    <w:rsid w:val="00A13770"/>
    <w:rsid w:val="00A22BDE"/>
    <w:rsid w:val="00AB04DE"/>
    <w:rsid w:val="00B10F63"/>
    <w:rsid w:val="00B443F8"/>
    <w:rsid w:val="00B44962"/>
    <w:rsid w:val="00B5341C"/>
    <w:rsid w:val="00B6294C"/>
    <w:rsid w:val="00B66A19"/>
    <w:rsid w:val="00C12A8B"/>
    <w:rsid w:val="00C136C1"/>
    <w:rsid w:val="00CB0197"/>
    <w:rsid w:val="00D60C21"/>
    <w:rsid w:val="00DA0C28"/>
    <w:rsid w:val="00DF105C"/>
    <w:rsid w:val="00E14F1D"/>
    <w:rsid w:val="00E60FFA"/>
    <w:rsid w:val="00E90C4D"/>
    <w:rsid w:val="00EB667C"/>
    <w:rsid w:val="00F531C8"/>
    <w:rsid w:val="00F86033"/>
    <w:rsid w:val="00FE1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.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535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84535D"/>
    <w:rPr>
      <w:lang w:val="fr-CH"/>
    </w:rPr>
  </w:style>
  <w:style w:type="paragraph" w:styleId="En-tte">
    <w:name w:val="header"/>
    <w:basedOn w:val="Normal"/>
    <w:link w:val="En-tteCar"/>
    <w:uiPriority w:val="99"/>
    <w:unhideWhenUsed/>
    <w:rsid w:val="0045030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5030A"/>
  </w:style>
  <w:style w:type="paragraph" w:styleId="Pieddepage">
    <w:name w:val="footer"/>
    <w:basedOn w:val="Normal"/>
    <w:link w:val="PieddepageCar"/>
    <w:uiPriority w:val="99"/>
    <w:unhideWhenUsed/>
    <w:rsid w:val="0045030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5030A"/>
  </w:style>
  <w:style w:type="table" w:styleId="Grilledutableau">
    <w:name w:val="Table Grid"/>
    <w:basedOn w:val="TableauNormal"/>
    <w:uiPriority w:val="59"/>
    <w:rsid w:val="00DF10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simple3">
    <w:name w:val="Plain Table 3"/>
    <w:basedOn w:val="TableauNormal"/>
    <w:uiPriority w:val="43"/>
    <w:rsid w:val="00DF105C"/>
    <w:rPr>
      <w:rFonts w:asciiTheme="minorHAnsi" w:hAnsiTheme="minorHAnsi"/>
      <w:sz w:val="24"/>
      <w:szCs w:val="24"/>
      <w:lang w:val="fr-FR"/>
    </w:rPr>
    <w:tblPr>
      <w:tblStyleRowBandSize w:val="1"/>
      <w:tblStyleColBandSize w:val="1"/>
    </w:tblPr>
    <w:tcPr>
      <w:vAlign w:val="center"/>
    </w:tc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712E1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12E10"/>
    <w:rPr>
      <w:rFonts w:ascii="Segoe UI" w:hAnsi="Segoe UI" w:cs="Segoe UI"/>
      <w:sz w:val="18"/>
      <w:szCs w:val="18"/>
    </w:rPr>
  </w:style>
  <w:style w:type="character" w:customStyle="1" w:styleId="mim-font1">
    <w:name w:val="mim-font1"/>
    <w:basedOn w:val="Policepardfaut"/>
    <w:rsid w:val="004E6EBB"/>
    <w:rPr>
      <w:rFonts w:ascii="Palatino Linotype" w:hAnsi="Palatino Linotype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20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_CFO_Compétences">
  <a:themeElements>
    <a:clrScheme name="Capitaux">
      <a:dk1>
        <a:sysClr val="windowText" lastClr="000000"/>
      </a:dk1>
      <a:lt1>
        <a:sysClr val="window" lastClr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Bureau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hème_CFO_Compétences" id="{F261A1D7-D9B9-4A3E-9604-431426B697CF}" vid="{DDFCCE1E-12A7-46DE-8330-DB367F8B372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F2AF8E-B63E-4316-836C-50D73D7E0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2020-01-28T15:46:00Z</dcterms:created>
  <dcterms:modified xsi:type="dcterms:W3CDTF">2020-06-18T19:41:00Z</dcterms:modified>
</cp:coreProperties>
</file>