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70FBB" w14:textId="77777777" w:rsidR="001D1C20" w:rsidRPr="0011675E" w:rsidRDefault="001D1C20" w:rsidP="001D1C20">
      <w:pPr>
        <w:spacing w:after="0" w:line="240" w:lineRule="auto"/>
        <w:rPr>
          <w:rFonts w:ascii="Arial" w:hAnsi="Arial" w:cs="Arial"/>
        </w:rPr>
      </w:pPr>
      <w:bookmarkStart w:id="0" w:name="_Hlk31705089"/>
      <w:bookmarkStart w:id="1" w:name="_Hlk31703711"/>
      <w:bookmarkStart w:id="2" w:name="_Hlk22820937"/>
      <w:r>
        <w:rPr>
          <w:rFonts w:ascii="Arial" w:hAnsi="Arial" w:cs="Arial"/>
          <w:b/>
        </w:rPr>
        <w:t>Additional file 2</w:t>
      </w:r>
      <w:r w:rsidRPr="0011675E">
        <w:rPr>
          <w:rFonts w:ascii="Arial" w:hAnsi="Arial" w:cs="Arial"/>
          <w:b/>
        </w:rPr>
        <w:t xml:space="preserve">. </w:t>
      </w:r>
      <w:bookmarkStart w:id="3" w:name="_Hlk31708661"/>
      <w:r w:rsidRPr="0011675E">
        <w:rPr>
          <w:rFonts w:ascii="Arial" w:hAnsi="Arial" w:cs="Arial"/>
        </w:rPr>
        <w:t xml:space="preserve">Mean (SD) EQ-5D scores by study visit, all </w:t>
      </w:r>
      <w:r>
        <w:rPr>
          <w:rFonts w:ascii="Arial" w:hAnsi="Arial" w:cs="Arial"/>
        </w:rPr>
        <w:t>C1-INH</w:t>
      </w:r>
      <w:r w:rsidRPr="0011675E">
        <w:rPr>
          <w:rFonts w:ascii="Arial" w:hAnsi="Arial" w:cs="Arial"/>
        </w:rPr>
        <w:t>(SC) combined</w:t>
      </w:r>
    </w:p>
    <w:bookmarkEnd w:id="1"/>
    <w:bookmarkEnd w:id="3"/>
    <w:p w14:paraId="2E334B82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/>
        </w:rPr>
      </w:pPr>
    </w:p>
    <w:p w14:paraId="00E47426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/>
        </w:rPr>
      </w:pPr>
      <w:r w:rsidRPr="0011675E">
        <w:rPr>
          <w:rFonts w:ascii="Arial" w:hAnsi="Arial"/>
          <w:noProof/>
          <w:lang w:val="en-IN" w:eastAsia="en-IN"/>
        </w:rPr>
        <w:drawing>
          <wp:inline distT="0" distB="0" distL="0" distR="0" wp14:anchorId="34602748" wp14:editId="7DF0D838">
            <wp:extent cx="8458200" cy="3903784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39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898F0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929"/>
        <w:gridCol w:w="929"/>
        <w:gridCol w:w="930"/>
        <w:gridCol w:w="929"/>
        <w:gridCol w:w="930"/>
        <w:gridCol w:w="929"/>
        <w:gridCol w:w="930"/>
        <w:gridCol w:w="929"/>
        <w:gridCol w:w="930"/>
      </w:tblGrid>
      <w:tr w:rsidR="001D1C20" w:rsidRPr="0011675E" w14:paraId="6F357098" w14:textId="77777777" w:rsidTr="00B040F4">
        <w:trPr>
          <w:trHeight w:val="210"/>
        </w:trPr>
        <w:tc>
          <w:tcPr>
            <w:tcW w:w="2155" w:type="dxa"/>
            <w:vMerge w:val="restart"/>
            <w:shd w:val="clear" w:color="auto" w:fill="D9D9D9" w:themeFill="background1" w:themeFillShade="D9"/>
          </w:tcPr>
          <w:p w14:paraId="172025CE" w14:textId="77777777" w:rsidR="001D1C20" w:rsidRPr="0011675E" w:rsidRDefault="001D1C20" w:rsidP="00B040F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Number of patients completing assessments</w:t>
            </w:r>
          </w:p>
        </w:tc>
        <w:tc>
          <w:tcPr>
            <w:tcW w:w="8365" w:type="dxa"/>
            <w:gridSpan w:val="9"/>
            <w:shd w:val="clear" w:color="auto" w:fill="D9D9D9" w:themeFill="background1" w:themeFillShade="D9"/>
          </w:tcPr>
          <w:p w14:paraId="4756FD0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Week</w:t>
            </w:r>
          </w:p>
        </w:tc>
      </w:tr>
      <w:tr w:rsidR="001D1C20" w:rsidRPr="0011675E" w14:paraId="4E7DE2A5" w14:textId="77777777" w:rsidTr="00B040F4">
        <w:trPr>
          <w:trHeight w:val="198"/>
        </w:trPr>
        <w:tc>
          <w:tcPr>
            <w:tcW w:w="2155" w:type="dxa"/>
            <w:vMerge/>
            <w:shd w:val="clear" w:color="auto" w:fill="D9D9D9" w:themeFill="background1" w:themeFillShade="D9"/>
          </w:tcPr>
          <w:p w14:paraId="702D77DE" w14:textId="77777777" w:rsidR="001D1C20" w:rsidRPr="0011675E" w:rsidRDefault="001D1C20" w:rsidP="00B040F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1B5C7B3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45EF67F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14:paraId="0C741BB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5D57082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29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14:paraId="6EE18CF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37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5DEB0CF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53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14:paraId="1D5E5DF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12(ext)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4846AF1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48(ext)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14:paraId="5AB78BD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88(ext)</w:t>
            </w:r>
          </w:p>
        </w:tc>
      </w:tr>
      <w:tr w:rsidR="001D1C20" w:rsidRPr="0011675E" w14:paraId="4ECCE80A" w14:textId="77777777" w:rsidTr="00B040F4">
        <w:trPr>
          <w:trHeight w:val="260"/>
        </w:trPr>
        <w:tc>
          <w:tcPr>
            <w:tcW w:w="2155" w:type="dxa"/>
          </w:tcPr>
          <w:p w14:paraId="4E6CBEB7" w14:textId="77777777" w:rsidR="001D1C20" w:rsidRPr="0011675E" w:rsidRDefault="001D1C20" w:rsidP="00B040F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Health State Value, n</w:t>
            </w:r>
          </w:p>
        </w:tc>
        <w:tc>
          <w:tcPr>
            <w:tcW w:w="929" w:type="dxa"/>
          </w:tcPr>
          <w:p w14:paraId="3CDD461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114</w:t>
            </w:r>
          </w:p>
        </w:tc>
        <w:tc>
          <w:tcPr>
            <w:tcW w:w="929" w:type="dxa"/>
          </w:tcPr>
          <w:p w14:paraId="0FD7223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112</w:t>
            </w:r>
          </w:p>
        </w:tc>
        <w:tc>
          <w:tcPr>
            <w:tcW w:w="930" w:type="dxa"/>
          </w:tcPr>
          <w:p w14:paraId="4B47AE5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107</w:t>
            </w:r>
          </w:p>
        </w:tc>
        <w:tc>
          <w:tcPr>
            <w:tcW w:w="929" w:type="dxa"/>
          </w:tcPr>
          <w:p w14:paraId="17F7C86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105</w:t>
            </w:r>
          </w:p>
        </w:tc>
        <w:tc>
          <w:tcPr>
            <w:tcW w:w="930" w:type="dxa"/>
          </w:tcPr>
          <w:p w14:paraId="17CEC80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107</w:t>
            </w:r>
          </w:p>
        </w:tc>
        <w:tc>
          <w:tcPr>
            <w:tcW w:w="929" w:type="dxa"/>
          </w:tcPr>
          <w:p w14:paraId="72DC23A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92</w:t>
            </w:r>
          </w:p>
        </w:tc>
        <w:tc>
          <w:tcPr>
            <w:tcW w:w="930" w:type="dxa"/>
          </w:tcPr>
          <w:p w14:paraId="0251CF7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44</w:t>
            </w:r>
          </w:p>
        </w:tc>
        <w:tc>
          <w:tcPr>
            <w:tcW w:w="929" w:type="dxa"/>
          </w:tcPr>
          <w:p w14:paraId="178FADA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38</w:t>
            </w:r>
          </w:p>
        </w:tc>
        <w:tc>
          <w:tcPr>
            <w:tcW w:w="930" w:type="dxa"/>
          </w:tcPr>
          <w:p w14:paraId="7E06328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39</w:t>
            </w:r>
          </w:p>
        </w:tc>
      </w:tr>
      <w:tr w:rsidR="001D1C20" w:rsidRPr="0011675E" w14:paraId="20E8A94E" w14:textId="77777777" w:rsidTr="00B040F4">
        <w:trPr>
          <w:trHeight w:val="210"/>
        </w:trPr>
        <w:tc>
          <w:tcPr>
            <w:tcW w:w="2155" w:type="dxa"/>
          </w:tcPr>
          <w:p w14:paraId="25EEABAA" w14:textId="77777777" w:rsidR="001D1C20" w:rsidRPr="0011675E" w:rsidRDefault="001D1C20" w:rsidP="00B040F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VAS, n</w:t>
            </w:r>
          </w:p>
        </w:tc>
        <w:tc>
          <w:tcPr>
            <w:tcW w:w="929" w:type="dxa"/>
          </w:tcPr>
          <w:p w14:paraId="503C5F0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114</w:t>
            </w:r>
          </w:p>
        </w:tc>
        <w:tc>
          <w:tcPr>
            <w:tcW w:w="929" w:type="dxa"/>
          </w:tcPr>
          <w:p w14:paraId="3716EB0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112</w:t>
            </w:r>
          </w:p>
        </w:tc>
        <w:tc>
          <w:tcPr>
            <w:tcW w:w="930" w:type="dxa"/>
          </w:tcPr>
          <w:p w14:paraId="0542868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107</w:t>
            </w:r>
          </w:p>
        </w:tc>
        <w:tc>
          <w:tcPr>
            <w:tcW w:w="929" w:type="dxa"/>
          </w:tcPr>
          <w:p w14:paraId="64303BA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105</w:t>
            </w:r>
          </w:p>
        </w:tc>
        <w:tc>
          <w:tcPr>
            <w:tcW w:w="930" w:type="dxa"/>
          </w:tcPr>
          <w:p w14:paraId="296DD94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107</w:t>
            </w:r>
          </w:p>
        </w:tc>
        <w:tc>
          <w:tcPr>
            <w:tcW w:w="929" w:type="dxa"/>
          </w:tcPr>
          <w:p w14:paraId="7636321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92</w:t>
            </w:r>
          </w:p>
        </w:tc>
        <w:tc>
          <w:tcPr>
            <w:tcW w:w="930" w:type="dxa"/>
          </w:tcPr>
          <w:p w14:paraId="182BA0E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44</w:t>
            </w:r>
          </w:p>
        </w:tc>
        <w:tc>
          <w:tcPr>
            <w:tcW w:w="929" w:type="dxa"/>
          </w:tcPr>
          <w:p w14:paraId="5CC77E0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38</w:t>
            </w:r>
          </w:p>
        </w:tc>
        <w:tc>
          <w:tcPr>
            <w:tcW w:w="930" w:type="dxa"/>
          </w:tcPr>
          <w:p w14:paraId="6C3AA56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39</w:t>
            </w:r>
          </w:p>
        </w:tc>
      </w:tr>
    </w:tbl>
    <w:p w14:paraId="18B3C811" w14:textId="77777777" w:rsidR="001D1C20" w:rsidRDefault="001D1C20" w:rsidP="001D1C20">
      <w:pPr>
        <w:spacing w:after="0" w:line="240" w:lineRule="auto"/>
        <w:rPr>
          <w:rFonts w:ascii="Arial" w:hAnsi="Arial" w:cs="Arial"/>
          <w:b/>
        </w:rPr>
      </w:pPr>
    </w:p>
    <w:p w14:paraId="440EE687" w14:textId="2038549D" w:rsidR="001D1C20" w:rsidRPr="0011675E" w:rsidRDefault="001D1C20" w:rsidP="001D1C2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C1-INH</w:t>
      </w:r>
      <w:r w:rsidRPr="0011675E">
        <w:rPr>
          <w:rFonts w:ascii="Arial" w:hAnsi="Arial" w:cs="Arial"/>
        </w:rPr>
        <w:t>(SC), subcutaneous C1-inhibitor</w:t>
      </w:r>
      <w:r>
        <w:rPr>
          <w:rFonts w:ascii="Arial" w:hAnsi="Arial" w:cs="Arial"/>
        </w:rPr>
        <w:t>;</w:t>
      </w:r>
      <w:r w:rsidRPr="0011675E">
        <w:rPr>
          <w:rFonts w:ascii="Arial" w:hAnsi="Arial" w:cs="Arial"/>
        </w:rPr>
        <w:t xml:space="preserve"> EQ-5D, European Quality of Life-5 Dimensions;</w:t>
      </w:r>
      <w:r>
        <w:rPr>
          <w:rFonts w:ascii="Arial" w:hAnsi="Arial" w:cs="Arial"/>
        </w:rPr>
        <w:t xml:space="preserve"> VAS, visual analog scale</w:t>
      </w:r>
      <w:bookmarkStart w:id="4" w:name="_GoBack"/>
      <w:bookmarkEnd w:id="4"/>
    </w:p>
    <w:bookmarkEnd w:id="2"/>
    <w:bookmarkEnd w:id="0"/>
    <w:sectPr w:rsidR="001D1C20" w:rsidRPr="0011675E" w:rsidSect="00EA1AE7">
      <w:pgSz w:w="15840" w:h="12240" w:orient="landscape"/>
      <w:pgMar w:top="1440" w:right="1296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20"/>
    <w:rsid w:val="001D1C20"/>
    <w:rsid w:val="003C14F3"/>
    <w:rsid w:val="0041648C"/>
    <w:rsid w:val="005E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7D204"/>
  <w15:chartTrackingRefBased/>
  <w15:docId w15:val="{7F680583-B9CF-4227-8905-F4BED694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hidden/>
    <w:qFormat/>
    <w:rsid w:val="001D1C20"/>
    <w:pPr>
      <w:spacing w:after="200" w:line="276" w:lineRule="auto"/>
    </w:pPr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C20"/>
    <w:pPr>
      <w:spacing w:after="0" w:line="240" w:lineRule="auto"/>
    </w:pPr>
    <w:rPr>
      <w:rFonts w:ascii="Cambria" w:eastAsia="MS Mincho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 Gilleran</dc:creator>
  <cp:keywords/>
  <dc:description/>
  <cp:lastModifiedBy>Femina P.</cp:lastModifiedBy>
  <cp:revision>3</cp:revision>
  <dcterms:created xsi:type="dcterms:W3CDTF">2020-02-04T17:43:00Z</dcterms:created>
  <dcterms:modified xsi:type="dcterms:W3CDTF">2020-12-27T10:45:00Z</dcterms:modified>
</cp:coreProperties>
</file>