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47443" w14:textId="67EB469B" w:rsidR="00BC222B" w:rsidRPr="002409CA" w:rsidRDefault="00BC222B" w:rsidP="00BC222B">
      <w:pPr>
        <w:rPr>
          <w:rFonts w:cstheme="minorHAnsi"/>
          <w:b/>
          <w:bCs/>
          <w:u w:val="single"/>
        </w:rPr>
      </w:pPr>
      <w:r w:rsidRPr="002409CA">
        <w:rPr>
          <w:rFonts w:cstheme="minorHAnsi"/>
          <w:b/>
          <w:bCs/>
          <w:u w:val="single"/>
        </w:rPr>
        <w:t xml:space="preserve">Supplementary File </w:t>
      </w:r>
      <w:r>
        <w:rPr>
          <w:rFonts w:cstheme="minorHAnsi"/>
          <w:b/>
          <w:bCs/>
          <w:u w:val="single"/>
        </w:rPr>
        <w:t>3</w:t>
      </w:r>
      <w:r w:rsidRPr="002409CA">
        <w:rPr>
          <w:rFonts w:cstheme="minorHAnsi"/>
          <w:b/>
          <w:bCs/>
          <w:u w:val="single"/>
        </w:rPr>
        <w:t xml:space="preserve"> – Consolidated criteria for reporting qualitative studies (COREQ): 32-item checklist</w:t>
      </w:r>
    </w:p>
    <w:p w14:paraId="10BCF526" w14:textId="77777777" w:rsidR="00BC222B" w:rsidRPr="002409CA" w:rsidRDefault="00BC222B" w:rsidP="00BC222B">
      <w:pPr>
        <w:spacing w:after="0"/>
        <w:rPr>
          <w:rFonts w:cstheme="minorHAnsi"/>
          <w:sz w:val="20"/>
        </w:rPr>
      </w:pPr>
      <w:r w:rsidRPr="002409CA">
        <w:rPr>
          <w:rFonts w:cstheme="minorHAnsi"/>
          <w:sz w:val="20"/>
        </w:rPr>
        <w:t xml:space="preserve">Tong A, Sainsbury P, Craig J. Consolidated criteria for reporting qualitative research (COREQ): a 32-item checklist for interviews and focus groups. </w:t>
      </w:r>
      <w:r w:rsidRPr="002409CA">
        <w:rPr>
          <w:rFonts w:cstheme="minorHAnsi"/>
          <w:i/>
          <w:sz w:val="20"/>
        </w:rPr>
        <w:t>International Journal for Quality in Health Care</w:t>
      </w:r>
      <w:r w:rsidRPr="002409CA">
        <w:rPr>
          <w:rFonts w:cstheme="minorHAnsi"/>
          <w:sz w:val="20"/>
        </w:rPr>
        <w:t>. 2007. Volume 19, Number 6: pp. 349 – 357</w:t>
      </w:r>
    </w:p>
    <w:p w14:paraId="3C157F3B" w14:textId="77777777" w:rsidR="00BC222B" w:rsidRPr="002409CA" w:rsidRDefault="00BC222B" w:rsidP="00BC222B">
      <w:pPr>
        <w:spacing w:after="0"/>
        <w:rPr>
          <w:rFonts w:cstheme="minorHAnsi"/>
          <w:sz w:val="22"/>
        </w:rPr>
      </w:pPr>
    </w:p>
    <w:tbl>
      <w:tblPr>
        <w:tblStyle w:val="GridTable1Light-Accent3"/>
        <w:tblW w:w="5000" w:type="pct"/>
        <w:tblLook w:val="00A0" w:firstRow="1" w:lastRow="0" w:firstColumn="1" w:lastColumn="0" w:noHBand="0" w:noVBand="0"/>
      </w:tblPr>
      <w:tblGrid>
        <w:gridCol w:w="2525"/>
        <w:gridCol w:w="4710"/>
        <w:gridCol w:w="2007"/>
      </w:tblGrid>
      <w:tr w:rsidR="00BC222B" w:rsidRPr="002409CA" w14:paraId="2E406D61" w14:textId="77777777" w:rsidTr="00BC22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</w:tcPr>
          <w:p w14:paraId="1FBEDEC4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cstheme="minorHAnsi"/>
              </w:rPr>
            </w:pPr>
            <w:r w:rsidRPr="002409CA">
              <w:rPr>
                <w:rFonts w:cstheme="minorHAnsi"/>
                <w:b w:val="0"/>
                <w:szCs w:val="20"/>
              </w:rPr>
              <w:t xml:space="preserve">No.  Item </w:t>
            </w:r>
          </w:p>
          <w:p w14:paraId="7874C0FE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b w:val="0"/>
              </w:rPr>
            </w:pPr>
          </w:p>
        </w:tc>
        <w:tc>
          <w:tcPr>
            <w:tcW w:w="2673" w:type="pct"/>
            <w:hideMark/>
          </w:tcPr>
          <w:p w14:paraId="321CCE87" w14:textId="77777777" w:rsidR="00BC222B" w:rsidRPr="002409CA" w:rsidRDefault="00BC222B" w:rsidP="00F427F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</w:rPr>
            </w:pPr>
            <w:r w:rsidRPr="002409CA">
              <w:rPr>
                <w:rFonts w:cstheme="minorHAnsi"/>
                <w:b w:val="0"/>
                <w:szCs w:val="20"/>
              </w:rPr>
              <w:t>Guide questions/description</w:t>
            </w:r>
          </w:p>
        </w:tc>
        <w:tc>
          <w:tcPr>
            <w:tcW w:w="836" w:type="pct"/>
            <w:hideMark/>
          </w:tcPr>
          <w:p w14:paraId="162BED6F" w14:textId="77777777" w:rsidR="00BC222B" w:rsidRPr="002409CA" w:rsidRDefault="00BC222B" w:rsidP="00F427F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</w:rPr>
            </w:pPr>
            <w:r w:rsidRPr="002409CA">
              <w:rPr>
                <w:rFonts w:eastAsia="Times New Roman" w:cstheme="minorHAnsi"/>
                <w:b w:val="0"/>
              </w:rPr>
              <w:t>Reported on Page #</w:t>
            </w:r>
          </w:p>
        </w:tc>
      </w:tr>
      <w:tr w:rsidR="00BC222B" w:rsidRPr="00BC222B" w14:paraId="34F208E9" w14:textId="77777777" w:rsidTr="00F42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78B0E299" w14:textId="77777777" w:rsidR="00BC222B" w:rsidRPr="00BC222B" w:rsidRDefault="00BC222B" w:rsidP="00F427F2">
            <w:pPr>
              <w:spacing w:before="0" w:after="0"/>
              <w:rPr>
                <w:rFonts w:eastAsia="Times New Roman" w:cstheme="minorHAnsi"/>
                <w:bCs w:val="0"/>
              </w:rPr>
            </w:pPr>
            <w:r w:rsidRPr="00BC222B">
              <w:rPr>
                <w:rFonts w:cstheme="minorHAnsi"/>
                <w:bCs w:val="0"/>
              </w:rPr>
              <w:t xml:space="preserve">Domain 1: Research team and reﬂexivity </w:t>
            </w:r>
          </w:p>
        </w:tc>
      </w:tr>
      <w:tr w:rsidR="00BC222B" w:rsidRPr="002409CA" w14:paraId="5AB3C7BC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444C99E7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</w:rPr>
            </w:pPr>
            <w:r w:rsidRPr="002409CA">
              <w:rPr>
                <w:rFonts w:cstheme="minorHAnsi"/>
                <w:i/>
                <w:szCs w:val="20"/>
              </w:rPr>
              <w:t>Personal Characteristics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49B902CB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59ACF159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74EC206A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3E02606C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1. Inter viewer/facilitator</w:t>
            </w:r>
          </w:p>
        </w:tc>
        <w:tc>
          <w:tcPr>
            <w:tcW w:w="2673" w:type="pct"/>
            <w:hideMark/>
          </w:tcPr>
          <w:p w14:paraId="7C39E300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Which author/s conducted the interview or focus group?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004512BA" w14:textId="70C2AD66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pt-BR"/>
              </w:rPr>
            </w:pPr>
            <w:r>
              <w:rPr>
                <w:rFonts w:eastAsia="Times New Roman" w:cstheme="minorHAnsi"/>
                <w:lang w:val="pt-BR"/>
              </w:rPr>
              <w:t>P.17</w:t>
            </w:r>
          </w:p>
        </w:tc>
      </w:tr>
      <w:tr w:rsidR="00BC222B" w:rsidRPr="002409CA" w14:paraId="01F1E30B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21A48137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lang w:val="en-US"/>
              </w:rPr>
            </w:pPr>
            <w:r w:rsidRPr="002409CA">
              <w:rPr>
                <w:rFonts w:cstheme="minorHAnsi"/>
                <w:szCs w:val="20"/>
              </w:rPr>
              <w:t>2. Credentials</w:t>
            </w:r>
          </w:p>
        </w:tc>
        <w:tc>
          <w:tcPr>
            <w:tcW w:w="2673" w:type="pct"/>
            <w:hideMark/>
          </w:tcPr>
          <w:p w14:paraId="3EFDE2D6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were the researcher’s credentials?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E.g. PhD, MD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29A38A00" w14:textId="41C4ADC4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Title page</w:t>
            </w:r>
          </w:p>
        </w:tc>
      </w:tr>
      <w:tr w:rsidR="00BC222B" w:rsidRPr="002409CA" w14:paraId="13126B63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379FC396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3. Occupation</w:t>
            </w:r>
          </w:p>
        </w:tc>
        <w:tc>
          <w:tcPr>
            <w:tcW w:w="2673" w:type="pct"/>
            <w:hideMark/>
          </w:tcPr>
          <w:p w14:paraId="071F19E1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was their occupation at the time of the study?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4F3082B0" w14:textId="78A9F790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P.17</w:t>
            </w:r>
          </w:p>
        </w:tc>
      </w:tr>
      <w:tr w:rsidR="00BC222B" w:rsidRPr="002409CA" w14:paraId="3CFBABD6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4AE7973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4. Gender</w:t>
            </w:r>
          </w:p>
        </w:tc>
        <w:tc>
          <w:tcPr>
            <w:tcW w:w="2673" w:type="pct"/>
            <w:hideMark/>
          </w:tcPr>
          <w:p w14:paraId="74760B5D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Was the researcher male or female?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6F9EDFC6" w14:textId="68A5D07F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</w:t>
            </w:r>
          </w:p>
        </w:tc>
      </w:tr>
      <w:tr w:rsidR="00BC222B" w:rsidRPr="002409CA" w14:paraId="322C436C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DFC02CB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5. Experience and training</w:t>
            </w:r>
          </w:p>
        </w:tc>
        <w:tc>
          <w:tcPr>
            <w:tcW w:w="2673" w:type="pct"/>
            <w:hideMark/>
          </w:tcPr>
          <w:p w14:paraId="6803D540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experience or training did the researcher have?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618D83B" w14:textId="3BA9EA00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P.17</w:t>
            </w:r>
          </w:p>
        </w:tc>
      </w:tr>
      <w:tr w:rsidR="00BC222B" w:rsidRPr="002409CA" w14:paraId="5431FEAD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E7E6E6" w:themeFill="background2"/>
            <w:hideMark/>
          </w:tcPr>
          <w:p w14:paraId="672366F7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i/>
                <w:szCs w:val="20"/>
              </w:rPr>
              <w:t>Relationship with participants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</w:tr>
      <w:tr w:rsidR="00BC222B" w:rsidRPr="002409CA" w14:paraId="45AAE850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D0410BC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6. Relationship established</w:t>
            </w:r>
          </w:p>
        </w:tc>
        <w:tc>
          <w:tcPr>
            <w:tcW w:w="2673" w:type="pct"/>
            <w:hideMark/>
          </w:tcPr>
          <w:p w14:paraId="4002C6A0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Was a relationship established prior to study commencement?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853E5FC" w14:textId="58895BD3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No</w:t>
            </w:r>
          </w:p>
        </w:tc>
      </w:tr>
      <w:tr w:rsidR="00BC222B" w:rsidRPr="002409CA" w14:paraId="172EFFA8" w14:textId="77777777" w:rsidTr="00BC222B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89F10F7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7. Participant knowledge of the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interviewer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2673" w:type="pct"/>
            <w:hideMark/>
          </w:tcPr>
          <w:p w14:paraId="195AADA6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409CA">
              <w:rPr>
                <w:rFonts w:cstheme="minorHAnsi"/>
                <w:szCs w:val="20"/>
              </w:rPr>
              <w:t>What did the participants know about the researcher? e.g. personal goals, reasons for doing the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research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8600865" w14:textId="5ED7D234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P.16-17</w:t>
            </w:r>
          </w:p>
        </w:tc>
      </w:tr>
      <w:tr w:rsidR="00BC222B" w:rsidRPr="002409CA" w14:paraId="634C80F8" w14:textId="77777777" w:rsidTr="00BC22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01129857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8. Interviewer characteristics</w:t>
            </w:r>
          </w:p>
        </w:tc>
        <w:tc>
          <w:tcPr>
            <w:tcW w:w="2673" w:type="pct"/>
            <w:hideMark/>
          </w:tcPr>
          <w:p w14:paraId="416AFFF2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characteristics were reported about the interviewer/facilitator? e.g.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Bias, assumptions,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reasons and interests in the research topic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40E9C58D" w14:textId="7743727A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P.16</w:t>
            </w:r>
          </w:p>
        </w:tc>
      </w:tr>
      <w:tr w:rsidR="00BC222B" w:rsidRPr="00BC222B" w14:paraId="33309526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5D2A19E7" w14:textId="148A886D" w:rsidR="00BC222B" w:rsidRPr="00BC222B" w:rsidRDefault="00BC222B" w:rsidP="00F427F2">
            <w:pPr>
              <w:spacing w:before="0" w:after="0"/>
              <w:rPr>
                <w:rFonts w:eastAsia="Times New Roman" w:cstheme="minorHAnsi"/>
                <w:bCs w:val="0"/>
              </w:rPr>
            </w:pPr>
            <w:r w:rsidRPr="00BC222B">
              <w:rPr>
                <w:rFonts w:cstheme="minorHAnsi"/>
                <w:bCs w:val="0"/>
              </w:rPr>
              <w:t xml:space="preserve">Domain 2: study design </w:t>
            </w:r>
          </w:p>
        </w:tc>
      </w:tr>
      <w:tr w:rsidR="00BC222B" w:rsidRPr="002409CA" w14:paraId="0337806A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69D6B1A9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</w:rPr>
            </w:pPr>
            <w:r w:rsidRPr="002409CA">
              <w:rPr>
                <w:rFonts w:cstheme="minorHAnsi"/>
                <w:i/>
                <w:szCs w:val="20"/>
              </w:rPr>
              <w:t>Theoretical framework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6C6A9EF2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5160A219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2FDFCE15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03460222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9. Methodological orientation and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Theory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2673" w:type="pct"/>
            <w:hideMark/>
          </w:tcPr>
          <w:p w14:paraId="2FCC787E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409CA">
              <w:rPr>
                <w:rFonts w:cstheme="minorHAnsi"/>
                <w:szCs w:val="20"/>
              </w:rPr>
              <w:t>What methodological orientation was stated to underpin the study?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e.g. grounded theory,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discourse analysis, ethnography, phenomenology, content analysis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523755B4" w14:textId="7696F60C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Framework – deductive/inductive analysis</w:t>
            </w:r>
          </w:p>
        </w:tc>
      </w:tr>
      <w:tr w:rsidR="00BC222B" w:rsidRPr="002409CA" w14:paraId="531C6E2B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37F1C07D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  <w:szCs w:val="24"/>
              </w:rPr>
            </w:pPr>
            <w:r w:rsidRPr="002409CA">
              <w:rPr>
                <w:rFonts w:cstheme="minorHAnsi"/>
                <w:i/>
                <w:szCs w:val="20"/>
              </w:rPr>
              <w:t>Participant selection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5072527A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4CD2EEB5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425BED80" w14:textId="77777777" w:rsidTr="00BC222B">
        <w:tblPrEx>
          <w:tblLook w:val="04A0" w:firstRow="1" w:lastRow="0" w:firstColumn="1" w:lastColumn="0" w:noHBand="0" w:noVBand="1"/>
        </w:tblPrEx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04BB4E5A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10. Sampling</w:t>
            </w:r>
          </w:p>
        </w:tc>
        <w:tc>
          <w:tcPr>
            <w:tcW w:w="2673" w:type="pct"/>
            <w:hideMark/>
          </w:tcPr>
          <w:p w14:paraId="20B9874C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How were participants selected?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e.g. purposive, convenience, consecutive, snowball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6C8195C7" w14:textId="46987706" w:rsidR="00BC222B" w:rsidRPr="002409CA" w:rsidRDefault="00106744" w:rsidP="00F427F2">
            <w:pPr>
              <w:autoSpaceDE w:val="0"/>
              <w:autoSpaceDN w:val="0"/>
              <w:adjustRightInd w:val="0"/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P.16</w:t>
            </w:r>
          </w:p>
        </w:tc>
      </w:tr>
      <w:tr w:rsidR="00BC222B" w:rsidRPr="002409CA" w14:paraId="794B946E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5BB32B3A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11. Method of approach</w:t>
            </w:r>
          </w:p>
        </w:tc>
        <w:tc>
          <w:tcPr>
            <w:tcW w:w="2673" w:type="pct"/>
            <w:hideMark/>
          </w:tcPr>
          <w:p w14:paraId="038E4736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How were participants approached? e.g. face-to-face, telephone, mail, email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54C73510" w14:textId="27BCEB58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P.16-17</w:t>
            </w:r>
          </w:p>
        </w:tc>
      </w:tr>
      <w:tr w:rsidR="00BC222B" w:rsidRPr="002409CA" w14:paraId="4A86753C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638A3632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12. Sample size</w:t>
            </w:r>
          </w:p>
        </w:tc>
        <w:tc>
          <w:tcPr>
            <w:tcW w:w="2673" w:type="pct"/>
            <w:hideMark/>
          </w:tcPr>
          <w:p w14:paraId="484E0E48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How many participants were in the study?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586AC21" w14:textId="3C356541" w:rsidR="00BC222B" w:rsidRPr="0051204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P.4</w:t>
            </w:r>
          </w:p>
        </w:tc>
      </w:tr>
      <w:tr w:rsidR="00BC222B" w:rsidRPr="002409CA" w14:paraId="07375CF2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234C5365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13. Non-participation</w:t>
            </w:r>
          </w:p>
        </w:tc>
        <w:tc>
          <w:tcPr>
            <w:tcW w:w="2673" w:type="pct"/>
            <w:hideMark/>
          </w:tcPr>
          <w:p w14:paraId="4227FFF1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How many people refused to participate or dropped out? Reasons?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7656096" w14:textId="2F50C28B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pt-BR"/>
              </w:rPr>
            </w:pPr>
            <w:r>
              <w:rPr>
                <w:rFonts w:eastAsia="Times New Roman" w:cstheme="minorHAnsi"/>
                <w:lang w:val="pt-BR"/>
              </w:rPr>
              <w:t>None – opt in invitation</w:t>
            </w:r>
          </w:p>
        </w:tc>
      </w:tr>
      <w:tr w:rsidR="00BC222B" w:rsidRPr="002409CA" w14:paraId="7368855D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71F56C87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i/>
                <w:szCs w:val="24"/>
                <w:lang w:val="en-US"/>
              </w:rPr>
            </w:pPr>
            <w:r w:rsidRPr="002409CA">
              <w:rPr>
                <w:rFonts w:cstheme="minorHAnsi"/>
                <w:i/>
                <w:szCs w:val="20"/>
              </w:rPr>
              <w:t>Setting</w:t>
            </w:r>
          </w:p>
        </w:tc>
        <w:tc>
          <w:tcPr>
            <w:tcW w:w="2673" w:type="pct"/>
            <w:shd w:val="clear" w:color="auto" w:fill="E7E6E6" w:themeFill="background2"/>
          </w:tcPr>
          <w:p w14:paraId="6F517538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230AE10D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4B634487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0BD1323B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14. Setting of data collection</w:t>
            </w:r>
          </w:p>
        </w:tc>
        <w:tc>
          <w:tcPr>
            <w:tcW w:w="2673" w:type="pct"/>
            <w:hideMark/>
          </w:tcPr>
          <w:p w14:paraId="7380B535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Where was the data collected? e.g. home, clinic, workplace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2BB49FCD" w14:textId="7074ABF5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P.17</w:t>
            </w:r>
          </w:p>
        </w:tc>
      </w:tr>
      <w:tr w:rsidR="00BC222B" w:rsidRPr="002409CA" w14:paraId="0DDE2507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3A48CCB4" w14:textId="77777777" w:rsidR="00BC222B" w:rsidRPr="002409CA" w:rsidRDefault="00BC222B" w:rsidP="00F427F2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15. Presence of non-participants</w:t>
            </w:r>
          </w:p>
        </w:tc>
        <w:tc>
          <w:tcPr>
            <w:tcW w:w="2673" w:type="pct"/>
            <w:hideMark/>
          </w:tcPr>
          <w:p w14:paraId="15E1F12E" w14:textId="77777777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Was anyone else present besides the participants and researchers?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2903B25B" w14:textId="60D11972" w:rsidR="00BC222B" w:rsidRPr="002409CA" w:rsidRDefault="00106744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8000"/>
              </w:rPr>
            </w:pPr>
            <w:r>
              <w:rPr>
                <w:rFonts w:eastAsia="Times New Roman" w:cstheme="minorHAnsi"/>
                <w:color w:val="008000"/>
              </w:rPr>
              <w:t>No</w:t>
            </w:r>
          </w:p>
        </w:tc>
      </w:tr>
      <w:tr w:rsidR="00BC222B" w:rsidRPr="002409CA" w14:paraId="1CF13725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E3F3A76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lastRenderedPageBreak/>
              <w:t>16. Description of sample</w:t>
            </w:r>
          </w:p>
        </w:tc>
        <w:tc>
          <w:tcPr>
            <w:tcW w:w="2673" w:type="pct"/>
            <w:hideMark/>
          </w:tcPr>
          <w:p w14:paraId="7AB28E31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are the important characteristics of the sample?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e.g. demographic data, date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0E639253" w14:textId="6C34D010" w:rsidR="00BC222B" w:rsidRPr="002409CA" w:rsidRDefault="00106744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8000"/>
                <w:lang w:val="en-US"/>
              </w:rPr>
            </w:pPr>
            <w:r>
              <w:rPr>
                <w:rFonts w:eastAsia="Times New Roman" w:cstheme="minorHAnsi"/>
                <w:color w:val="008000"/>
                <w:lang w:val="en-US"/>
              </w:rPr>
              <w:t>P.5 – care was taken to ensure anonymity in this small cohort</w:t>
            </w:r>
          </w:p>
        </w:tc>
      </w:tr>
      <w:tr w:rsidR="00BC222B" w:rsidRPr="002409CA" w14:paraId="2508C738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342C150C" w14:textId="35CB35B3" w:rsidR="00BC222B" w:rsidRPr="002409CA" w:rsidRDefault="00BC222B" w:rsidP="00F427F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</w:rPr>
            </w:pPr>
            <w:r w:rsidRPr="002409CA">
              <w:rPr>
                <w:rFonts w:cstheme="minorHAnsi"/>
                <w:i/>
                <w:szCs w:val="20"/>
              </w:rPr>
              <w:t xml:space="preserve">Data </w:t>
            </w:r>
            <w:r>
              <w:rPr>
                <w:rFonts w:cstheme="minorHAnsi"/>
                <w:i/>
                <w:szCs w:val="20"/>
              </w:rPr>
              <w:t>collection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1A302E53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456DEC23" w14:textId="77777777" w:rsidR="00BC222B" w:rsidRPr="002409CA" w:rsidRDefault="00BC222B" w:rsidP="00F427F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07D618E3" w14:textId="77777777" w:rsidTr="00BC222B">
        <w:tblPrEx>
          <w:tblLook w:val="04A0" w:firstRow="1" w:lastRow="0" w:firstColumn="1" w:lastColumn="0" w:noHBand="0" w:noVBand="1"/>
        </w:tblPrEx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D17B180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17. Interview guide</w:t>
            </w:r>
          </w:p>
        </w:tc>
        <w:tc>
          <w:tcPr>
            <w:tcW w:w="2673" w:type="pct"/>
            <w:hideMark/>
          </w:tcPr>
          <w:p w14:paraId="31012E01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questions, prompts, guides provided by the authors? Was it pilot tested?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154EB72E" w14:textId="699F7A51" w:rsidR="00BC222B" w:rsidRPr="002E766A" w:rsidRDefault="00106744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Yes. Additional File 1</w:t>
            </w:r>
          </w:p>
        </w:tc>
      </w:tr>
      <w:tr w:rsidR="00BC222B" w:rsidRPr="002409CA" w14:paraId="0D9ED556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3B856048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18. Repeat interviews</w:t>
            </w:r>
          </w:p>
        </w:tc>
        <w:tc>
          <w:tcPr>
            <w:tcW w:w="2673" w:type="pct"/>
            <w:hideMark/>
          </w:tcPr>
          <w:p w14:paraId="06CB7D41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repeat interviews carried out? If yes, how many?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1D9238EE" w14:textId="5DFB4D8E" w:rsidR="00BC222B" w:rsidRPr="002409CA" w:rsidRDefault="009746BC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</w:t>
            </w:r>
          </w:p>
        </w:tc>
      </w:tr>
      <w:tr w:rsidR="00BC222B" w:rsidRPr="002409CA" w14:paraId="295AE73F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216AF3AD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19. Audio/visual recording</w:t>
            </w:r>
          </w:p>
        </w:tc>
        <w:tc>
          <w:tcPr>
            <w:tcW w:w="2673" w:type="pct"/>
            <w:hideMark/>
          </w:tcPr>
          <w:p w14:paraId="1F12E680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Did the research use audio or visual recording to collect the data?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  <w:hideMark/>
          </w:tcPr>
          <w:p w14:paraId="33218E3F" w14:textId="08FD7D01" w:rsidR="00BC222B" w:rsidRPr="002409CA" w:rsidRDefault="009746BC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P.17</w:t>
            </w:r>
          </w:p>
        </w:tc>
      </w:tr>
      <w:tr w:rsidR="00BC222B" w:rsidRPr="002409CA" w14:paraId="18D9CDA8" w14:textId="77777777" w:rsidTr="00BC222B">
        <w:tblPrEx>
          <w:tblLook w:val="04A0" w:firstRow="1" w:lastRow="0" w:firstColumn="1" w:lastColumn="0" w:noHBand="0" w:noVBand="1"/>
        </w:tblPrEx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F6625FE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20. Field notes</w:t>
            </w:r>
          </w:p>
        </w:tc>
        <w:tc>
          <w:tcPr>
            <w:tcW w:w="2673" w:type="pct"/>
            <w:hideMark/>
          </w:tcPr>
          <w:p w14:paraId="2CCC4D67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Were ﬁeld notes made during and/or after the interview or focus group?</w:t>
            </w:r>
          </w:p>
        </w:tc>
        <w:tc>
          <w:tcPr>
            <w:tcW w:w="836" w:type="pct"/>
            <w:hideMark/>
          </w:tcPr>
          <w:p w14:paraId="34C230E0" w14:textId="4FF2DF38" w:rsidR="00BC222B" w:rsidRPr="002409CA" w:rsidRDefault="009746BC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8000"/>
              </w:rPr>
            </w:pPr>
            <w:r>
              <w:rPr>
                <w:rFonts w:eastAsia="Times New Roman" w:cstheme="minorHAnsi"/>
                <w:color w:val="008000"/>
              </w:rPr>
              <w:t>No</w:t>
            </w:r>
          </w:p>
        </w:tc>
      </w:tr>
      <w:tr w:rsidR="00BC222B" w:rsidRPr="002409CA" w14:paraId="221CFD02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76B3560F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21. Duration</w:t>
            </w:r>
          </w:p>
        </w:tc>
        <w:tc>
          <w:tcPr>
            <w:tcW w:w="2673" w:type="pct"/>
            <w:hideMark/>
          </w:tcPr>
          <w:p w14:paraId="58F967D9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was the duration of the interviews or focus group?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0C0B21D1" w14:textId="77D87B55" w:rsidR="00BC222B" w:rsidRPr="002409CA" w:rsidRDefault="009746BC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 hour</w:t>
            </w:r>
          </w:p>
        </w:tc>
      </w:tr>
      <w:tr w:rsidR="00BC222B" w:rsidRPr="002409CA" w14:paraId="711E2338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D230467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22. Data saturation</w:t>
            </w:r>
          </w:p>
        </w:tc>
        <w:tc>
          <w:tcPr>
            <w:tcW w:w="2673" w:type="pct"/>
            <w:hideMark/>
          </w:tcPr>
          <w:p w14:paraId="536CB29E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Was data saturation discussed?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0C0D3104" w14:textId="551A8838" w:rsidR="00BC222B" w:rsidRPr="002409CA" w:rsidRDefault="005D405A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</w:t>
            </w:r>
          </w:p>
        </w:tc>
      </w:tr>
      <w:tr w:rsidR="00BC222B" w:rsidRPr="002409CA" w14:paraId="2D8B618A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2C3A0119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23. Transcripts returned</w:t>
            </w:r>
          </w:p>
        </w:tc>
        <w:tc>
          <w:tcPr>
            <w:tcW w:w="2673" w:type="pct"/>
            <w:hideMark/>
          </w:tcPr>
          <w:p w14:paraId="4848E955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transcripts returned to participants for comment and/or correction?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  <w:hideMark/>
          </w:tcPr>
          <w:p w14:paraId="302C4622" w14:textId="778B0C51" w:rsidR="00BC222B" w:rsidRPr="002409CA" w:rsidRDefault="00F427F2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No</w:t>
            </w:r>
          </w:p>
        </w:tc>
      </w:tr>
      <w:tr w:rsidR="00BC222B" w:rsidRPr="00BC222B" w14:paraId="78C9B260" w14:textId="77777777" w:rsidTr="00BC222B">
        <w:tblPrEx>
          <w:tblLook w:val="04A0" w:firstRow="1" w:lastRow="0" w:firstColumn="1" w:lastColumn="0" w:noHBand="0" w:noVBand="1"/>
        </w:tblPrEx>
        <w:trPr>
          <w:gridAfter w:val="1"/>
          <w:wAfter w:w="83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4" w:type="pct"/>
            <w:gridSpan w:val="2"/>
            <w:hideMark/>
          </w:tcPr>
          <w:p w14:paraId="5729C725" w14:textId="77777777" w:rsidR="00BC222B" w:rsidRPr="00BC222B" w:rsidRDefault="00BC222B" w:rsidP="00BC222B">
            <w:pPr>
              <w:spacing w:before="0" w:after="0"/>
              <w:rPr>
                <w:rFonts w:eastAsia="Times New Roman" w:cstheme="minorHAnsi"/>
                <w:bCs w:val="0"/>
              </w:rPr>
            </w:pPr>
            <w:r w:rsidRPr="00BC222B">
              <w:rPr>
                <w:rFonts w:cstheme="minorHAnsi"/>
                <w:bCs w:val="0"/>
              </w:rPr>
              <w:t xml:space="preserve">Domain 3: analysis and ﬁndings </w:t>
            </w:r>
          </w:p>
        </w:tc>
      </w:tr>
      <w:tr w:rsidR="00BC222B" w:rsidRPr="002409CA" w14:paraId="66117376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6CCD0834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</w:rPr>
            </w:pPr>
            <w:r w:rsidRPr="002409CA">
              <w:rPr>
                <w:rFonts w:cstheme="minorHAnsi"/>
                <w:i/>
                <w:szCs w:val="20"/>
              </w:rPr>
              <w:t>Data analysis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10C0B27F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4B8C7280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379A9F4B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6876356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24. Number of data coders</w:t>
            </w:r>
          </w:p>
        </w:tc>
        <w:tc>
          <w:tcPr>
            <w:tcW w:w="2673" w:type="pct"/>
            <w:hideMark/>
          </w:tcPr>
          <w:p w14:paraId="52FAC28B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How many data coders coded the data?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B604742" w14:textId="4CD7F80B" w:rsidR="00BC222B" w:rsidRPr="002409CA" w:rsidRDefault="00E31399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P.18</w:t>
            </w:r>
          </w:p>
        </w:tc>
      </w:tr>
      <w:tr w:rsidR="00BC222B" w:rsidRPr="002409CA" w14:paraId="416E39AB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1DDE4E0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25. Description of the coding tree</w:t>
            </w:r>
          </w:p>
        </w:tc>
        <w:tc>
          <w:tcPr>
            <w:tcW w:w="2673" w:type="pct"/>
            <w:hideMark/>
          </w:tcPr>
          <w:p w14:paraId="78A23D0A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Did authors provide a description of the coding tree?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14F2CB4E" w14:textId="11D201C7" w:rsidR="00BC222B" w:rsidRPr="002409CA" w:rsidRDefault="00E31399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Yes. P.18</w:t>
            </w:r>
          </w:p>
        </w:tc>
      </w:tr>
      <w:tr w:rsidR="00BC222B" w:rsidRPr="002409CA" w14:paraId="7FFAEC4F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3CA726CB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26. Derivation of themes</w:t>
            </w:r>
          </w:p>
        </w:tc>
        <w:tc>
          <w:tcPr>
            <w:tcW w:w="2673" w:type="pct"/>
          </w:tcPr>
          <w:p w14:paraId="73881322" w14:textId="77777777" w:rsidR="00BC222B" w:rsidRPr="0051204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themes identiﬁed in advance or derived from the data?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765304D" w14:textId="6E035279" w:rsidR="00BC222B" w:rsidRPr="002409CA" w:rsidRDefault="00E31399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8000"/>
                <w:lang w:val="en-US"/>
              </w:rPr>
            </w:pPr>
            <w:r>
              <w:rPr>
                <w:rFonts w:eastAsia="Times New Roman" w:cstheme="minorHAnsi"/>
                <w:color w:val="008000"/>
                <w:lang w:val="en-US"/>
              </w:rPr>
              <w:t>Both. P.18</w:t>
            </w:r>
          </w:p>
        </w:tc>
      </w:tr>
      <w:tr w:rsidR="00BC222B" w:rsidRPr="002409CA" w14:paraId="5EB201A7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58489A18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27. Software</w:t>
            </w:r>
          </w:p>
        </w:tc>
        <w:tc>
          <w:tcPr>
            <w:tcW w:w="2673" w:type="pct"/>
            <w:hideMark/>
          </w:tcPr>
          <w:p w14:paraId="744C6D3F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What software, if applicable, was used to manage the data?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55A60F9E" w14:textId="2956505F" w:rsidR="00BC222B" w:rsidRPr="002409CA" w:rsidRDefault="00E31399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NVivo P.17</w:t>
            </w:r>
          </w:p>
        </w:tc>
      </w:tr>
      <w:tr w:rsidR="00BC222B" w:rsidRPr="002409CA" w14:paraId="4DE74B37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6DF65B07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28. Participant checking</w:t>
            </w:r>
          </w:p>
        </w:tc>
        <w:tc>
          <w:tcPr>
            <w:tcW w:w="2673" w:type="pct"/>
            <w:hideMark/>
          </w:tcPr>
          <w:p w14:paraId="1F0F02F2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Did participants provide feedback on the ﬁndings?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39A36F08" w14:textId="21861668" w:rsidR="00BC222B" w:rsidRPr="002409CA" w:rsidRDefault="000A172F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</w:t>
            </w:r>
          </w:p>
        </w:tc>
      </w:tr>
      <w:tr w:rsidR="00BC222B" w:rsidRPr="002409CA" w14:paraId="78F8CFAC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shd w:val="clear" w:color="auto" w:fill="E7E6E6" w:themeFill="background2"/>
            <w:hideMark/>
          </w:tcPr>
          <w:p w14:paraId="3D3D577F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rPr>
                <w:rFonts w:eastAsia="Cambria" w:cstheme="minorHAnsi"/>
                <w:i/>
              </w:rPr>
            </w:pPr>
            <w:r w:rsidRPr="002409CA">
              <w:rPr>
                <w:rFonts w:cstheme="minorHAnsi"/>
                <w:i/>
                <w:szCs w:val="20"/>
              </w:rPr>
              <w:t>Reporting</w:t>
            </w:r>
            <w:r w:rsidRPr="002409CA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2673" w:type="pct"/>
            <w:shd w:val="clear" w:color="auto" w:fill="E7E6E6" w:themeFill="background2"/>
          </w:tcPr>
          <w:p w14:paraId="755266CB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  <w:tc>
          <w:tcPr>
            <w:tcW w:w="836" w:type="pct"/>
            <w:shd w:val="clear" w:color="auto" w:fill="E7E6E6" w:themeFill="background2"/>
          </w:tcPr>
          <w:p w14:paraId="753E7AC5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BC222B" w:rsidRPr="002409CA" w14:paraId="265B845C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7C440047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29. Quotations presented</w:t>
            </w:r>
          </w:p>
        </w:tc>
        <w:tc>
          <w:tcPr>
            <w:tcW w:w="2673" w:type="pct"/>
          </w:tcPr>
          <w:p w14:paraId="57CB9B4D" w14:textId="77777777" w:rsidR="00BC222B" w:rsidRPr="0051204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participant quotations presented to illustrate the themes/ﬁndings? Was each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>quotation identiﬁed? e.g. participant number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7B2777A4" w14:textId="77777777" w:rsidR="00BC222B" w:rsidRPr="002409CA" w:rsidRDefault="00BC222B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ps"/>
                <w:rFonts w:eastAsia="Cambria" w:cstheme="minorHAnsi"/>
                <w:color w:val="008000"/>
                <w:lang w:val="en"/>
              </w:rPr>
            </w:pPr>
          </w:p>
          <w:p w14:paraId="3425B9F4" w14:textId="1D4056CC" w:rsidR="00BC222B" w:rsidRPr="002409CA" w:rsidRDefault="000A172F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Yes. P.6-11</w:t>
            </w:r>
          </w:p>
        </w:tc>
      </w:tr>
      <w:tr w:rsidR="00BC222B" w:rsidRPr="002409CA" w14:paraId="23BB738B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1FF1722C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  <w:szCs w:val="24"/>
              </w:rPr>
            </w:pPr>
            <w:r w:rsidRPr="002409CA">
              <w:rPr>
                <w:rFonts w:cstheme="minorHAnsi"/>
                <w:szCs w:val="20"/>
              </w:rPr>
              <w:t>30. Data and ﬁndings consistent</w:t>
            </w:r>
          </w:p>
        </w:tc>
        <w:tc>
          <w:tcPr>
            <w:tcW w:w="2673" w:type="pct"/>
            <w:hideMark/>
          </w:tcPr>
          <w:p w14:paraId="0CB5D708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Was there consistency between the data presented and the ﬁndings?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3707079A" w14:textId="4AA0D021" w:rsidR="00BC222B" w:rsidRPr="002409CA" w:rsidRDefault="000A172F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Yes. P.6-11</w:t>
            </w:r>
          </w:p>
        </w:tc>
      </w:tr>
      <w:tr w:rsidR="00BC222B" w:rsidRPr="002409CA" w14:paraId="744617A2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694C51BE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31. Clarity of major themes</w:t>
            </w:r>
          </w:p>
        </w:tc>
        <w:tc>
          <w:tcPr>
            <w:tcW w:w="2673" w:type="pct"/>
            <w:hideMark/>
          </w:tcPr>
          <w:p w14:paraId="2FE8D358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Were major themes clearly presented in the ﬁndings?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3F9FE5F7" w14:textId="344AA3AD" w:rsidR="00BC222B" w:rsidRPr="002409CA" w:rsidRDefault="000A172F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Yes. P.6-11</w:t>
            </w:r>
          </w:p>
        </w:tc>
      </w:tr>
      <w:tr w:rsidR="00BC222B" w:rsidRPr="002409CA" w14:paraId="29C89A0D" w14:textId="77777777" w:rsidTr="00BC222B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hideMark/>
          </w:tcPr>
          <w:p w14:paraId="40059910" w14:textId="77777777" w:rsidR="00BC222B" w:rsidRPr="002409CA" w:rsidRDefault="00BC222B" w:rsidP="00BC222B">
            <w:pPr>
              <w:spacing w:before="0" w:after="0"/>
              <w:rPr>
                <w:rFonts w:eastAsia="Times New Roman" w:cstheme="minorHAnsi"/>
              </w:rPr>
            </w:pPr>
            <w:r w:rsidRPr="002409CA">
              <w:rPr>
                <w:rFonts w:cstheme="minorHAnsi"/>
                <w:szCs w:val="20"/>
              </w:rPr>
              <w:t>32. Clarity of minor themes</w:t>
            </w:r>
          </w:p>
        </w:tc>
        <w:tc>
          <w:tcPr>
            <w:tcW w:w="2673" w:type="pct"/>
            <w:hideMark/>
          </w:tcPr>
          <w:p w14:paraId="31CDD45A" w14:textId="77777777" w:rsidR="00BC222B" w:rsidRPr="002409CA" w:rsidRDefault="00BC222B" w:rsidP="00BC22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theme="minorHAnsi"/>
              </w:rPr>
            </w:pPr>
            <w:r w:rsidRPr="002409CA">
              <w:rPr>
                <w:rFonts w:cstheme="minorHAnsi"/>
                <w:szCs w:val="20"/>
              </w:rPr>
              <w:t>Is there a description of diverse cases or discussion of minor themes?</w:t>
            </w:r>
            <w:r w:rsidRPr="002409CA">
              <w:rPr>
                <w:rFonts w:cstheme="minorHAnsi"/>
              </w:rPr>
              <w:t xml:space="preserve"> </w:t>
            </w:r>
            <w:r w:rsidRPr="002409CA">
              <w:rPr>
                <w:rFonts w:cstheme="minorHAnsi"/>
                <w:szCs w:val="20"/>
              </w:rPr>
              <w:t xml:space="preserve">    </w:t>
            </w:r>
            <w:r w:rsidRPr="002409CA">
              <w:rPr>
                <w:rFonts w:cstheme="minorHAnsi"/>
              </w:rPr>
              <w:t xml:space="preserve"> </w:t>
            </w:r>
          </w:p>
        </w:tc>
        <w:tc>
          <w:tcPr>
            <w:tcW w:w="836" w:type="pct"/>
          </w:tcPr>
          <w:p w14:paraId="18EF276F" w14:textId="2891AF24" w:rsidR="00BC222B" w:rsidRPr="002409CA" w:rsidRDefault="000A172F" w:rsidP="00BC222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Yes. P.6-11</w:t>
            </w:r>
          </w:p>
        </w:tc>
      </w:tr>
    </w:tbl>
    <w:p w14:paraId="0FCABE91" w14:textId="77777777" w:rsidR="00BC222B" w:rsidRPr="002409CA" w:rsidRDefault="00BC222B" w:rsidP="00BC222B">
      <w:pPr>
        <w:rPr>
          <w:rFonts w:eastAsia="Cambria" w:cstheme="minorHAnsi"/>
          <w:lang w:val="en-US"/>
        </w:rPr>
      </w:pPr>
    </w:p>
    <w:p w14:paraId="6FFD6BFB" w14:textId="77777777" w:rsidR="00BC222B" w:rsidRPr="002409CA" w:rsidRDefault="00BC222B" w:rsidP="00BC222B">
      <w:pPr>
        <w:rPr>
          <w:rFonts w:cstheme="minorHAnsi"/>
        </w:rPr>
      </w:pPr>
    </w:p>
    <w:p w14:paraId="6C7C7F37" w14:textId="77777777" w:rsidR="006825A9" w:rsidRDefault="006825A9"/>
    <w:sectPr w:rsidR="00682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22B"/>
    <w:rsid w:val="000A172F"/>
    <w:rsid w:val="00106744"/>
    <w:rsid w:val="00541B4C"/>
    <w:rsid w:val="005D405A"/>
    <w:rsid w:val="006825A9"/>
    <w:rsid w:val="009746BC"/>
    <w:rsid w:val="00BC222B"/>
    <w:rsid w:val="00E31399"/>
    <w:rsid w:val="00F4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5807"/>
  <w15:docId w15:val="{1619F22D-DF26-417F-9385-7099D11F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22B"/>
    <w:pPr>
      <w:spacing w:before="240" w:after="24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BC222B"/>
  </w:style>
  <w:style w:type="table" w:styleId="GridTable1Light-Accent3">
    <w:name w:val="Grid Table 1 Light Accent 3"/>
    <w:basedOn w:val="TableNormal"/>
    <w:uiPriority w:val="46"/>
    <w:rsid w:val="00BC222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Long</dc:creator>
  <cp:keywords/>
  <dc:description/>
  <cp:lastModifiedBy>Janet Long</cp:lastModifiedBy>
  <cp:revision>3</cp:revision>
  <dcterms:created xsi:type="dcterms:W3CDTF">2021-06-26T05:05:00Z</dcterms:created>
  <dcterms:modified xsi:type="dcterms:W3CDTF">2021-06-29T07:40:00Z</dcterms:modified>
</cp:coreProperties>
</file>