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5FA" w:rsidRPr="0088430F" w:rsidRDefault="00CB25FA" w:rsidP="00CB25FA">
      <w:pPr>
        <w:jc w:val="left"/>
        <w:rPr>
          <w:rFonts w:ascii="Times New Roman" w:hAnsi="Times New Roman"/>
          <w:b/>
          <w:sz w:val="28"/>
          <w:szCs w:val="28"/>
        </w:rPr>
      </w:pPr>
      <w:r w:rsidRPr="0088430F">
        <w:rPr>
          <w:rFonts w:ascii="Times New Roman" w:hAnsi="Times New Roman" w:hint="eastAsia"/>
          <w:b/>
          <w:sz w:val="28"/>
          <w:szCs w:val="28"/>
        </w:rPr>
        <w:t>Supplementary Tables</w:t>
      </w:r>
    </w:p>
    <w:p w:rsidR="00CB25FA" w:rsidRPr="007E2BA3" w:rsidRDefault="00F66B8E" w:rsidP="00CB25FA">
      <w:pPr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S</w:t>
      </w:r>
      <w:r w:rsidR="00CB25FA" w:rsidRPr="007E2BA3">
        <w:rPr>
          <w:rFonts w:ascii="Times New Roman" w:hAnsi="Times New Roman"/>
          <w:b/>
          <w:szCs w:val="21"/>
        </w:rPr>
        <w:t>1 Inclusion and exclusion criteria of B-NHL-2009 protocol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7058"/>
      </w:tblGrid>
      <w:tr w:rsidR="00CB25FA" w:rsidTr="00D60339">
        <w:tc>
          <w:tcPr>
            <w:tcW w:w="0" w:type="auto"/>
            <w:tcBorders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Inclusion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657323">
              <w:rPr>
                <w:rFonts w:ascii="Times New Roman" w:hAnsi="Times New Roman"/>
                <w:szCs w:val="21"/>
              </w:rPr>
              <w:t>criteria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</w:rPr>
              <w:t xml:space="preserve">atients </w:t>
            </w:r>
            <w:r>
              <w:rPr>
                <w:rFonts w:ascii="Times New Roman" w:hAnsi="Times New Roman"/>
                <w:szCs w:val="21"/>
              </w:rPr>
              <w:t xml:space="preserve">who are diagnosed with: Burkitt Lymphoma; Diffused large B cell lymphoma; </w:t>
            </w:r>
            <w:r w:rsidRPr="00B45B54">
              <w:rPr>
                <w:rFonts w:ascii="Times New Roman" w:hAnsi="Times New Roman"/>
                <w:szCs w:val="21"/>
              </w:rPr>
              <w:t>Primary large B cell lymphoma of mediastinum</w:t>
            </w:r>
            <w:r>
              <w:rPr>
                <w:rFonts w:ascii="Times New Roman" w:hAnsi="Times New Roman"/>
                <w:szCs w:val="21"/>
              </w:rPr>
              <w:t>; L</w:t>
            </w:r>
            <w:r w:rsidRPr="00B45B54">
              <w:rPr>
                <w:rFonts w:ascii="Times New Roman" w:hAnsi="Times New Roman"/>
                <w:szCs w:val="21"/>
              </w:rPr>
              <w:t>arge B cell lymphoma</w:t>
            </w:r>
            <w:r>
              <w:rPr>
                <w:rFonts w:ascii="Times New Roman" w:hAnsi="Times New Roman"/>
                <w:szCs w:val="21"/>
              </w:rPr>
              <w:t>, ALK positive; B cell non Hodgin lymphoma, none of specific.</w:t>
            </w:r>
          </w:p>
        </w:tc>
      </w:tr>
      <w:tr w:rsidR="00CB25FA" w:rsidTr="00D6033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</w:t>
            </w:r>
            <w:r w:rsidRPr="00657323">
              <w:rPr>
                <w:rFonts w:ascii="Times New Roman" w:hAnsi="Times New Roman"/>
                <w:szCs w:val="21"/>
              </w:rPr>
              <w:t>xclusion criteria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</w:rPr>
              <w:t xml:space="preserve">atients </w:t>
            </w:r>
            <w:r>
              <w:rPr>
                <w:rFonts w:ascii="Times New Roman" w:hAnsi="Times New Roman"/>
                <w:szCs w:val="21"/>
              </w:rPr>
              <w:t>who are diagnosed with primary immunodeficiency disease; s</w:t>
            </w:r>
            <w:r>
              <w:rPr>
                <w:rFonts w:ascii="Times New Roman" w:hAnsi="Times New Roman" w:hint="eastAsia"/>
                <w:szCs w:val="21"/>
              </w:rPr>
              <w:t xml:space="preserve">econdary </w:t>
            </w:r>
            <w:r>
              <w:rPr>
                <w:rFonts w:ascii="Times New Roman" w:hAnsi="Times New Roman"/>
                <w:szCs w:val="21"/>
              </w:rPr>
              <w:t>lymphoma; past history of o</w:t>
            </w:r>
            <w:r w:rsidRPr="00B45B54">
              <w:rPr>
                <w:rFonts w:ascii="Times New Roman" w:hAnsi="Times New Roman"/>
                <w:szCs w:val="21"/>
              </w:rPr>
              <w:t>rgan transplant</w:t>
            </w:r>
            <w:r>
              <w:rPr>
                <w:rFonts w:ascii="Times New Roman" w:hAnsi="Times New Roman"/>
                <w:szCs w:val="21"/>
              </w:rPr>
              <w:t>.</w:t>
            </w:r>
          </w:p>
        </w:tc>
      </w:tr>
    </w:tbl>
    <w:p w:rsidR="00CB25FA" w:rsidRDefault="00CB25FA" w:rsidP="00CB25FA">
      <w:pPr>
        <w:rPr>
          <w:rFonts w:ascii="Times New Roman" w:hAnsi="Times New Roman"/>
          <w:sz w:val="24"/>
          <w:szCs w:val="24"/>
        </w:rPr>
      </w:pPr>
    </w:p>
    <w:p w:rsidR="00CB25FA" w:rsidRPr="003E5165" w:rsidRDefault="00F66B8E" w:rsidP="00CB25FA">
      <w:pPr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S</w:t>
      </w:r>
      <w:r w:rsidR="00CB25FA" w:rsidRPr="003E5165">
        <w:rPr>
          <w:rFonts w:ascii="Times New Roman" w:hAnsi="Times New Roman"/>
          <w:b/>
          <w:szCs w:val="21"/>
        </w:rPr>
        <w:t>2 staging system of B-NHL-2009 protocol</w:t>
      </w:r>
      <w:r w:rsidR="00CB25FA" w:rsidRPr="003E5165">
        <w:rPr>
          <w:rFonts w:ascii="Times New Roman" w:hAnsi="Times New Roman"/>
          <w:b/>
          <w:szCs w:val="21"/>
          <w:vertAlign w:val="superscript"/>
        </w:rPr>
        <w:t>#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7629"/>
      </w:tblGrid>
      <w:tr w:rsidR="00CB25FA" w:rsidTr="00D6033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Stage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7E2BA3">
              <w:rPr>
                <w:rFonts w:ascii="Times New Roman" w:hAnsi="Times New Roman"/>
                <w:szCs w:val="21"/>
              </w:rPr>
              <w:t>Definition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</w:t>
            </w:r>
          </w:p>
        </w:tc>
        <w:tc>
          <w:tcPr>
            <w:tcW w:w="0" w:type="auto"/>
            <w:tcBorders>
              <w:bottom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3E5165">
              <w:rPr>
                <w:rFonts w:ascii="Times New Roman" w:hAnsi="Times New Roman"/>
                <w:szCs w:val="21"/>
              </w:rPr>
              <w:t>Single tumor (extranodal) or singl</w:t>
            </w:r>
            <w:r>
              <w:rPr>
                <w:rFonts w:ascii="Times New Roman" w:hAnsi="Times New Roman"/>
                <w:szCs w:val="21"/>
              </w:rPr>
              <w:t>e anatomical area (nodal), with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 w:rsidRPr="003E5165">
              <w:rPr>
                <w:rFonts w:ascii="Times New Roman" w:hAnsi="Times New Roman"/>
                <w:szCs w:val="21"/>
              </w:rPr>
              <w:t>exclusion of mediastinum or abdomen</w:t>
            </w:r>
            <w:r>
              <w:rPr>
                <w:rFonts w:ascii="Times New Roman" w:hAnsi="Times New Roman"/>
                <w:szCs w:val="21"/>
              </w:rPr>
              <w:t>.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CB25FA" w:rsidRPr="00D61809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D61809">
              <w:rPr>
                <w:rFonts w:ascii="Times New Roman" w:hAnsi="Times New Roman"/>
                <w:szCs w:val="21"/>
              </w:rPr>
              <w:t>Single tumor or extranodal with regional node involvement,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61809">
              <w:rPr>
                <w:rFonts w:ascii="Times New Roman" w:hAnsi="Times New Roman"/>
                <w:szCs w:val="21"/>
              </w:rPr>
              <w:t xml:space="preserve">areas on same side of diaphragm; Primary GI tract tumor, usually in ileocecal area, </w:t>
            </w:r>
            <w:r w:rsidRPr="00371E98">
              <w:rPr>
                <w:rFonts w:ascii="Times New Roman" w:hAnsi="Times New Roman"/>
                <w:szCs w:val="21"/>
              </w:rPr>
              <w:t>completely</w:t>
            </w:r>
            <w:r>
              <w:rPr>
                <w:rFonts w:ascii="Times New Roman" w:hAnsi="Times New Roman"/>
                <w:szCs w:val="21"/>
              </w:rPr>
              <w:t xml:space="preserve"> removed by surgery.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CB25FA" w:rsidRPr="003E5165" w:rsidRDefault="00CB25FA" w:rsidP="00D60339">
            <w:pPr>
              <w:jc w:val="lef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</w:t>
            </w:r>
            <w:r w:rsidRPr="00371E98">
              <w:rPr>
                <w:rFonts w:ascii="Times New Roman" w:hAnsi="Times New Roman"/>
                <w:szCs w:val="21"/>
              </w:rPr>
              <w:t>athological lesions are found above and below</w:t>
            </w:r>
            <w:bookmarkStart w:id="0" w:name="_GoBack"/>
            <w:bookmarkEnd w:id="0"/>
            <w:r w:rsidRPr="00371E98">
              <w:rPr>
                <w:rFonts w:ascii="Times New Roman" w:hAnsi="Times New Roman"/>
                <w:szCs w:val="21"/>
              </w:rPr>
              <w:t xml:space="preserve"> diaphragm; All primary intrathoracic tumo</w:t>
            </w:r>
            <w:r>
              <w:rPr>
                <w:rFonts w:ascii="Times New Roman" w:hAnsi="Times New Roman"/>
                <w:szCs w:val="21"/>
              </w:rPr>
              <w:t>r</w:t>
            </w:r>
            <w:r w:rsidRPr="00371E98">
              <w:rPr>
                <w:rFonts w:ascii="Times New Roman" w:hAnsi="Times New Roman"/>
                <w:szCs w:val="21"/>
              </w:rPr>
              <w:t xml:space="preserve">; All extensive primary intra-abdominal disease which </w:t>
            </w:r>
            <w:r>
              <w:rPr>
                <w:rFonts w:ascii="Times New Roman" w:hAnsi="Times New Roman"/>
                <w:szCs w:val="21"/>
              </w:rPr>
              <w:t>can</w:t>
            </w:r>
            <w:r w:rsidRPr="00371E98">
              <w:rPr>
                <w:rFonts w:ascii="Times New Roman" w:hAnsi="Times New Roman"/>
                <w:szCs w:val="21"/>
              </w:rPr>
              <w:t xml:space="preserve">not be completely </w:t>
            </w:r>
            <w:r>
              <w:rPr>
                <w:rFonts w:ascii="Times New Roman" w:hAnsi="Times New Roman"/>
                <w:szCs w:val="21"/>
              </w:rPr>
              <w:t xml:space="preserve">removed by surgery; </w:t>
            </w:r>
            <w:r w:rsidRPr="00371E98">
              <w:rPr>
                <w:rFonts w:ascii="Times New Roman" w:hAnsi="Times New Roman"/>
                <w:szCs w:val="21"/>
              </w:rPr>
              <w:t>All paraspinal or epidural tumors, regardless of other tumor sites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IV</w:t>
            </w:r>
          </w:p>
        </w:tc>
        <w:tc>
          <w:tcPr>
            <w:tcW w:w="0" w:type="auto"/>
            <w:tcBorders>
              <w:top w:val="nil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3E5165">
              <w:rPr>
                <w:rFonts w:ascii="Times New Roman" w:hAnsi="Times New Roman"/>
                <w:szCs w:val="21"/>
              </w:rPr>
              <w:t>Any of above with initial involv</w:t>
            </w:r>
            <w:r>
              <w:rPr>
                <w:rFonts w:ascii="Times New Roman" w:hAnsi="Times New Roman"/>
                <w:szCs w:val="21"/>
              </w:rPr>
              <w:t>ement of CNS and/or bone marrow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involvement.</w:t>
            </w:r>
          </w:p>
        </w:tc>
      </w:tr>
    </w:tbl>
    <w:p w:rsidR="00CB25FA" w:rsidRDefault="00CB25FA" w:rsidP="00CB25FA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#: </w:t>
      </w:r>
      <w:r>
        <w:rPr>
          <w:rFonts w:ascii="Times New Roman" w:hAnsi="Times New Roman"/>
          <w:szCs w:val="21"/>
        </w:rPr>
        <w:t>Similar</w:t>
      </w:r>
      <w:r>
        <w:rPr>
          <w:rFonts w:ascii="Times New Roman" w:hAnsi="Times New Roman" w:hint="eastAsia"/>
          <w:szCs w:val="21"/>
        </w:rPr>
        <w:t xml:space="preserve"> as </w:t>
      </w:r>
      <w:r w:rsidRPr="003E5165">
        <w:rPr>
          <w:rFonts w:ascii="Times New Roman" w:hAnsi="Times New Roman"/>
          <w:szCs w:val="21"/>
        </w:rPr>
        <w:t>Murphy Staging System</w:t>
      </w:r>
      <w:r>
        <w:rPr>
          <w:rFonts w:ascii="Times New Roman" w:hAnsi="Times New Roman"/>
          <w:szCs w:val="21"/>
        </w:rPr>
        <w:t xml:space="preserve">; GI: </w:t>
      </w:r>
      <w:r w:rsidRPr="003E5165">
        <w:rPr>
          <w:rFonts w:ascii="Times New Roman" w:hAnsi="Times New Roman"/>
          <w:szCs w:val="21"/>
        </w:rPr>
        <w:t>gastrointestinal</w:t>
      </w:r>
      <w:r>
        <w:rPr>
          <w:rFonts w:ascii="Times New Roman" w:hAnsi="Times New Roman"/>
          <w:szCs w:val="21"/>
        </w:rPr>
        <w:t xml:space="preserve">; CNS: </w:t>
      </w:r>
      <w:r w:rsidRPr="003E5165">
        <w:rPr>
          <w:rFonts w:ascii="Times New Roman" w:hAnsi="Times New Roman"/>
          <w:szCs w:val="21"/>
        </w:rPr>
        <w:t>central nervous system</w:t>
      </w:r>
      <w:r>
        <w:rPr>
          <w:rFonts w:ascii="Times New Roman" w:hAnsi="Times New Roman"/>
          <w:szCs w:val="21"/>
        </w:rPr>
        <w:t>.</w:t>
      </w:r>
    </w:p>
    <w:p w:rsidR="00CB25FA" w:rsidRDefault="00CB25FA" w:rsidP="00CB25FA">
      <w:pPr>
        <w:rPr>
          <w:rFonts w:ascii="Times New Roman" w:hAnsi="Times New Roman"/>
          <w:szCs w:val="21"/>
        </w:rPr>
      </w:pPr>
    </w:p>
    <w:p w:rsidR="00CB25FA" w:rsidRDefault="00F66B8E" w:rsidP="00CB25FA">
      <w:pPr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S</w:t>
      </w:r>
      <w:r w:rsidR="00CB25FA" w:rsidRPr="003E5165">
        <w:rPr>
          <w:rFonts w:ascii="Times New Roman" w:hAnsi="Times New Roman"/>
          <w:b/>
          <w:szCs w:val="21"/>
        </w:rPr>
        <w:t>3 Risk group of B-NHL-2009 protocol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25"/>
      </w:tblGrid>
      <w:tr w:rsidR="00CB25FA" w:rsidTr="00D60339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 w:hint="eastAsia"/>
                <w:szCs w:val="21"/>
              </w:rPr>
              <w:t xml:space="preserve">isk </w:t>
            </w:r>
            <w:r>
              <w:rPr>
                <w:rFonts w:ascii="Times New Roman" w:hAnsi="Times New Roman"/>
                <w:szCs w:val="21"/>
              </w:rPr>
              <w:t>group</w:t>
            </w:r>
          </w:p>
        </w:tc>
        <w:tc>
          <w:tcPr>
            <w:tcW w:w="702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7E2BA3">
              <w:rPr>
                <w:rFonts w:ascii="Times New Roman" w:hAnsi="Times New Roman"/>
                <w:szCs w:val="21"/>
              </w:rPr>
              <w:t>Definition</w:t>
            </w:r>
          </w:p>
        </w:tc>
      </w:tr>
      <w:tr w:rsidR="00CB25FA" w:rsidTr="00D60339">
        <w:tc>
          <w:tcPr>
            <w:tcW w:w="1271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R1</w:t>
            </w:r>
          </w:p>
        </w:tc>
        <w:tc>
          <w:tcPr>
            <w:tcW w:w="702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 xml:space="preserve">tage </w:t>
            </w:r>
            <w:r>
              <w:rPr>
                <w:rFonts w:ascii="Times New Roman" w:hAnsi="Times New Roman"/>
                <w:szCs w:val="21"/>
              </w:rPr>
              <w:t>I or stage II, tumor was removed by surgery, with normal value of LDH.</w:t>
            </w:r>
          </w:p>
        </w:tc>
      </w:tr>
      <w:tr w:rsidR="00CB25FA" w:rsidTr="00D60339">
        <w:tc>
          <w:tcPr>
            <w:tcW w:w="1271" w:type="dxa"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R2</w:t>
            </w:r>
          </w:p>
        </w:tc>
        <w:tc>
          <w:tcPr>
            <w:tcW w:w="7025" w:type="dxa"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 xml:space="preserve">tage </w:t>
            </w:r>
            <w:r>
              <w:rPr>
                <w:rFonts w:ascii="Times New Roman" w:hAnsi="Times New Roman"/>
                <w:szCs w:val="21"/>
              </w:rPr>
              <w:t xml:space="preserve">I or stage II, tumor cannot be completely removed by surgery, or value of LDH </w:t>
            </w:r>
            <w:r w:rsidRPr="00757B93">
              <w:rPr>
                <w:rFonts w:ascii="Times New Roman" w:hAnsi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2N.</w:t>
            </w:r>
          </w:p>
        </w:tc>
      </w:tr>
      <w:tr w:rsidR="00CB25FA" w:rsidTr="00D60339">
        <w:tc>
          <w:tcPr>
            <w:tcW w:w="1271" w:type="dxa"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R3</w:t>
            </w:r>
          </w:p>
        </w:tc>
        <w:tc>
          <w:tcPr>
            <w:tcW w:w="7025" w:type="dxa"/>
          </w:tcPr>
          <w:p w:rsidR="00CB25FA" w:rsidRPr="00D61809" w:rsidRDefault="00CB25FA" w:rsidP="00D603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 xml:space="preserve">tage </w:t>
            </w:r>
            <w:r>
              <w:rPr>
                <w:rFonts w:ascii="Times New Roman" w:hAnsi="Times New Roman"/>
                <w:szCs w:val="21"/>
              </w:rPr>
              <w:t xml:space="preserve">III or stage IV, BAL or value of LDH </w:t>
            </w:r>
            <w:r w:rsidRPr="00D61809"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2N.</w:t>
            </w:r>
          </w:p>
        </w:tc>
      </w:tr>
      <w:tr w:rsidR="00CB25FA" w:rsidTr="00D60339">
        <w:tc>
          <w:tcPr>
            <w:tcW w:w="1271" w:type="dxa"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R4</w:t>
            </w:r>
          </w:p>
        </w:tc>
        <w:tc>
          <w:tcPr>
            <w:tcW w:w="7025" w:type="dxa"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Patients c</w:t>
            </w:r>
            <w:r>
              <w:rPr>
                <w:rFonts w:ascii="Times New Roman" w:hAnsi="Times New Roman" w:hint="eastAsia"/>
                <w:szCs w:val="21"/>
              </w:rPr>
              <w:t xml:space="preserve">annot </w:t>
            </w:r>
            <w:r>
              <w:rPr>
                <w:rFonts w:ascii="Times New Roman" w:hAnsi="Times New Roman"/>
                <w:szCs w:val="21"/>
              </w:rPr>
              <w:t>achieve complete remission after 2 courses of chemotherapy.</w:t>
            </w:r>
          </w:p>
        </w:tc>
      </w:tr>
    </w:tbl>
    <w:p w:rsidR="00CB25FA" w:rsidRDefault="00CB25FA" w:rsidP="00CB25FA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LDH: </w:t>
      </w:r>
      <w:r w:rsidRPr="00303263">
        <w:rPr>
          <w:rFonts w:ascii="Times New Roman" w:hAnsi="Times New Roman"/>
          <w:szCs w:val="21"/>
        </w:rPr>
        <w:t>lactate dehydrogenase</w:t>
      </w:r>
      <w:r>
        <w:rPr>
          <w:rFonts w:ascii="Times New Roman" w:hAnsi="Times New Roman"/>
          <w:szCs w:val="21"/>
        </w:rPr>
        <w:t>; N: upper limit of normal value; BAL: matured B cell acute lymphoblastic leukemia.</w:t>
      </w:r>
    </w:p>
    <w:p w:rsidR="00CB25FA" w:rsidRDefault="00CB25FA" w:rsidP="00CB25FA">
      <w:pPr>
        <w:jc w:val="left"/>
        <w:rPr>
          <w:rFonts w:ascii="Times New Roman" w:hAnsi="Times New Roman"/>
          <w:szCs w:val="21"/>
        </w:rPr>
      </w:pPr>
    </w:p>
    <w:p w:rsidR="00CB25FA" w:rsidRDefault="00F66B8E" w:rsidP="00CB25FA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>S</w:t>
      </w:r>
      <w:r w:rsidR="00CB25FA" w:rsidRPr="00E35572">
        <w:rPr>
          <w:rFonts w:ascii="Times New Roman" w:hAnsi="Times New Roman"/>
          <w:b/>
          <w:szCs w:val="21"/>
        </w:rPr>
        <w:t xml:space="preserve">4 Treatment planning of </w:t>
      </w:r>
      <w:r w:rsidR="00CB25FA" w:rsidRPr="00D61809">
        <w:rPr>
          <w:rFonts w:ascii="Times New Roman" w:hAnsi="Times New Roman"/>
          <w:b/>
          <w:szCs w:val="21"/>
        </w:rPr>
        <w:t>B-NHL-2009</w:t>
      </w:r>
      <w:r w:rsidR="00CB25FA" w:rsidRPr="00E35572">
        <w:rPr>
          <w:rFonts w:ascii="Times New Roman" w:hAnsi="Times New Roman"/>
          <w:b/>
          <w:szCs w:val="21"/>
        </w:rPr>
        <w:t xml:space="preserve"> </w:t>
      </w:r>
      <w:r w:rsidR="00CB25FA">
        <w:rPr>
          <w:rFonts w:ascii="Times New Roman" w:hAnsi="Times New Roman"/>
          <w:b/>
          <w:szCs w:val="21"/>
        </w:rPr>
        <w:t>protocol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B25FA" w:rsidTr="00D60339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 w:hint="eastAsia"/>
                <w:szCs w:val="21"/>
              </w:rPr>
              <w:t xml:space="preserve">isk </w:t>
            </w:r>
            <w:r>
              <w:rPr>
                <w:rFonts w:ascii="Times New Roman" w:hAnsi="Times New Roman"/>
                <w:szCs w:val="21"/>
              </w:rPr>
              <w:t>group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course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B25FA" w:rsidTr="00D60339"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B25FA" w:rsidTr="00D60339"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R2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1186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B25FA" w:rsidTr="00D60339"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R3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P+A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BB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BB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AA</w:t>
            </w:r>
          </w:p>
        </w:tc>
        <w:tc>
          <w:tcPr>
            <w:tcW w:w="1186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BB</w:t>
            </w:r>
          </w:p>
        </w:tc>
      </w:tr>
      <w:tr w:rsidR="00CB25FA" w:rsidTr="00D60339"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R4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P+A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BB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CC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AA</w:t>
            </w:r>
          </w:p>
        </w:tc>
        <w:tc>
          <w:tcPr>
            <w:tcW w:w="1185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BB</w:t>
            </w:r>
          </w:p>
        </w:tc>
        <w:tc>
          <w:tcPr>
            <w:tcW w:w="1186" w:type="dxa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CC</w:t>
            </w:r>
          </w:p>
        </w:tc>
      </w:tr>
    </w:tbl>
    <w:p w:rsidR="00CB25FA" w:rsidRDefault="00CB25FA" w:rsidP="00CB25FA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Cranial</w:t>
      </w:r>
      <w:r>
        <w:rPr>
          <w:rFonts w:ascii="Times New Roman" w:hAnsi="Times New Roman" w:hint="eastAsia"/>
          <w:szCs w:val="21"/>
        </w:rPr>
        <w:t xml:space="preserve"> </w:t>
      </w:r>
      <w:r w:rsidRPr="005C53A2">
        <w:rPr>
          <w:rFonts w:ascii="Times New Roman" w:hAnsi="Times New Roman"/>
          <w:szCs w:val="21"/>
        </w:rPr>
        <w:t>radiotherapy</w:t>
      </w:r>
      <w:r>
        <w:rPr>
          <w:rFonts w:ascii="Times New Roman" w:hAnsi="Times New Roman"/>
          <w:szCs w:val="21"/>
        </w:rPr>
        <w:t xml:space="preserve"> is settled for patients with CNS involvement after chemotherapy; Evaluation is </w:t>
      </w:r>
      <w:r w:rsidRPr="00AB5A9A">
        <w:rPr>
          <w:rFonts w:ascii="Times New Roman" w:hAnsi="Times New Roman"/>
          <w:szCs w:val="21"/>
        </w:rPr>
        <w:t>arrange</w:t>
      </w:r>
      <w:r>
        <w:rPr>
          <w:rFonts w:ascii="Times New Roman" w:hAnsi="Times New Roman"/>
          <w:szCs w:val="21"/>
        </w:rPr>
        <w:t>d after 2 courses of chemo.</w:t>
      </w:r>
    </w:p>
    <w:p w:rsidR="00CB25FA" w:rsidRDefault="00CB25FA" w:rsidP="00CB25FA">
      <w:pPr>
        <w:jc w:val="center"/>
        <w:rPr>
          <w:rFonts w:ascii="Times New Roman" w:hAnsi="Times New Roman"/>
          <w:szCs w:val="21"/>
        </w:rPr>
      </w:pPr>
    </w:p>
    <w:p w:rsidR="00CB25FA" w:rsidRPr="00D61809" w:rsidRDefault="00F66B8E" w:rsidP="00CB25FA">
      <w:pPr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S</w:t>
      </w:r>
      <w:r w:rsidR="00CB25FA">
        <w:rPr>
          <w:rFonts w:ascii="Times New Roman" w:hAnsi="Times New Roman"/>
          <w:b/>
          <w:szCs w:val="21"/>
        </w:rPr>
        <w:t>5</w:t>
      </w:r>
      <w:r w:rsidR="00CB25FA" w:rsidRPr="00D61809">
        <w:rPr>
          <w:rFonts w:ascii="Times New Roman" w:hAnsi="Times New Roman"/>
          <w:b/>
          <w:szCs w:val="21"/>
        </w:rPr>
        <w:t xml:space="preserve"> </w:t>
      </w:r>
      <w:r w:rsidR="00CB25FA">
        <w:rPr>
          <w:rFonts w:ascii="Times New Roman" w:hAnsi="Times New Roman"/>
          <w:b/>
          <w:szCs w:val="21"/>
        </w:rPr>
        <w:t>S</w:t>
      </w:r>
      <w:r w:rsidR="00CB25FA" w:rsidRPr="00E35572">
        <w:rPr>
          <w:rFonts w:ascii="Times New Roman" w:hAnsi="Times New Roman"/>
          <w:b/>
          <w:szCs w:val="21"/>
        </w:rPr>
        <w:t>chedule</w:t>
      </w:r>
      <w:r w:rsidR="00CB25FA" w:rsidRPr="00D61809">
        <w:rPr>
          <w:rFonts w:ascii="Times New Roman" w:hAnsi="Times New Roman"/>
          <w:b/>
          <w:szCs w:val="21"/>
        </w:rPr>
        <w:t xml:space="preserve"> </w:t>
      </w:r>
      <w:r w:rsidR="00CB25FA">
        <w:rPr>
          <w:rFonts w:ascii="Times New Roman" w:hAnsi="Times New Roman"/>
          <w:b/>
          <w:szCs w:val="21"/>
        </w:rPr>
        <w:t xml:space="preserve">of </w:t>
      </w:r>
      <w:r w:rsidR="00CB25FA" w:rsidRPr="00D61809">
        <w:rPr>
          <w:rFonts w:ascii="Times New Roman" w:hAnsi="Times New Roman"/>
          <w:b/>
          <w:szCs w:val="21"/>
        </w:rPr>
        <w:t>B-NHL-2009</w:t>
      </w:r>
      <w:r w:rsidR="00CB25FA" w:rsidRPr="00E35572">
        <w:rPr>
          <w:rFonts w:ascii="Times New Roman" w:hAnsi="Times New Roman"/>
          <w:b/>
          <w:szCs w:val="21"/>
        </w:rPr>
        <w:t xml:space="preserve"> </w:t>
      </w:r>
      <w:r w:rsidR="00CB25FA">
        <w:rPr>
          <w:rFonts w:ascii="Times New Roman" w:hAnsi="Times New Roman"/>
          <w:b/>
          <w:szCs w:val="21"/>
        </w:rPr>
        <w:t>protocol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838"/>
        <w:gridCol w:w="2386"/>
        <w:gridCol w:w="3061"/>
      </w:tblGrid>
      <w:tr w:rsidR="00CB25FA" w:rsidRPr="00657323" w:rsidTr="00D60339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Course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Drugs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Dosage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Date of administration</w:t>
            </w:r>
          </w:p>
        </w:tc>
      </w:tr>
      <w:tr w:rsidR="00CB25FA" w:rsidRPr="00657323" w:rsidTr="00D60339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Induction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Cyclophosphamide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300mg/m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Vincristine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1.5mg/m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 xml:space="preserve"> (max 2mg)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Prednisone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45mg/m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po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1-7</w:t>
            </w:r>
          </w:p>
        </w:tc>
      </w:tr>
      <w:tr w:rsidR="00CB25FA" w:rsidRPr="00657323" w:rsidTr="00D60339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Based on age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A/AA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Cyclophosphamide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800mg/m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200mg/m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2-4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Vincristine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1.5mg/m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 xml:space="preserve"> (max 2mg)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1, 8, 15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Doxorubicin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20mg/m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1,2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Cytarabine</w:t>
            </w:r>
            <w:r w:rsidRPr="00004C6B">
              <w:rPr>
                <w:rFonts w:ascii="Times New Roman" w:hAnsi="Times New Roman"/>
                <w:szCs w:val="21"/>
                <w:vertAlign w:val="superscript"/>
              </w:rPr>
              <w:t>#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500mg (</w:t>
            </w:r>
            <w:r>
              <w:rPr>
                <w:rFonts w:ascii="Times New Roman" w:hAnsi="Times New Roman"/>
                <w:szCs w:val="21"/>
              </w:rPr>
              <w:t xml:space="preserve">or </w:t>
            </w:r>
            <w:r w:rsidRPr="00657323">
              <w:rPr>
                <w:rFonts w:ascii="Times New Roman" w:hAnsi="Times New Roman"/>
                <w:szCs w:val="21"/>
              </w:rPr>
              <w:t>1500mg)/m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2h, q12h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Prednisone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60mg/m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po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1-7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Based on age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Group R1: </w:t>
            </w:r>
            <w:r w:rsidRPr="00657323">
              <w:rPr>
                <w:rFonts w:ascii="Times New Roman" w:hAnsi="Times New Roman"/>
                <w:szCs w:val="21"/>
              </w:rPr>
              <w:t>Day</w:t>
            </w:r>
            <w:r>
              <w:rPr>
                <w:rFonts w:ascii="Times New Roman" w:hAnsi="Times New Roman"/>
                <w:szCs w:val="21"/>
              </w:rPr>
              <w:t xml:space="preserve"> 1</w:t>
            </w:r>
          </w:p>
          <w:p w:rsidR="00CB25FA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Group R2: Day 1, 8 (1</w:t>
            </w:r>
            <w:r w:rsidRPr="0089115A">
              <w:rPr>
                <w:rFonts w:ascii="Times New Roman" w:hAnsi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/>
                <w:szCs w:val="21"/>
              </w:rPr>
              <w:t xml:space="preserve"> course)</w:t>
            </w:r>
          </w:p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Group R3: </w:t>
            </w:r>
            <w:r w:rsidRPr="00657323">
              <w:rPr>
                <w:rFonts w:ascii="Times New Roman" w:hAnsi="Times New Roman"/>
                <w:szCs w:val="21"/>
              </w:rPr>
              <w:t>Day</w:t>
            </w:r>
            <w:r w:rsidRPr="00004C6B">
              <w:rPr>
                <w:rFonts w:ascii="Times New Roman" w:hAnsi="Times New Roman"/>
                <w:szCs w:val="21"/>
              </w:rPr>
              <w:t xml:space="preserve"> 1, 8</w:t>
            </w:r>
          </w:p>
        </w:tc>
      </w:tr>
      <w:tr w:rsidR="00CB25FA" w:rsidRPr="00657323" w:rsidTr="00D60339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Ifosfamide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1200mg/m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1-5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Etoposide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60mg/m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1-3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Methotrexate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300mg/m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3h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Vincristine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1.5mg/m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 xml:space="preserve"> (max 2mg)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8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Prednisone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60mg/m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po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1-7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Based on age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Ifosfamide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1200mg/m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1-5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Etoposide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60mg/m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1-3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Methotrexate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3000mg/m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24h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Tetrahydrofolate</w:t>
            </w:r>
            <w:r w:rsidRPr="00E35572">
              <w:rPr>
                <w:rFonts w:ascii="Times New Roman" w:hAnsi="Times New Roman"/>
                <w:szCs w:val="21"/>
                <w:vertAlign w:val="superscript"/>
              </w:rPr>
              <w:t>&amp;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15mg/m</w:t>
            </w:r>
            <w:r w:rsidRPr="00004C6B"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, im, q6h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004C6B">
              <w:rPr>
                <w:rFonts w:ascii="Times New Roman" w:hAnsi="Times New Roman"/>
                <w:szCs w:val="21"/>
              </w:rPr>
              <w:t>after methotrexate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Vincristine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1.5mg/m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 xml:space="preserve"> (max 2mg)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8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Prednisone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60mg/m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po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1-7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5FA" w:rsidRPr="00657323" w:rsidRDefault="00CB25FA" w:rsidP="00D6033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Based on age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1, 8</w:t>
            </w:r>
          </w:p>
        </w:tc>
      </w:tr>
      <w:tr w:rsidR="00CB25FA" w:rsidRPr="00657323" w:rsidTr="00D60339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Cisplatin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left w:val="nil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Dexamethasone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12.5mg/m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po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1-5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left w:val="nil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Etoposide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100mg/m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24h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3-5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left w:val="nil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Doxorubicin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30mg/m</w:t>
            </w:r>
            <w:r w:rsidRPr="00657323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657323">
              <w:rPr>
                <w:rFonts w:ascii="Times New Roman" w:hAnsi="Times New Roman"/>
                <w:szCs w:val="21"/>
              </w:rPr>
              <w:t>, iv, 2h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</w:t>
            </w:r>
          </w:p>
        </w:tc>
      </w:tr>
      <w:tr w:rsidR="00CB25FA" w:rsidRPr="00657323" w:rsidTr="00D60339"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iT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Based on age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5FA" w:rsidRPr="00657323" w:rsidRDefault="00CB25FA" w:rsidP="00D60339">
            <w:pPr>
              <w:jc w:val="left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Day 1, 8</w:t>
            </w:r>
          </w:p>
        </w:tc>
      </w:tr>
    </w:tbl>
    <w:p w:rsidR="00CB25FA" w:rsidRDefault="00CB25FA" w:rsidP="00CB25FA">
      <w:pPr>
        <w:rPr>
          <w:rFonts w:ascii="Times New Roman" w:hAnsi="Times New Roman"/>
          <w:szCs w:val="21"/>
        </w:rPr>
      </w:pPr>
      <w:r w:rsidRPr="00657323">
        <w:rPr>
          <w:rFonts w:ascii="Times New Roman" w:hAnsi="Times New Roman"/>
          <w:szCs w:val="21"/>
        </w:rPr>
        <w:lastRenderedPageBreak/>
        <w:t>iT</w:t>
      </w:r>
      <w:r>
        <w:rPr>
          <w:rFonts w:ascii="Times New Roman" w:hAnsi="Times New Roman"/>
          <w:szCs w:val="21"/>
        </w:rPr>
        <w:t xml:space="preserve">: </w:t>
      </w:r>
      <w:r>
        <w:rPr>
          <w:rFonts w:ascii="Times New Roman" w:hAnsi="Times New Roman"/>
          <w:sz w:val="24"/>
          <w:szCs w:val="24"/>
        </w:rPr>
        <w:t>i</w:t>
      </w:r>
      <w:r w:rsidRPr="00757B93">
        <w:rPr>
          <w:rFonts w:ascii="Times New Roman" w:hAnsi="Times New Roman"/>
          <w:sz w:val="24"/>
          <w:szCs w:val="24"/>
        </w:rPr>
        <w:t>ntrathecal injection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004C6B">
        <w:rPr>
          <w:rFonts w:ascii="Times New Roman" w:hAnsi="Times New Roman"/>
          <w:szCs w:val="21"/>
        </w:rPr>
        <w:t>#</w:t>
      </w:r>
      <w:r>
        <w:rPr>
          <w:rFonts w:ascii="Times New Roman" w:hAnsi="Times New Roman"/>
          <w:szCs w:val="21"/>
        </w:rPr>
        <w:t>: course of A or AA, dosage of c</w:t>
      </w:r>
      <w:r w:rsidRPr="00657323">
        <w:rPr>
          <w:rFonts w:ascii="Times New Roman" w:hAnsi="Times New Roman"/>
          <w:szCs w:val="21"/>
        </w:rPr>
        <w:t>ytarabine</w:t>
      </w:r>
      <w:r>
        <w:rPr>
          <w:rFonts w:ascii="Times New Roman" w:hAnsi="Times New Roman"/>
          <w:szCs w:val="21"/>
        </w:rPr>
        <w:t xml:space="preserve"> is 500mg/m</w:t>
      </w:r>
      <w:r w:rsidRPr="00004C6B"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 xml:space="preserve"> or 1500mg/m</w:t>
      </w:r>
      <w:r w:rsidRPr="00004C6B"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 xml:space="preserve"> respectively; &amp;: Administration of t</w:t>
      </w:r>
      <w:r w:rsidRPr="00657323">
        <w:rPr>
          <w:rFonts w:ascii="Times New Roman" w:hAnsi="Times New Roman"/>
          <w:szCs w:val="21"/>
        </w:rPr>
        <w:t>etrahydrofolate</w:t>
      </w:r>
      <w:r>
        <w:rPr>
          <w:rFonts w:ascii="Times New Roman" w:hAnsi="Times New Roman"/>
          <w:szCs w:val="21"/>
        </w:rPr>
        <w:t xml:space="preserve"> begins at 42h </w:t>
      </w:r>
      <w:r w:rsidRPr="00E35572">
        <w:rPr>
          <w:rFonts w:ascii="Times New Roman" w:hAnsi="Times New Roman"/>
          <w:szCs w:val="21"/>
        </w:rPr>
        <w:t>after methotrexate</w:t>
      </w:r>
      <w:r>
        <w:rPr>
          <w:rFonts w:ascii="Times New Roman" w:hAnsi="Times New Roman"/>
          <w:szCs w:val="21"/>
        </w:rPr>
        <w:t xml:space="preserve">, serum level of </w:t>
      </w:r>
      <w:r w:rsidRPr="00E35572">
        <w:rPr>
          <w:rFonts w:ascii="Times New Roman" w:hAnsi="Times New Roman"/>
          <w:szCs w:val="21"/>
        </w:rPr>
        <w:t>methotrexate</w:t>
      </w:r>
      <w:r>
        <w:rPr>
          <w:rFonts w:ascii="Times New Roman" w:hAnsi="Times New Roman"/>
          <w:szCs w:val="21"/>
        </w:rPr>
        <w:t xml:space="preserve"> is monitored at 48h, and t</w:t>
      </w:r>
      <w:r w:rsidRPr="00657323">
        <w:rPr>
          <w:rFonts w:ascii="Times New Roman" w:hAnsi="Times New Roman"/>
          <w:szCs w:val="21"/>
        </w:rPr>
        <w:t>etrahydrofolate</w:t>
      </w:r>
      <w:r>
        <w:rPr>
          <w:rFonts w:ascii="Times New Roman" w:hAnsi="Times New Roman"/>
          <w:szCs w:val="21"/>
        </w:rPr>
        <w:t xml:space="preserve"> is withdrawn till serum level of </w:t>
      </w:r>
      <w:r w:rsidRPr="00E35572">
        <w:rPr>
          <w:rFonts w:ascii="Times New Roman" w:hAnsi="Times New Roman"/>
          <w:szCs w:val="21"/>
        </w:rPr>
        <w:t>methotrexate</w:t>
      </w:r>
      <w:r>
        <w:rPr>
          <w:rFonts w:ascii="Times New Roman" w:hAnsi="Times New Roman"/>
          <w:szCs w:val="21"/>
        </w:rPr>
        <w:t xml:space="preserve"> </w:t>
      </w:r>
      <w:r w:rsidRPr="00E35572">
        <w:rPr>
          <w:rFonts w:ascii="Times New Roman" w:hAnsi="Times New Roman"/>
          <w:szCs w:val="21"/>
        </w:rPr>
        <w:t>≤</w:t>
      </w:r>
      <w:r>
        <w:rPr>
          <w:rFonts w:ascii="Times New Roman" w:hAnsi="Times New Roman"/>
          <w:szCs w:val="21"/>
        </w:rPr>
        <w:t>1</w:t>
      </w:r>
      <w:r w:rsidRPr="00E35572">
        <w:rPr>
          <w:rFonts w:ascii="Times New Roman" w:hAnsi="Times New Roman" w:hint="eastAsia"/>
          <w:szCs w:val="21"/>
        </w:rPr>
        <w:t>μ</w:t>
      </w:r>
      <w:r>
        <w:rPr>
          <w:rFonts w:ascii="Times New Roman" w:hAnsi="Times New Roman" w:hint="eastAsia"/>
          <w:szCs w:val="21"/>
        </w:rPr>
        <w:t>mol</w:t>
      </w:r>
      <w:r>
        <w:rPr>
          <w:rFonts w:ascii="Times New Roman" w:hAnsi="Times New Roman"/>
          <w:szCs w:val="21"/>
        </w:rPr>
        <w:t>/ml.</w:t>
      </w:r>
    </w:p>
    <w:p w:rsidR="00CB25FA" w:rsidRDefault="00CB25FA" w:rsidP="00CB25FA">
      <w:pPr>
        <w:rPr>
          <w:rFonts w:ascii="Times New Roman" w:hAnsi="Times New Roman"/>
          <w:szCs w:val="21"/>
        </w:rPr>
      </w:pPr>
    </w:p>
    <w:p w:rsidR="00CB25FA" w:rsidRPr="005C53A2" w:rsidRDefault="00F66B8E" w:rsidP="00CB25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1"/>
        </w:rPr>
        <w:t>S</w:t>
      </w:r>
      <w:r w:rsidR="00CB25FA" w:rsidRPr="005C53A2">
        <w:rPr>
          <w:rFonts w:ascii="Times New Roman" w:hAnsi="Times New Roman"/>
          <w:b/>
          <w:szCs w:val="21"/>
        </w:rPr>
        <w:t xml:space="preserve">6 schedule of </w:t>
      </w:r>
      <w:r w:rsidR="00CB25FA" w:rsidRPr="005C53A2">
        <w:rPr>
          <w:rFonts w:ascii="Times New Roman" w:hAnsi="Times New Roman"/>
          <w:b/>
          <w:sz w:val="24"/>
          <w:szCs w:val="24"/>
        </w:rPr>
        <w:t>intrathecal injection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336"/>
        <w:gridCol w:w="1138"/>
        <w:gridCol w:w="1558"/>
      </w:tblGrid>
      <w:tr w:rsidR="00CB25FA" w:rsidTr="00D6033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</w:t>
            </w:r>
            <w:r>
              <w:rPr>
                <w:rFonts w:ascii="Times New Roman" w:hAnsi="Times New Roman" w:hint="eastAsia"/>
                <w:szCs w:val="21"/>
              </w:rPr>
              <w:t>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Methotrexate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Cytarabine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 w:rsidRPr="00657323">
              <w:rPr>
                <w:rFonts w:ascii="Times New Roman" w:hAnsi="Times New Roman"/>
                <w:szCs w:val="21"/>
              </w:rPr>
              <w:t>Dexamethasone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 w:rsidRPr="005C53A2">
              <w:rPr>
                <w:rFonts w:ascii="Times New Roman" w:hAnsi="Times New Roman"/>
                <w:szCs w:val="21"/>
              </w:rPr>
              <w:t>&lt;</w:t>
            </w:r>
            <w:r>
              <w:rPr>
                <w:rFonts w:ascii="Times New Roman" w:hAnsi="Times New Roman"/>
                <w:szCs w:val="21"/>
              </w:rPr>
              <w:t>12m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 mg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 mg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2.5 mg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12-36m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 mg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 mg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2.5 mg</w:t>
            </w:r>
          </w:p>
        </w:tc>
      </w:tr>
      <w:tr w:rsidR="00CB25FA" w:rsidTr="00D60339">
        <w:trPr>
          <w:jc w:val="center"/>
        </w:trPr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 w:rsidRPr="005C53A2">
              <w:rPr>
                <w:rFonts w:ascii="Times New Roman" w:hAnsi="Times New Roman"/>
                <w:szCs w:val="21"/>
              </w:rPr>
              <w:t>≥ 36m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 mg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30 mg</w:t>
            </w:r>
          </w:p>
        </w:tc>
        <w:tc>
          <w:tcPr>
            <w:tcW w:w="0" w:type="auto"/>
          </w:tcPr>
          <w:p w:rsidR="00CB25FA" w:rsidRDefault="00CB25FA" w:rsidP="00D603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5mg</w:t>
            </w:r>
          </w:p>
        </w:tc>
      </w:tr>
    </w:tbl>
    <w:p w:rsidR="00002821" w:rsidRDefault="00002821"/>
    <w:sectPr w:rsidR="00002821" w:rsidSect="0088430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83E" w:rsidRDefault="00B5283E" w:rsidP="00CB25FA">
      <w:r>
        <w:separator/>
      </w:r>
    </w:p>
  </w:endnote>
  <w:endnote w:type="continuationSeparator" w:id="0">
    <w:p w:rsidR="00B5283E" w:rsidRDefault="00B5283E" w:rsidP="00CB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83E" w:rsidRDefault="00B5283E" w:rsidP="00CB25FA">
      <w:r>
        <w:separator/>
      </w:r>
    </w:p>
  </w:footnote>
  <w:footnote w:type="continuationSeparator" w:id="0">
    <w:p w:rsidR="00B5283E" w:rsidRDefault="00B5283E" w:rsidP="00CB2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67"/>
    <w:rsid w:val="00002821"/>
    <w:rsid w:val="006F1967"/>
    <w:rsid w:val="00A04819"/>
    <w:rsid w:val="00B5283E"/>
    <w:rsid w:val="00CB25FA"/>
    <w:rsid w:val="00F6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DEB06D-DA39-4C53-8B49-A3D99FDA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2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25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2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25FA"/>
    <w:rPr>
      <w:sz w:val="18"/>
      <w:szCs w:val="18"/>
    </w:rPr>
  </w:style>
  <w:style w:type="table" w:styleId="a5">
    <w:name w:val="Table Grid"/>
    <w:basedOn w:val="a1"/>
    <w:uiPriority w:val="39"/>
    <w:rsid w:val="00CB25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3113</Characters>
  <Application>Microsoft Office Word</Application>
  <DocSecurity>0</DocSecurity>
  <Lines>25</Lines>
  <Paragraphs>7</Paragraphs>
  <ScaleCrop>false</ScaleCrop>
  <Company>Microsoft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2020-01-25T06:35:00Z</dcterms:created>
  <dcterms:modified xsi:type="dcterms:W3CDTF">2020-01-30T12:39:00Z</dcterms:modified>
</cp:coreProperties>
</file>