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960" w:rsidRPr="003C2960" w:rsidRDefault="003C2960" w:rsidP="003C2960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proofErr w:type="spellStart"/>
      <w:r w:rsidRPr="003C2960">
        <w:rPr>
          <w:rFonts w:ascii="Times New Roman" w:hAnsi="Times New Roman" w:cs="Times New Roman"/>
          <w:b/>
          <w:color w:val="000000" w:themeColor="text1"/>
        </w:rPr>
        <w:t>Supplementory</w:t>
      </w:r>
      <w:proofErr w:type="spellEnd"/>
      <w:r w:rsidRPr="003C2960">
        <w:rPr>
          <w:rFonts w:ascii="Times New Roman" w:hAnsi="Times New Roman" w:cs="Times New Roman"/>
          <w:b/>
          <w:color w:val="000000" w:themeColor="text1"/>
        </w:rPr>
        <w:t xml:space="preserve"> Information</w:t>
      </w:r>
    </w:p>
    <w:p w:rsidR="003C2960" w:rsidRPr="003C2960" w:rsidRDefault="003C2960" w:rsidP="003C2960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3C2960">
        <w:rPr>
          <w:rFonts w:ascii="Times New Roman" w:hAnsi="Times New Roman" w:cs="Times New Roman"/>
          <w:color w:val="000000" w:themeColor="text1"/>
        </w:rPr>
        <w:t>Additional table 1</w:t>
      </w:r>
    </w:p>
    <w:p w:rsidR="003C2960" w:rsidRPr="003C2960" w:rsidRDefault="003C2960" w:rsidP="003C2960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Style w:val="TableGrid"/>
        <w:tblpPr w:leftFromText="141" w:rightFromText="141" w:vertAnchor="text" w:horzAnchor="margin" w:tblpY="-239"/>
        <w:tblW w:w="0" w:type="auto"/>
        <w:tblLook w:val="04A0" w:firstRow="1" w:lastRow="0" w:firstColumn="1" w:lastColumn="0" w:noHBand="0" w:noVBand="1"/>
      </w:tblPr>
      <w:tblGrid>
        <w:gridCol w:w="9056"/>
      </w:tblGrid>
      <w:tr w:rsidR="003C2960" w:rsidRPr="003C2960" w:rsidTr="001818CF">
        <w:tc>
          <w:tcPr>
            <w:tcW w:w="9056" w:type="dxa"/>
          </w:tcPr>
          <w:p w:rsidR="003C2960" w:rsidRPr="003C2960" w:rsidRDefault="003C2960" w:rsidP="001818C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2960">
              <w:rPr>
                <w:rFonts w:ascii="Times New Roman" w:hAnsi="Times New Roman" w:cs="Times New Roman"/>
                <w:sz w:val="22"/>
                <w:szCs w:val="22"/>
              </w:rPr>
              <w:t>Bartter Syndrome</w:t>
            </w:r>
          </w:p>
        </w:tc>
      </w:tr>
      <w:tr w:rsidR="003C2960" w:rsidRPr="003C2960" w:rsidTr="001818CF">
        <w:tc>
          <w:tcPr>
            <w:tcW w:w="9056" w:type="dxa"/>
          </w:tcPr>
          <w:p w:rsidR="003C2960" w:rsidRPr="003C2960" w:rsidRDefault="003C2960" w:rsidP="001818C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2960">
              <w:rPr>
                <w:rFonts w:ascii="Times New Roman" w:hAnsi="Times New Roman" w:cs="Times New Roman"/>
                <w:sz w:val="22"/>
                <w:szCs w:val="22"/>
              </w:rPr>
              <w:t>Cholestasis, Progressive Familial Intrahepatic Type 3</w:t>
            </w:r>
          </w:p>
        </w:tc>
      </w:tr>
      <w:tr w:rsidR="003C2960" w:rsidRPr="003C2960" w:rsidTr="001818CF">
        <w:tc>
          <w:tcPr>
            <w:tcW w:w="9056" w:type="dxa"/>
          </w:tcPr>
          <w:p w:rsidR="003C2960" w:rsidRPr="003C2960" w:rsidRDefault="003C2960" w:rsidP="001818C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2960">
              <w:rPr>
                <w:rFonts w:ascii="Times New Roman" w:hAnsi="Times New Roman" w:cs="Times New Roman"/>
                <w:sz w:val="22"/>
                <w:szCs w:val="22"/>
              </w:rPr>
              <w:t xml:space="preserve">Trichorhinophalangeal Syndrome </w:t>
            </w:r>
          </w:p>
        </w:tc>
      </w:tr>
      <w:tr w:rsidR="003C2960" w:rsidRPr="003C2960" w:rsidTr="001818CF">
        <w:tc>
          <w:tcPr>
            <w:tcW w:w="9056" w:type="dxa"/>
          </w:tcPr>
          <w:p w:rsidR="003C2960" w:rsidRPr="003C2960" w:rsidRDefault="003C2960" w:rsidP="001818C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2960">
              <w:rPr>
                <w:rFonts w:ascii="Times New Roman" w:hAnsi="Times New Roman" w:cs="Times New Roman"/>
                <w:sz w:val="22"/>
                <w:szCs w:val="22"/>
              </w:rPr>
              <w:t>Dravet Syndrome</w:t>
            </w:r>
          </w:p>
        </w:tc>
      </w:tr>
      <w:tr w:rsidR="003C2960" w:rsidRPr="003C2960" w:rsidTr="001818CF">
        <w:tc>
          <w:tcPr>
            <w:tcW w:w="9056" w:type="dxa"/>
          </w:tcPr>
          <w:p w:rsidR="003C2960" w:rsidRPr="003C2960" w:rsidRDefault="003C2960" w:rsidP="001818C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2960">
              <w:rPr>
                <w:rFonts w:ascii="Times New Roman" w:hAnsi="Times New Roman" w:cs="Times New Roman"/>
                <w:sz w:val="22"/>
                <w:szCs w:val="22"/>
              </w:rPr>
              <w:t>Hyperphenylalaninemia, BH4-deficient, C</w:t>
            </w:r>
          </w:p>
        </w:tc>
      </w:tr>
      <w:tr w:rsidR="003C2960" w:rsidRPr="003C2960" w:rsidTr="001818CF">
        <w:tc>
          <w:tcPr>
            <w:tcW w:w="9056" w:type="dxa"/>
          </w:tcPr>
          <w:p w:rsidR="003C2960" w:rsidRPr="003C2960" w:rsidRDefault="003C2960" w:rsidP="001818C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2960">
              <w:rPr>
                <w:rFonts w:ascii="Times New Roman" w:hAnsi="Times New Roman" w:cs="Times New Roman"/>
                <w:sz w:val="22"/>
                <w:szCs w:val="22"/>
              </w:rPr>
              <w:t>Glutathione Synthetase Deficiency</w:t>
            </w:r>
          </w:p>
        </w:tc>
      </w:tr>
      <w:tr w:rsidR="003C2960" w:rsidRPr="003C2960" w:rsidTr="001818CF">
        <w:tc>
          <w:tcPr>
            <w:tcW w:w="9056" w:type="dxa"/>
          </w:tcPr>
          <w:p w:rsidR="003C2960" w:rsidRPr="003C2960" w:rsidRDefault="003C2960" w:rsidP="001818C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2960">
              <w:rPr>
                <w:rFonts w:ascii="Times New Roman" w:hAnsi="Times New Roman" w:cs="Times New Roman"/>
                <w:sz w:val="22"/>
                <w:szCs w:val="22"/>
              </w:rPr>
              <w:t>Mucolipidosis III alpha/beta</w:t>
            </w:r>
          </w:p>
        </w:tc>
      </w:tr>
      <w:tr w:rsidR="003C2960" w:rsidRPr="003C2960" w:rsidTr="001818CF">
        <w:tc>
          <w:tcPr>
            <w:tcW w:w="9056" w:type="dxa"/>
          </w:tcPr>
          <w:p w:rsidR="003C2960" w:rsidRPr="003C2960" w:rsidRDefault="003C2960" w:rsidP="001818C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2960">
              <w:rPr>
                <w:rFonts w:ascii="Times New Roman" w:hAnsi="Times New Roman" w:cs="Times New Roman"/>
                <w:sz w:val="22"/>
                <w:szCs w:val="22"/>
              </w:rPr>
              <w:t>Macrocephaly/autism Syndrome Due To PTEN Mutations</w:t>
            </w:r>
          </w:p>
        </w:tc>
      </w:tr>
      <w:tr w:rsidR="003C2960" w:rsidRPr="003C2960" w:rsidTr="001818CF">
        <w:tc>
          <w:tcPr>
            <w:tcW w:w="9056" w:type="dxa"/>
          </w:tcPr>
          <w:p w:rsidR="003C2960" w:rsidRPr="003C2960" w:rsidRDefault="003C2960" w:rsidP="001818C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2960">
              <w:rPr>
                <w:rFonts w:ascii="Times New Roman" w:hAnsi="Times New Roman" w:cs="Times New Roman"/>
                <w:sz w:val="22"/>
                <w:szCs w:val="22"/>
              </w:rPr>
              <w:t xml:space="preserve">Neurodevelopmental Disorder With Or Without Hyperkinetic Movements And Seizures Due To </w:t>
            </w:r>
            <w:r w:rsidRPr="003C2960">
              <w:rPr>
                <w:rFonts w:ascii="Times New Roman" w:hAnsi="Times New Roman" w:cs="Times New Roman"/>
                <w:i/>
                <w:sz w:val="22"/>
                <w:szCs w:val="22"/>
              </w:rPr>
              <w:t>GRIN1 M</w:t>
            </w:r>
            <w:r w:rsidRPr="003C2960">
              <w:rPr>
                <w:rFonts w:ascii="Times New Roman" w:hAnsi="Times New Roman" w:cs="Times New Roman"/>
                <w:sz w:val="22"/>
                <w:szCs w:val="22"/>
              </w:rPr>
              <w:t>utations</w:t>
            </w:r>
          </w:p>
        </w:tc>
      </w:tr>
      <w:tr w:rsidR="003C2960" w:rsidRPr="003C2960" w:rsidTr="001818CF">
        <w:tc>
          <w:tcPr>
            <w:tcW w:w="9056" w:type="dxa"/>
          </w:tcPr>
          <w:p w:rsidR="003C2960" w:rsidRPr="003C2960" w:rsidRDefault="003C2960" w:rsidP="001818C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2960">
              <w:rPr>
                <w:rFonts w:ascii="Times New Roman" w:hAnsi="Times New Roman" w:cs="Times New Roman"/>
                <w:sz w:val="22"/>
                <w:szCs w:val="22"/>
              </w:rPr>
              <w:t>Mowat-Wilson Syndrome</w:t>
            </w:r>
          </w:p>
        </w:tc>
      </w:tr>
      <w:tr w:rsidR="003C2960" w:rsidRPr="003C2960" w:rsidTr="001818CF">
        <w:tc>
          <w:tcPr>
            <w:tcW w:w="9056" w:type="dxa"/>
          </w:tcPr>
          <w:p w:rsidR="003C2960" w:rsidRPr="003C2960" w:rsidRDefault="003C2960" w:rsidP="001818C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2960">
              <w:rPr>
                <w:rFonts w:ascii="Times New Roman" w:hAnsi="Times New Roman" w:cs="Times New Roman"/>
                <w:sz w:val="22"/>
                <w:szCs w:val="22"/>
              </w:rPr>
              <w:t>Mucolipidosis III Gamma</w:t>
            </w:r>
          </w:p>
        </w:tc>
      </w:tr>
      <w:tr w:rsidR="003C2960" w:rsidRPr="003C2960" w:rsidTr="001818CF">
        <w:tc>
          <w:tcPr>
            <w:tcW w:w="9056" w:type="dxa"/>
          </w:tcPr>
          <w:p w:rsidR="003C2960" w:rsidRPr="003C2960" w:rsidRDefault="003C2960" w:rsidP="001818C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2960">
              <w:rPr>
                <w:rFonts w:ascii="Times New Roman" w:hAnsi="Times New Roman" w:cs="Times New Roman"/>
                <w:sz w:val="22"/>
                <w:szCs w:val="22"/>
              </w:rPr>
              <w:t>Tuberous Sclerosis</w:t>
            </w:r>
          </w:p>
        </w:tc>
      </w:tr>
      <w:tr w:rsidR="003C2960" w:rsidRPr="003C2960" w:rsidTr="001818CF">
        <w:tc>
          <w:tcPr>
            <w:tcW w:w="9056" w:type="dxa"/>
          </w:tcPr>
          <w:p w:rsidR="003C2960" w:rsidRPr="003C2960" w:rsidRDefault="003C2960" w:rsidP="001818C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2960">
              <w:rPr>
                <w:rFonts w:ascii="Times New Roman" w:hAnsi="Times New Roman" w:cs="Times New Roman"/>
                <w:bCs/>
                <w:color w:val="202124"/>
                <w:sz w:val="22"/>
                <w:szCs w:val="22"/>
              </w:rPr>
              <w:t>Charcot-Marie-Tooth Disease</w:t>
            </w:r>
          </w:p>
        </w:tc>
      </w:tr>
      <w:tr w:rsidR="003C2960" w:rsidRPr="003C2960" w:rsidTr="001818CF">
        <w:tc>
          <w:tcPr>
            <w:tcW w:w="9056" w:type="dxa"/>
          </w:tcPr>
          <w:p w:rsidR="003C2960" w:rsidRPr="003C2960" w:rsidRDefault="003C2960" w:rsidP="001818C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2960">
              <w:rPr>
                <w:rFonts w:ascii="Times New Roman" w:hAnsi="Times New Roman" w:cs="Times New Roman"/>
                <w:sz w:val="22"/>
                <w:szCs w:val="22"/>
              </w:rPr>
              <w:t>Zellweger Syndrome Type1</w:t>
            </w:r>
          </w:p>
        </w:tc>
      </w:tr>
      <w:tr w:rsidR="003C2960" w:rsidRPr="003C2960" w:rsidTr="001818CF">
        <w:tc>
          <w:tcPr>
            <w:tcW w:w="9056" w:type="dxa"/>
          </w:tcPr>
          <w:p w:rsidR="003C2960" w:rsidRPr="003C2960" w:rsidRDefault="003C2960" w:rsidP="001818C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2960">
              <w:rPr>
                <w:rFonts w:ascii="Times New Roman" w:hAnsi="Times New Roman" w:cs="Times New Roman"/>
                <w:sz w:val="22"/>
                <w:szCs w:val="22"/>
              </w:rPr>
              <w:t>Bethlem Myopathy 1</w:t>
            </w:r>
          </w:p>
        </w:tc>
      </w:tr>
      <w:tr w:rsidR="003C2960" w:rsidRPr="003C2960" w:rsidTr="001818CF">
        <w:tc>
          <w:tcPr>
            <w:tcW w:w="9056" w:type="dxa"/>
          </w:tcPr>
          <w:p w:rsidR="003C2960" w:rsidRPr="003C2960" w:rsidRDefault="003C2960" w:rsidP="001818C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2960">
              <w:rPr>
                <w:rFonts w:ascii="Times New Roman" w:hAnsi="Times New Roman" w:cs="Times New Roman"/>
                <w:sz w:val="22"/>
                <w:szCs w:val="22"/>
              </w:rPr>
              <w:t>Short/branched-chain ACYL-CoA Dehydrogenase Deficiency</w:t>
            </w:r>
          </w:p>
        </w:tc>
      </w:tr>
      <w:tr w:rsidR="003C2960" w:rsidRPr="003C2960" w:rsidTr="001818CF">
        <w:tc>
          <w:tcPr>
            <w:tcW w:w="9056" w:type="dxa"/>
          </w:tcPr>
          <w:p w:rsidR="003C2960" w:rsidRPr="003C2960" w:rsidRDefault="003C2960" w:rsidP="001818C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2960">
              <w:rPr>
                <w:rFonts w:ascii="Times New Roman" w:hAnsi="Times New Roman" w:cs="Times New Roman"/>
                <w:sz w:val="22"/>
                <w:szCs w:val="22"/>
              </w:rPr>
              <w:t>Array Abnormality (Microdeletion)</w:t>
            </w:r>
          </w:p>
        </w:tc>
      </w:tr>
      <w:tr w:rsidR="003C2960" w:rsidRPr="003C2960" w:rsidTr="001818CF">
        <w:tc>
          <w:tcPr>
            <w:tcW w:w="9056" w:type="dxa"/>
          </w:tcPr>
          <w:p w:rsidR="003C2960" w:rsidRPr="003C2960" w:rsidRDefault="003C2960" w:rsidP="001818CF">
            <w:pPr>
              <w:rPr>
                <w:rFonts w:ascii="Times New Roman" w:hAnsi="Times New Roman" w:cs="Times New Roman"/>
                <w:bCs/>
                <w:color w:val="202124"/>
                <w:sz w:val="22"/>
                <w:szCs w:val="22"/>
              </w:rPr>
            </w:pPr>
            <w:r w:rsidRPr="003C2960">
              <w:rPr>
                <w:rFonts w:ascii="Times New Roman" w:hAnsi="Times New Roman" w:cs="Times New Roman"/>
                <w:bCs/>
                <w:color w:val="202124"/>
                <w:sz w:val="22"/>
                <w:szCs w:val="22"/>
              </w:rPr>
              <w:t>Crigler-Najjar Syndrome</w:t>
            </w:r>
          </w:p>
        </w:tc>
      </w:tr>
      <w:tr w:rsidR="003C2960" w:rsidRPr="003C2960" w:rsidTr="001818CF">
        <w:tc>
          <w:tcPr>
            <w:tcW w:w="9056" w:type="dxa"/>
          </w:tcPr>
          <w:p w:rsidR="003C2960" w:rsidRPr="003C2960" w:rsidRDefault="003C2960" w:rsidP="001818CF">
            <w:pPr>
              <w:rPr>
                <w:rFonts w:ascii="Times New Roman" w:hAnsi="Times New Roman" w:cs="Times New Roman"/>
                <w:bCs/>
                <w:color w:val="202124"/>
                <w:sz w:val="22"/>
                <w:szCs w:val="22"/>
              </w:rPr>
            </w:pPr>
            <w:r w:rsidRPr="003C2960">
              <w:rPr>
                <w:rFonts w:ascii="Times New Roman" w:hAnsi="Times New Roman" w:cs="Times New Roman"/>
                <w:bCs/>
                <w:color w:val="202124"/>
                <w:sz w:val="22"/>
                <w:szCs w:val="22"/>
              </w:rPr>
              <w:t>Multiple Congenital Anomalies-Hypotonia-Seizures Syndrome</w:t>
            </w:r>
          </w:p>
        </w:tc>
      </w:tr>
      <w:tr w:rsidR="003C2960" w:rsidRPr="003C2960" w:rsidTr="001818CF">
        <w:tc>
          <w:tcPr>
            <w:tcW w:w="9056" w:type="dxa"/>
          </w:tcPr>
          <w:p w:rsidR="003C2960" w:rsidRPr="003C2960" w:rsidRDefault="003C2960" w:rsidP="001818CF">
            <w:pPr>
              <w:rPr>
                <w:rFonts w:ascii="Times New Roman" w:hAnsi="Times New Roman" w:cs="Times New Roman"/>
                <w:bCs/>
                <w:color w:val="202124"/>
                <w:sz w:val="22"/>
                <w:szCs w:val="22"/>
              </w:rPr>
            </w:pPr>
            <w:r w:rsidRPr="003C2960">
              <w:rPr>
                <w:rFonts w:ascii="Times New Roman" w:hAnsi="Times New Roman" w:cs="Times New Roman"/>
                <w:bCs/>
                <w:color w:val="202124"/>
                <w:sz w:val="22"/>
                <w:szCs w:val="22"/>
              </w:rPr>
              <w:t>Achondroplasia</w:t>
            </w:r>
          </w:p>
        </w:tc>
      </w:tr>
      <w:tr w:rsidR="003C2960" w:rsidRPr="003C2960" w:rsidTr="001818CF">
        <w:tc>
          <w:tcPr>
            <w:tcW w:w="9056" w:type="dxa"/>
          </w:tcPr>
          <w:p w:rsidR="003C2960" w:rsidRPr="003C2960" w:rsidRDefault="003C2960" w:rsidP="001818CF">
            <w:pPr>
              <w:rPr>
                <w:rFonts w:ascii="Times New Roman" w:hAnsi="Times New Roman" w:cs="Times New Roman"/>
                <w:bCs/>
                <w:color w:val="202124"/>
                <w:sz w:val="22"/>
                <w:szCs w:val="22"/>
              </w:rPr>
            </w:pPr>
            <w:r w:rsidRPr="003C2960">
              <w:rPr>
                <w:rFonts w:ascii="Times New Roman" w:hAnsi="Times New Roman" w:cs="Times New Roman"/>
                <w:bCs/>
                <w:color w:val="202124"/>
                <w:sz w:val="22"/>
                <w:szCs w:val="22"/>
              </w:rPr>
              <w:t>Hyperphenylalaninemia Due To DHPR Deficiency</w:t>
            </w:r>
          </w:p>
        </w:tc>
      </w:tr>
      <w:tr w:rsidR="003C2960" w:rsidRPr="003C2960" w:rsidTr="001818CF">
        <w:tc>
          <w:tcPr>
            <w:tcW w:w="9056" w:type="dxa"/>
          </w:tcPr>
          <w:p w:rsidR="003C2960" w:rsidRPr="003C2960" w:rsidRDefault="003C2960" w:rsidP="001818C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2960">
              <w:rPr>
                <w:rFonts w:ascii="Times New Roman" w:hAnsi="Times New Roman" w:cs="Times New Roman"/>
                <w:bCs/>
                <w:color w:val="202124"/>
                <w:sz w:val="22"/>
                <w:szCs w:val="22"/>
              </w:rPr>
              <w:t>Kabuki Syndrome</w:t>
            </w:r>
          </w:p>
        </w:tc>
      </w:tr>
      <w:tr w:rsidR="003C2960" w:rsidRPr="003C2960" w:rsidTr="001818CF">
        <w:tc>
          <w:tcPr>
            <w:tcW w:w="9056" w:type="dxa"/>
          </w:tcPr>
          <w:p w:rsidR="003C2960" w:rsidRPr="003C2960" w:rsidRDefault="003C2960" w:rsidP="001818C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2960">
              <w:rPr>
                <w:rFonts w:ascii="Times New Roman" w:hAnsi="Times New Roman" w:cs="Times New Roman"/>
                <w:sz w:val="22"/>
                <w:szCs w:val="22"/>
              </w:rPr>
              <w:t>Friedreich Ataxia</w:t>
            </w:r>
          </w:p>
        </w:tc>
      </w:tr>
      <w:tr w:rsidR="003C2960" w:rsidRPr="003C2960" w:rsidTr="001818CF">
        <w:tc>
          <w:tcPr>
            <w:tcW w:w="9056" w:type="dxa"/>
          </w:tcPr>
          <w:p w:rsidR="003C2960" w:rsidRPr="003C2960" w:rsidRDefault="003C2960" w:rsidP="001818C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2960">
              <w:rPr>
                <w:rFonts w:ascii="Times New Roman" w:hAnsi="Times New Roman" w:cs="Times New Roman"/>
                <w:color w:val="202124"/>
                <w:sz w:val="22"/>
                <w:szCs w:val="22"/>
                <w:shd w:val="clear" w:color="auto" w:fill="FFFFFF"/>
              </w:rPr>
              <w:t>Congenital Adrenal Hyperplasia</w:t>
            </w:r>
          </w:p>
        </w:tc>
      </w:tr>
    </w:tbl>
    <w:p w:rsidR="003C2960" w:rsidRPr="003C2960" w:rsidRDefault="003C2960" w:rsidP="003C2960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C2960" w:rsidRPr="003C2960" w:rsidRDefault="003C2960" w:rsidP="003C2960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3C2960">
        <w:rPr>
          <w:rFonts w:ascii="Times New Roman" w:hAnsi="Times New Roman" w:cs="Times New Roman"/>
          <w:color w:val="000000" w:themeColor="text1"/>
        </w:rPr>
        <w:t xml:space="preserve">Title of data: </w:t>
      </w:r>
      <w:r w:rsidRPr="003C2960">
        <w:rPr>
          <w:rFonts w:ascii="Times New Roman" w:hAnsi="Times New Roman" w:cs="Times New Roman"/>
          <w:color w:val="222222"/>
          <w:shd w:val="clear" w:color="auto" w:fill="F5F6F5"/>
        </w:rPr>
        <w:t>Type of rare disease.</w:t>
      </w:r>
    </w:p>
    <w:p w:rsidR="003C2960" w:rsidRPr="003C2960" w:rsidRDefault="003C2960" w:rsidP="003C2960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  <w:r w:rsidRPr="003C2960">
        <w:rPr>
          <w:rFonts w:ascii="Times New Roman" w:hAnsi="Times New Roman" w:cs="Times New Roman"/>
          <w:b/>
          <w:bCs/>
          <w:color w:val="000000" w:themeColor="text1"/>
        </w:rPr>
        <w:t>Description of data:</w:t>
      </w:r>
      <w:r w:rsidRPr="003C2960">
        <w:rPr>
          <w:rFonts w:ascii="Times New Roman" w:hAnsi="Times New Roman" w:cs="Times New Roman"/>
          <w:color w:val="000000" w:themeColor="text1"/>
        </w:rPr>
        <w:t> </w:t>
      </w:r>
      <w:r w:rsidRPr="003C2960">
        <w:rPr>
          <w:rFonts w:ascii="Times New Roman" w:hAnsi="Times New Roman" w:cs="Times New Roman"/>
          <w:color w:val="222222"/>
          <w:shd w:val="clear" w:color="auto" w:fill="F5F6F5"/>
        </w:rPr>
        <w:t xml:space="preserve">Types of rare diseases of our patients which we investigated their parental </w:t>
      </w:r>
      <w:proofErr w:type="spellStart"/>
      <w:r w:rsidRPr="003C2960">
        <w:rPr>
          <w:rFonts w:ascii="Times New Roman" w:hAnsi="Times New Roman" w:cs="Times New Roman"/>
          <w:color w:val="222222"/>
          <w:shd w:val="clear" w:color="auto" w:fill="F5F6F5"/>
        </w:rPr>
        <w:t>anxietyl</w:t>
      </w:r>
      <w:proofErr w:type="spellEnd"/>
      <w:r w:rsidRPr="003C2960">
        <w:rPr>
          <w:rFonts w:ascii="Times New Roman" w:hAnsi="Times New Roman" w:cs="Times New Roman"/>
          <w:color w:val="222222"/>
          <w:shd w:val="clear" w:color="auto" w:fill="F5F6F5"/>
        </w:rPr>
        <w:t xml:space="preserve"> </w:t>
      </w:r>
      <w:proofErr w:type="spellStart"/>
      <w:r w:rsidRPr="003C2960">
        <w:rPr>
          <w:rFonts w:ascii="Times New Roman" w:hAnsi="Times New Roman" w:cs="Times New Roman"/>
          <w:color w:val="222222"/>
          <w:shd w:val="clear" w:color="auto" w:fill="F5F6F5"/>
        </w:rPr>
        <w:t>evel</w:t>
      </w:r>
      <w:proofErr w:type="spellEnd"/>
      <w:r w:rsidRPr="003C2960">
        <w:rPr>
          <w:rFonts w:ascii="Times New Roman" w:hAnsi="Times New Roman" w:cs="Times New Roman"/>
          <w:color w:val="222222"/>
          <w:shd w:val="clear" w:color="auto" w:fill="F5F6F5"/>
        </w:rPr>
        <w:t>.</w:t>
      </w:r>
    </w:p>
    <w:p w:rsidR="003C2960" w:rsidRPr="003C2960" w:rsidRDefault="003C2960" w:rsidP="003C2960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3C2960">
        <w:rPr>
          <w:rFonts w:ascii="Times New Roman" w:hAnsi="Times New Roman" w:cs="Times New Roman"/>
          <w:color w:val="000000" w:themeColor="text1"/>
        </w:rPr>
        <w:t>Additional table 2</w:t>
      </w:r>
    </w:p>
    <w:tbl>
      <w:tblPr>
        <w:tblW w:w="8995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98"/>
        <w:gridCol w:w="1445"/>
        <w:gridCol w:w="1785"/>
        <w:gridCol w:w="1746"/>
        <w:gridCol w:w="1745"/>
        <w:gridCol w:w="1876"/>
      </w:tblGrid>
      <w:tr w:rsidR="003C2960" w:rsidRPr="003C2960" w:rsidTr="001818CF">
        <w:trPr>
          <w:trHeight w:val="413"/>
          <w:jc w:val="center"/>
        </w:trPr>
        <w:tc>
          <w:tcPr>
            <w:tcW w:w="184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bookmarkStart w:id="0" w:name="OLE_LINK1"/>
            <w:bookmarkStart w:id="1" w:name="OLE_LINK2"/>
            <w:r w:rsidRPr="003C296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Mother 1,  </w:t>
            </w:r>
          </w:p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Father 2 </w:t>
            </w:r>
          </w:p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Parent 3</w:t>
            </w:r>
          </w:p>
        </w:tc>
        <w:tc>
          <w:tcPr>
            <w:tcW w:w="17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Pre-diagnostic State Scale</w:t>
            </w:r>
          </w:p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74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b/>
                <w:color w:val="000000" w:themeColor="text1"/>
              </w:rPr>
              <w:t>Post-diagnostic State Scale</w:t>
            </w:r>
          </w:p>
        </w:tc>
        <w:tc>
          <w:tcPr>
            <w:tcW w:w="174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b/>
                <w:color w:val="000000" w:themeColor="text1"/>
              </w:rPr>
              <w:t>Pre-diagnostic Trait Scale</w:t>
            </w:r>
          </w:p>
        </w:tc>
        <w:tc>
          <w:tcPr>
            <w:tcW w:w="187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b/>
                <w:color w:val="000000" w:themeColor="text1"/>
              </w:rPr>
              <w:t>Post-diagnostic Trait Scale</w:t>
            </w:r>
          </w:p>
        </w:tc>
      </w:tr>
      <w:tr w:rsidR="003C2960" w:rsidRPr="003C2960" w:rsidTr="001818CF">
        <w:trPr>
          <w:trHeight w:val="263"/>
          <w:jc w:val="center"/>
        </w:trPr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b/>
                <w:color w:val="000000" w:themeColor="text1"/>
              </w:rPr>
              <w:t>Score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b/>
                <w:color w:val="000000" w:themeColor="text1"/>
              </w:rPr>
              <w:t>n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b/>
                <w:color w:val="000000" w:themeColor="text1"/>
              </w:rPr>
              <w:t>n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b/>
                <w:color w:val="000000" w:themeColor="text1"/>
              </w:rPr>
              <w:t>n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b/>
                <w:color w:val="000000" w:themeColor="text1"/>
              </w:rPr>
              <w:t>n</w:t>
            </w:r>
          </w:p>
        </w:tc>
      </w:tr>
      <w:tr w:rsidR="003C2960" w:rsidRPr="003C2960" w:rsidTr="001818CF">
        <w:trPr>
          <w:trHeight w:val="413"/>
          <w:jc w:val="center"/>
        </w:trPr>
        <w:tc>
          <w:tcPr>
            <w:tcW w:w="3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color w:val="000000" w:themeColor="text1"/>
              </w:rPr>
              <w:t>&lt;36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3C2960" w:rsidRPr="003C2960" w:rsidTr="001818CF">
        <w:trPr>
          <w:trHeight w:val="413"/>
          <w:jc w:val="center"/>
        </w:trPr>
        <w:tc>
          <w:tcPr>
            <w:tcW w:w="3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color w:val="000000" w:themeColor="text1"/>
              </w:rPr>
              <w:t>36-41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3C2960" w:rsidRPr="003C2960" w:rsidTr="001818CF">
        <w:trPr>
          <w:trHeight w:val="413"/>
          <w:jc w:val="center"/>
        </w:trPr>
        <w:tc>
          <w:tcPr>
            <w:tcW w:w="3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color w:val="000000" w:themeColor="text1"/>
              </w:rPr>
              <w:t>&gt;41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</w:tr>
      <w:tr w:rsidR="003C2960" w:rsidRPr="003C2960" w:rsidTr="001818CF">
        <w:trPr>
          <w:trHeight w:val="263"/>
          <w:jc w:val="center"/>
        </w:trPr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C2960" w:rsidRPr="003C2960" w:rsidRDefault="003C2960" w:rsidP="001818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b/>
                <w:color w:val="000000" w:themeColor="text1"/>
              </w:rPr>
              <w:t>Score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b/>
                <w:color w:val="000000" w:themeColor="text1"/>
              </w:rPr>
              <w:t>n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b/>
                <w:color w:val="000000" w:themeColor="text1"/>
              </w:rPr>
              <w:t>n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b/>
                <w:color w:val="000000" w:themeColor="text1"/>
              </w:rPr>
              <w:t>n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b/>
                <w:color w:val="000000" w:themeColor="text1"/>
              </w:rPr>
              <w:t>n</w:t>
            </w:r>
          </w:p>
        </w:tc>
      </w:tr>
      <w:tr w:rsidR="003C2960" w:rsidRPr="003C2960" w:rsidTr="001818CF">
        <w:trPr>
          <w:trHeight w:val="413"/>
          <w:jc w:val="center"/>
        </w:trPr>
        <w:tc>
          <w:tcPr>
            <w:tcW w:w="3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color w:val="000000" w:themeColor="text1"/>
              </w:rPr>
              <w:t>&lt;36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</w:tr>
      <w:tr w:rsidR="003C2960" w:rsidRPr="003C2960" w:rsidTr="001818CF">
        <w:trPr>
          <w:trHeight w:val="413"/>
          <w:jc w:val="center"/>
        </w:trPr>
        <w:tc>
          <w:tcPr>
            <w:tcW w:w="3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color w:val="000000" w:themeColor="text1"/>
              </w:rPr>
              <w:t>36-41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C2960" w:rsidRPr="003C2960" w:rsidTr="001818CF">
        <w:trPr>
          <w:trHeight w:val="413"/>
          <w:jc w:val="center"/>
        </w:trPr>
        <w:tc>
          <w:tcPr>
            <w:tcW w:w="3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color w:val="000000" w:themeColor="text1"/>
              </w:rPr>
              <w:t>&gt;41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3C2960" w:rsidRPr="003C2960" w:rsidTr="001818CF">
        <w:trPr>
          <w:trHeight w:val="413"/>
          <w:jc w:val="center"/>
        </w:trPr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2960" w:rsidRPr="003C2960" w:rsidRDefault="003C2960" w:rsidP="001818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b/>
                <w:color w:val="000000" w:themeColor="text1"/>
              </w:rPr>
              <w:t>Score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b/>
                <w:color w:val="000000" w:themeColor="text1"/>
              </w:rPr>
              <w:t>n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b/>
                <w:color w:val="000000" w:themeColor="text1"/>
              </w:rPr>
              <w:t>n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b/>
                <w:color w:val="000000" w:themeColor="text1"/>
              </w:rPr>
              <w:t>n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b/>
                <w:color w:val="000000" w:themeColor="text1"/>
              </w:rPr>
              <w:t>n</w:t>
            </w:r>
          </w:p>
        </w:tc>
      </w:tr>
      <w:tr w:rsidR="003C2960" w:rsidRPr="003C2960" w:rsidTr="001818CF">
        <w:trPr>
          <w:trHeight w:val="413"/>
          <w:jc w:val="center"/>
        </w:trPr>
        <w:tc>
          <w:tcPr>
            <w:tcW w:w="3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color w:val="000000" w:themeColor="text1"/>
              </w:rPr>
              <w:t>&lt;36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</w:tr>
      <w:tr w:rsidR="003C2960" w:rsidRPr="003C2960" w:rsidTr="001818CF">
        <w:trPr>
          <w:trHeight w:val="413"/>
          <w:jc w:val="center"/>
        </w:trPr>
        <w:tc>
          <w:tcPr>
            <w:tcW w:w="3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color w:val="000000" w:themeColor="text1"/>
              </w:rPr>
              <w:t>36-41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</w:tr>
      <w:tr w:rsidR="003C2960" w:rsidRPr="003C2960" w:rsidTr="001818CF">
        <w:trPr>
          <w:trHeight w:val="413"/>
          <w:jc w:val="center"/>
        </w:trPr>
        <w:tc>
          <w:tcPr>
            <w:tcW w:w="3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color w:val="000000" w:themeColor="text1"/>
              </w:rPr>
              <w:t>&gt;41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color w:val="000000" w:themeColor="text1"/>
              </w:rPr>
              <w:t>23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2960" w:rsidRPr="003C2960" w:rsidRDefault="003C2960" w:rsidP="001818C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C2960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</w:tr>
      <w:bookmarkEnd w:id="0"/>
      <w:bookmarkEnd w:id="1"/>
    </w:tbl>
    <w:p w:rsidR="003C2960" w:rsidRPr="003C2960" w:rsidRDefault="003C2960" w:rsidP="003C2960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C2960" w:rsidRPr="003C2960" w:rsidRDefault="003C2960" w:rsidP="003C2960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3C2960">
        <w:rPr>
          <w:rFonts w:ascii="Times New Roman" w:hAnsi="Times New Roman" w:cs="Times New Roman"/>
          <w:color w:val="000000" w:themeColor="text1"/>
        </w:rPr>
        <w:t>Title of data: Evaluation of state and trait anxiety scores according to the average</w:t>
      </w:r>
    </w:p>
    <w:p w:rsidR="003C2960" w:rsidRPr="003C2960" w:rsidRDefault="003C2960" w:rsidP="003C2960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3C2960">
        <w:rPr>
          <w:rFonts w:ascii="Times New Roman" w:hAnsi="Times New Roman" w:cs="Times New Roman"/>
          <w:b/>
          <w:bCs/>
          <w:color w:val="000000" w:themeColor="text1"/>
        </w:rPr>
        <w:t>Description of data:</w:t>
      </w:r>
      <w:r w:rsidRPr="003C2960">
        <w:rPr>
          <w:rFonts w:ascii="Times New Roman" w:hAnsi="Times New Roman" w:cs="Times New Roman"/>
          <w:color w:val="000000" w:themeColor="text1"/>
        </w:rPr>
        <w:t xml:space="preserve"> The </w:t>
      </w:r>
      <w:r w:rsidRPr="003C2960">
        <w:rPr>
          <w:rFonts w:ascii="Times New Roman" w:hAnsi="Times New Roman" w:cs="Times New Roman"/>
          <w:color w:val="000000"/>
        </w:rPr>
        <w:t xml:space="preserve">average </w:t>
      </w:r>
      <w:r w:rsidRPr="003C2960">
        <w:rPr>
          <w:rFonts w:ascii="Times New Roman" w:hAnsi="Times New Roman" w:cs="Times New Roman"/>
          <w:color w:val="000000" w:themeColor="text1"/>
        </w:rPr>
        <w:t xml:space="preserve">state and trait anxiety scale </w:t>
      </w:r>
      <w:r w:rsidRPr="003C2960">
        <w:rPr>
          <w:rFonts w:ascii="Times New Roman" w:hAnsi="Times New Roman" w:cs="Times New Roman"/>
          <w:color w:val="000000"/>
        </w:rPr>
        <w:t>scores varied</w:t>
      </w:r>
      <w:r w:rsidRPr="003C2960">
        <w:rPr>
          <w:rFonts w:ascii="Times New Roman" w:hAnsi="Times New Roman" w:cs="Times New Roman"/>
          <w:color w:val="000000" w:themeColor="text1"/>
        </w:rPr>
        <w:t xml:space="preserve"> from 36-41. Additional table 1 shows how many parents, mothers, and fathers have high, low, or average anxiety levels.</w:t>
      </w:r>
      <w:bookmarkStart w:id="2" w:name="_GoBack"/>
      <w:bookmarkEnd w:id="2"/>
    </w:p>
    <w:p w:rsidR="00917F76" w:rsidRPr="003C2960" w:rsidRDefault="00917F76">
      <w:pPr>
        <w:rPr>
          <w:rFonts w:ascii="Times New Roman" w:hAnsi="Times New Roman" w:cs="Times New Roman"/>
        </w:rPr>
      </w:pPr>
    </w:p>
    <w:sectPr w:rsidR="00917F76" w:rsidRPr="003C29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960"/>
    <w:rsid w:val="00217BAB"/>
    <w:rsid w:val="00362A37"/>
    <w:rsid w:val="003C2960"/>
    <w:rsid w:val="003E07FB"/>
    <w:rsid w:val="006346D1"/>
    <w:rsid w:val="00850596"/>
    <w:rsid w:val="00917F76"/>
    <w:rsid w:val="00924064"/>
    <w:rsid w:val="00991B18"/>
    <w:rsid w:val="00A67EB3"/>
    <w:rsid w:val="00D376F1"/>
    <w:rsid w:val="00E26442"/>
    <w:rsid w:val="00E758ED"/>
    <w:rsid w:val="00F64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C648E1-0D20-463A-B9F4-EEFDC9DE3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2960"/>
    <w:pPr>
      <w:spacing w:after="0" w:line="240" w:lineRule="auto"/>
    </w:pPr>
    <w:rPr>
      <w:sz w:val="24"/>
      <w:szCs w:val="24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249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Sellakumar V.</dc:creator>
  <cp:keywords/>
  <dc:description/>
  <cp:lastModifiedBy>Sellakumar V.</cp:lastModifiedBy>
  <cp:revision>1</cp:revision>
  <dcterms:created xsi:type="dcterms:W3CDTF">2021-09-23T04:24:00Z</dcterms:created>
  <dcterms:modified xsi:type="dcterms:W3CDTF">2021-09-23T04:25:00Z</dcterms:modified>
</cp:coreProperties>
</file>