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dTable2"/>
        <w:tblW w:w="13140" w:type="dxa"/>
        <w:tblLayout w:type="fixed"/>
        <w:tblLook w:val="0420" w:firstRow="1" w:lastRow="0" w:firstColumn="0" w:lastColumn="0" w:noHBand="0" w:noVBand="1"/>
      </w:tblPr>
      <w:tblGrid>
        <w:gridCol w:w="2340"/>
        <w:gridCol w:w="1350"/>
        <w:gridCol w:w="1080"/>
        <w:gridCol w:w="8370"/>
      </w:tblGrid>
      <w:tr w:rsidR="007949C0" w14:paraId="3376B410" w14:textId="77777777" w:rsidTr="007949C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340" w:type="dxa"/>
          </w:tcPr>
          <w:p w14:paraId="01C587FF" w14:textId="77777777" w:rsidR="007949C0" w:rsidRDefault="007949C0" w:rsidP="002733A9">
            <w:pPr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</w:pPr>
            <w:bookmarkStart w:id="0" w:name="_GoBack"/>
            <w:r>
              <w:rPr>
                <w:rFonts w:ascii="Calibri" w:eastAsia="Calibri" w:hAnsi="Calibri" w:cs="Calibri"/>
                <w:color w:val="000000" w:themeColor="text1"/>
              </w:rPr>
              <w:t>Disease/Disease Area</w:t>
            </w:r>
          </w:p>
        </w:tc>
        <w:tc>
          <w:tcPr>
            <w:tcW w:w="1350" w:type="dxa"/>
          </w:tcPr>
          <w:p w14:paraId="11FEFA83" w14:textId="77777777" w:rsidR="007949C0" w:rsidRDefault="007949C0" w:rsidP="002733A9">
            <w:pPr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ICD Version or CPT</w:t>
            </w:r>
          </w:p>
        </w:tc>
        <w:tc>
          <w:tcPr>
            <w:tcW w:w="1080" w:type="dxa"/>
          </w:tcPr>
          <w:p w14:paraId="7DDD21E5" w14:textId="77777777" w:rsidR="007949C0" w:rsidRDefault="007949C0" w:rsidP="002733A9">
            <w:pPr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ICD/CPT Code</w:t>
            </w:r>
          </w:p>
        </w:tc>
        <w:tc>
          <w:tcPr>
            <w:tcW w:w="8370" w:type="dxa"/>
          </w:tcPr>
          <w:p w14:paraId="276A48C7" w14:textId="77777777" w:rsidR="007949C0" w:rsidRDefault="007949C0" w:rsidP="002733A9">
            <w:pPr>
              <w:rPr>
                <w:rFonts w:ascii="Calibri" w:eastAsia="Calibri" w:hAnsi="Calibri" w:cs="Calibri"/>
                <w:b w:val="0"/>
                <w:bCs w:val="0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 xml:space="preserve">ICD/CPT </w:t>
            </w:r>
            <w:r w:rsidRPr="2D66C4DD">
              <w:rPr>
                <w:rFonts w:ascii="Calibri" w:eastAsia="Calibri" w:hAnsi="Calibri" w:cs="Calibri"/>
                <w:color w:val="000000" w:themeColor="text1"/>
              </w:rPr>
              <w:t>D</w:t>
            </w:r>
            <w:r>
              <w:rPr>
                <w:rFonts w:ascii="Calibri" w:eastAsia="Calibri" w:hAnsi="Calibri" w:cs="Calibri"/>
                <w:color w:val="000000" w:themeColor="text1"/>
              </w:rPr>
              <w:t>escription</w:t>
            </w:r>
          </w:p>
        </w:tc>
      </w:tr>
      <w:tr w:rsidR="007949C0" w14:paraId="7A91DE69" w14:textId="77777777" w:rsidTr="00794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0" w:type="dxa"/>
            <w:vMerge w:val="restart"/>
          </w:tcPr>
          <w:p w14:paraId="6BE6A55F" w14:textId="77777777" w:rsidR="007949C0" w:rsidRDefault="007949C0" w:rsidP="002733A9">
            <w:r w:rsidRPr="2D66C4DD">
              <w:rPr>
                <w:rFonts w:ascii="Calibri" w:eastAsia="Calibri" w:hAnsi="Calibri" w:cs="Calibri"/>
                <w:b/>
                <w:bCs/>
                <w:color w:val="000000" w:themeColor="text1"/>
              </w:rPr>
              <w:t>Batten Disease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(BD)</w:t>
            </w:r>
          </w:p>
        </w:tc>
        <w:tc>
          <w:tcPr>
            <w:tcW w:w="1350" w:type="dxa"/>
          </w:tcPr>
          <w:p w14:paraId="0A632C5E" w14:textId="77777777" w:rsidR="007949C0" w:rsidRDefault="007949C0" w:rsidP="002733A9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b/>
                <w:bCs/>
                <w:color w:val="000000" w:themeColor="text1"/>
              </w:rPr>
              <w:t>ICD-10</w:t>
            </w:r>
          </w:p>
        </w:tc>
        <w:tc>
          <w:tcPr>
            <w:tcW w:w="1080" w:type="dxa"/>
          </w:tcPr>
          <w:p w14:paraId="19A9D98F" w14:textId="77777777" w:rsidR="007949C0" w:rsidRDefault="007949C0" w:rsidP="002733A9">
            <w:pPr>
              <w:rPr>
                <w:rFonts w:ascii="Calibri" w:eastAsia="Calibri" w:hAnsi="Calibri" w:cs="Calibri"/>
                <w:b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b/>
                <w:color w:val="000000" w:themeColor="text1"/>
              </w:rPr>
              <w:t>E75.4</w:t>
            </w:r>
          </w:p>
        </w:tc>
        <w:tc>
          <w:tcPr>
            <w:tcW w:w="8370" w:type="dxa"/>
          </w:tcPr>
          <w:p w14:paraId="240BFA66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Neuronal ceroid lipofuscinosis</w:t>
            </w:r>
          </w:p>
        </w:tc>
      </w:tr>
      <w:tr w:rsidR="007949C0" w14:paraId="4DBC118E" w14:textId="77777777" w:rsidTr="007949C0">
        <w:tc>
          <w:tcPr>
            <w:tcW w:w="2340" w:type="dxa"/>
            <w:vMerge/>
          </w:tcPr>
          <w:p w14:paraId="490E6DA9" w14:textId="77777777" w:rsidR="007949C0" w:rsidRDefault="007949C0" w:rsidP="002733A9"/>
        </w:tc>
        <w:tc>
          <w:tcPr>
            <w:tcW w:w="1350" w:type="dxa"/>
          </w:tcPr>
          <w:p w14:paraId="4991CEA0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ICD-10</w:t>
            </w:r>
          </w:p>
        </w:tc>
        <w:tc>
          <w:tcPr>
            <w:tcW w:w="1080" w:type="dxa"/>
          </w:tcPr>
          <w:p w14:paraId="79B0AEFB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G11.1</w:t>
            </w:r>
          </w:p>
        </w:tc>
        <w:tc>
          <w:tcPr>
            <w:tcW w:w="8370" w:type="dxa"/>
          </w:tcPr>
          <w:p w14:paraId="0A35D1BE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Early-onset cerebellar ataxia</w:t>
            </w:r>
          </w:p>
        </w:tc>
      </w:tr>
      <w:tr w:rsidR="007949C0" w14:paraId="51E1DC7F" w14:textId="77777777" w:rsidTr="00794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0" w:type="dxa"/>
            <w:vMerge/>
          </w:tcPr>
          <w:p w14:paraId="42FA62E1" w14:textId="77777777" w:rsidR="007949C0" w:rsidRDefault="007949C0" w:rsidP="002733A9"/>
        </w:tc>
        <w:tc>
          <w:tcPr>
            <w:tcW w:w="1350" w:type="dxa"/>
          </w:tcPr>
          <w:p w14:paraId="1AB039F7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ICD-9</w:t>
            </w:r>
          </w:p>
        </w:tc>
        <w:tc>
          <w:tcPr>
            <w:tcW w:w="1080" w:type="dxa"/>
          </w:tcPr>
          <w:p w14:paraId="75AC859B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334.3</w:t>
            </w:r>
          </w:p>
        </w:tc>
        <w:tc>
          <w:tcPr>
            <w:tcW w:w="8370" w:type="dxa"/>
          </w:tcPr>
          <w:p w14:paraId="768E7315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Other cerebellar ataxia</w:t>
            </w:r>
          </w:p>
        </w:tc>
      </w:tr>
      <w:tr w:rsidR="007949C0" w14:paraId="02C27FF7" w14:textId="77777777" w:rsidTr="007949C0">
        <w:tc>
          <w:tcPr>
            <w:tcW w:w="2340" w:type="dxa"/>
            <w:vMerge/>
          </w:tcPr>
          <w:p w14:paraId="60D4D551" w14:textId="77777777" w:rsidR="007949C0" w:rsidRDefault="007949C0" w:rsidP="002733A9"/>
        </w:tc>
        <w:tc>
          <w:tcPr>
            <w:tcW w:w="1350" w:type="dxa"/>
          </w:tcPr>
          <w:p w14:paraId="600874D1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ICD-9</w:t>
            </w:r>
          </w:p>
        </w:tc>
        <w:tc>
          <w:tcPr>
            <w:tcW w:w="1080" w:type="dxa"/>
          </w:tcPr>
          <w:p w14:paraId="3F766173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330.1</w:t>
            </w:r>
          </w:p>
        </w:tc>
        <w:tc>
          <w:tcPr>
            <w:tcW w:w="8370" w:type="dxa"/>
          </w:tcPr>
          <w:p w14:paraId="3B85455B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Cerebral lipidoses</w:t>
            </w:r>
          </w:p>
        </w:tc>
      </w:tr>
      <w:tr w:rsidR="007949C0" w14:paraId="48269AC5" w14:textId="77777777" w:rsidTr="00794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0" w:type="dxa"/>
            <w:vMerge w:val="restart"/>
          </w:tcPr>
          <w:p w14:paraId="7AB3DA47" w14:textId="77777777" w:rsidR="007949C0" w:rsidRPr="2D66C4DD" w:rsidRDefault="007949C0" w:rsidP="002733A9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Charcot Marie Tooth (CMT)</w:t>
            </w:r>
          </w:p>
        </w:tc>
        <w:tc>
          <w:tcPr>
            <w:tcW w:w="1350" w:type="dxa"/>
          </w:tcPr>
          <w:p w14:paraId="60C9D4CC" w14:textId="77777777" w:rsidR="007949C0" w:rsidRPr="2D66C4DD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ICD-9</w:t>
            </w:r>
          </w:p>
        </w:tc>
        <w:tc>
          <w:tcPr>
            <w:tcW w:w="1080" w:type="dxa"/>
          </w:tcPr>
          <w:p w14:paraId="39F58262" w14:textId="77777777" w:rsidR="007949C0" w:rsidRPr="358DC755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356.1</w:t>
            </w:r>
          </w:p>
        </w:tc>
        <w:tc>
          <w:tcPr>
            <w:tcW w:w="8370" w:type="dxa"/>
          </w:tcPr>
          <w:p w14:paraId="1A97AF23" w14:textId="77777777" w:rsidR="007949C0" w:rsidRPr="2D66C4DD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Peroneal muscular atrophy-</w:t>
            </w:r>
          </w:p>
        </w:tc>
      </w:tr>
      <w:tr w:rsidR="007949C0" w14:paraId="5E2E846C" w14:textId="77777777" w:rsidTr="007949C0">
        <w:tc>
          <w:tcPr>
            <w:tcW w:w="2340" w:type="dxa"/>
            <w:vMerge/>
          </w:tcPr>
          <w:p w14:paraId="0C0C553B" w14:textId="77777777" w:rsidR="007949C0" w:rsidRPr="2D66C4DD" w:rsidRDefault="007949C0" w:rsidP="002733A9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350" w:type="dxa"/>
          </w:tcPr>
          <w:p w14:paraId="502E6DDB" w14:textId="77777777" w:rsidR="007949C0" w:rsidRPr="2D66C4DD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ICD-10</w:t>
            </w:r>
          </w:p>
        </w:tc>
        <w:tc>
          <w:tcPr>
            <w:tcW w:w="1080" w:type="dxa"/>
          </w:tcPr>
          <w:p w14:paraId="203957F5" w14:textId="77777777" w:rsidR="007949C0" w:rsidRPr="358DC755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G60.0</w:t>
            </w:r>
          </w:p>
        </w:tc>
        <w:tc>
          <w:tcPr>
            <w:tcW w:w="8370" w:type="dxa"/>
          </w:tcPr>
          <w:p w14:paraId="52F00CF9" w14:textId="77777777" w:rsidR="007949C0" w:rsidRPr="2D66C4DD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Hereditary motor and sensory neuropathy</w:t>
            </w:r>
          </w:p>
        </w:tc>
      </w:tr>
      <w:tr w:rsidR="007949C0" w14:paraId="3AB990DA" w14:textId="77777777" w:rsidTr="00794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0" w:type="dxa"/>
            <w:vMerge/>
          </w:tcPr>
          <w:p w14:paraId="399B0684" w14:textId="77777777" w:rsidR="007949C0" w:rsidRPr="2D66C4DD" w:rsidRDefault="007949C0" w:rsidP="002733A9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350" w:type="dxa"/>
          </w:tcPr>
          <w:p w14:paraId="0B55C348" w14:textId="77777777" w:rsidR="007949C0" w:rsidRPr="2D66C4DD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CPT</w:t>
            </w:r>
          </w:p>
        </w:tc>
        <w:tc>
          <w:tcPr>
            <w:tcW w:w="1080" w:type="dxa"/>
          </w:tcPr>
          <w:p w14:paraId="74316603" w14:textId="77777777" w:rsidR="007949C0" w:rsidRPr="358DC755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81324</w:t>
            </w:r>
          </w:p>
        </w:tc>
        <w:tc>
          <w:tcPr>
            <w:tcW w:w="8370" w:type="dxa"/>
          </w:tcPr>
          <w:p w14:paraId="26237E86" w14:textId="77777777" w:rsidR="007949C0" w:rsidRPr="2D66C4DD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PMP22 (peripheral myelin protein 22) (</w:t>
            </w:r>
            <w:proofErr w:type="spellStart"/>
            <w:r w:rsidRPr="2D66C4DD">
              <w:rPr>
                <w:rFonts w:ascii="Calibri" w:eastAsia="Calibri" w:hAnsi="Calibri" w:cs="Calibri"/>
                <w:color w:val="000000" w:themeColor="text1"/>
              </w:rPr>
              <w:t>eg</w:t>
            </w:r>
            <w:proofErr w:type="spellEnd"/>
            <w:r w:rsidRPr="2D66C4DD">
              <w:rPr>
                <w:rFonts w:ascii="Calibri" w:eastAsia="Calibri" w:hAnsi="Calibri" w:cs="Calibri"/>
                <w:color w:val="000000" w:themeColor="text1"/>
              </w:rPr>
              <w:t>; Charcot-Marie-Tooth; hereditary neuropathy with liability to pressure palsies) gene analysis; duplication/deletion analysis</w:t>
            </w:r>
          </w:p>
        </w:tc>
      </w:tr>
      <w:tr w:rsidR="007949C0" w14:paraId="6361C28E" w14:textId="77777777" w:rsidTr="007949C0">
        <w:tc>
          <w:tcPr>
            <w:tcW w:w="2340" w:type="dxa"/>
            <w:vMerge/>
          </w:tcPr>
          <w:p w14:paraId="7BF6E18B" w14:textId="77777777" w:rsidR="007949C0" w:rsidRPr="2D66C4DD" w:rsidRDefault="007949C0" w:rsidP="002733A9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350" w:type="dxa"/>
          </w:tcPr>
          <w:p w14:paraId="49379658" w14:textId="77777777" w:rsidR="007949C0" w:rsidRPr="2D66C4DD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CPT</w:t>
            </w:r>
          </w:p>
        </w:tc>
        <w:tc>
          <w:tcPr>
            <w:tcW w:w="1080" w:type="dxa"/>
          </w:tcPr>
          <w:p w14:paraId="748F89C1" w14:textId="77777777" w:rsidR="007949C0" w:rsidRPr="358DC755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81326</w:t>
            </w:r>
          </w:p>
        </w:tc>
        <w:tc>
          <w:tcPr>
            <w:tcW w:w="8370" w:type="dxa"/>
          </w:tcPr>
          <w:p w14:paraId="41A49E82" w14:textId="77777777" w:rsidR="007949C0" w:rsidRPr="2D66C4DD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PMP22 (peripheral myelin protein 22) (</w:t>
            </w:r>
            <w:proofErr w:type="spellStart"/>
            <w:r w:rsidRPr="2D66C4DD">
              <w:rPr>
                <w:rFonts w:ascii="Calibri" w:eastAsia="Calibri" w:hAnsi="Calibri" w:cs="Calibri"/>
                <w:color w:val="000000" w:themeColor="text1"/>
              </w:rPr>
              <w:t>eg</w:t>
            </w:r>
            <w:proofErr w:type="spellEnd"/>
            <w:r w:rsidRPr="2D66C4DD">
              <w:rPr>
                <w:rFonts w:ascii="Calibri" w:eastAsia="Calibri" w:hAnsi="Calibri" w:cs="Calibri"/>
                <w:color w:val="000000" w:themeColor="text1"/>
              </w:rPr>
              <w:t>; Charcot-Marie-Tooth; hereditary neuropathy with liability to pressure palsies) gene analysis; known familial variant</w:t>
            </w:r>
          </w:p>
        </w:tc>
      </w:tr>
      <w:tr w:rsidR="007949C0" w14:paraId="62B6C263" w14:textId="77777777" w:rsidTr="00794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0" w:type="dxa"/>
            <w:vMerge/>
          </w:tcPr>
          <w:p w14:paraId="3871BFEA" w14:textId="77777777" w:rsidR="007949C0" w:rsidRPr="2D66C4DD" w:rsidRDefault="007949C0" w:rsidP="002733A9">
            <w:pPr>
              <w:rPr>
                <w:rFonts w:ascii="Calibri" w:eastAsia="Calibri" w:hAnsi="Calibri" w:cs="Calibri"/>
                <w:b/>
                <w:bCs/>
                <w:color w:val="000000" w:themeColor="text1"/>
              </w:rPr>
            </w:pPr>
          </w:p>
        </w:tc>
        <w:tc>
          <w:tcPr>
            <w:tcW w:w="1350" w:type="dxa"/>
          </w:tcPr>
          <w:p w14:paraId="7EDC5749" w14:textId="77777777" w:rsidR="007949C0" w:rsidRPr="2D66C4DD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CPT</w:t>
            </w:r>
          </w:p>
        </w:tc>
        <w:tc>
          <w:tcPr>
            <w:tcW w:w="1080" w:type="dxa"/>
          </w:tcPr>
          <w:p w14:paraId="660D7F35" w14:textId="77777777" w:rsidR="007949C0" w:rsidRPr="358DC755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81325</w:t>
            </w:r>
          </w:p>
        </w:tc>
        <w:tc>
          <w:tcPr>
            <w:tcW w:w="8370" w:type="dxa"/>
          </w:tcPr>
          <w:p w14:paraId="2ED5FF7A" w14:textId="77777777" w:rsidR="007949C0" w:rsidRPr="2D66C4DD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PMP22 (peripheral myelin protein 22) (</w:t>
            </w:r>
            <w:proofErr w:type="spellStart"/>
            <w:r w:rsidRPr="2D66C4DD">
              <w:rPr>
                <w:rFonts w:ascii="Calibri" w:eastAsia="Calibri" w:hAnsi="Calibri" w:cs="Calibri"/>
                <w:color w:val="000000" w:themeColor="text1"/>
              </w:rPr>
              <w:t>eg</w:t>
            </w:r>
            <w:proofErr w:type="spellEnd"/>
            <w:r w:rsidRPr="2D66C4DD">
              <w:rPr>
                <w:rFonts w:ascii="Calibri" w:eastAsia="Calibri" w:hAnsi="Calibri" w:cs="Calibri"/>
                <w:color w:val="000000" w:themeColor="text1"/>
              </w:rPr>
              <w:t>; Charcot-Marie-Tooth; hereditary neuropathy with liability to pressure palsies) gene analysis; full sequence analysis</w:t>
            </w:r>
          </w:p>
        </w:tc>
      </w:tr>
      <w:tr w:rsidR="007949C0" w14:paraId="6D70EC6C" w14:textId="77777777" w:rsidTr="007949C0">
        <w:tc>
          <w:tcPr>
            <w:tcW w:w="2340" w:type="dxa"/>
            <w:vMerge w:val="restart"/>
          </w:tcPr>
          <w:p w14:paraId="184C2C5B" w14:textId="77777777" w:rsidR="007949C0" w:rsidRDefault="007949C0" w:rsidP="002733A9">
            <w:r w:rsidRPr="2D66C4DD">
              <w:rPr>
                <w:rFonts w:ascii="Calibri" w:eastAsia="Calibri" w:hAnsi="Calibri" w:cs="Calibri"/>
                <w:b/>
                <w:bCs/>
                <w:color w:val="000000" w:themeColor="text1"/>
              </w:rPr>
              <w:t>Cystic Fibrosis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(CF)</w:t>
            </w:r>
          </w:p>
        </w:tc>
        <w:tc>
          <w:tcPr>
            <w:tcW w:w="1350" w:type="dxa"/>
          </w:tcPr>
          <w:p w14:paraId="3D4E511C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ICD-10</w:t>
            </w:r>
          </w:p>
        </w:tc>
        <w:tc>
          <w:tcPr>
            <w:tcW w:w="1080" w:type="dxa"/>
          </w:tcPr>
          <w:p w14:paraId="008A85E7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E84.0</w:t>
            </w:r>
          </w:p>
        </w:tc>
        <w:tc>
          <w:tcPr>
            <w:tcW w:w="8370" w:type="dxa"/>
          </w:tcPr>
          <w:p w14:paraId="5D3FA384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Cystic fibrosis with pulmonary manifestations</w:t>
            </w:r>
          </w:p>
        </w:tc>
      </w:tr>
      <w:tr w:rsidR="007949C0" w14:paraId="05193E17" w14:textId="77777777" w:rsidTr="00794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0" w:type="dxa"/>
            <w:vMerge/>
          </w:tcPr>
          <w:p w14:paraId="202ADF00" w14:textId="77777777" w:rsidR="007949C0" w:rsidRDefault="007949C0" w:rsidP="002733A9"/>
        </w:tc>
        <w:tc>
          <w:tcPr>
            <w:tcW w:w="1350" w:type="dxa"/>
          </w:tcPr>
          <w:p w14:paraId="27B9CEE7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ICD-10</w:t>
            </w:r>
          </w:p>
        </w:tc>
        <w:tc>
          <w:tcPr>
            <w:tcW w:w="1080" w:type="dxa"/>
          </w:tcPr>
          <w:p w14:paraId="1E434DD6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E84.19</w:t>
            </w:r>
          </w:p>
        </w:tc>
        <w:tc>
          <w:tcPr>
            <w:tcW w:w="8370" w:type="dxa"/>
          </w:tcPr>
          <w:p w14:paraId="170DBD06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Cystic fibrosis with other intestinal manifestations</w:t>
            </w:r>
          </w:p>
        </w:tc>
      </w:tr>
      <w:tr w:rsidR="007949C0" w14:paraId="5884193E" w14:textId="77777777" w:rsidTr="007949C0">
        <w:tc>
          <w:tcPr>
            <w:tcW w:w="2340" w:type="dxa"/>
            <w:vMerge/>
          </w:tcPr>
          <w:p w14:paraId="346FA098" w14:textId="77777777" w:rsidR="007949C0" w:rsidRDefault="007949C0" w:rsidP="002733A9"/>
        </w:tc>
        <w:tc>
          <w:tcPr>
            <w:tcW w:w="1350" w:type="dxa"/>
          </w:tcPr>
          <w:p w14:paraId="3970AF73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ICD_10</w:t>
            </w:r>
          </w:p>
        </w:tc>
        <w:tc>
          <w:tcPr>
            <w:tcW w:w="1080" w:type="dxa"/>
          </w:tcPr>
          <w:p w14:paraId="3307AC84" w14:textId="77777777" w:rsidR="007949C0" w:rsidRPr="00C36E78" w:rsidRDefault="007949C0" w:rsidP="002733A9">
            <w:r w:rsidRPr="358DC755">
              <w:rPr>
                <w:rFonts w:ascii="Calibri" w:eastAsia="Calibri" w:hAnsi="Calibri" w:cs="Calibri"/>
                <w:color w:val="000000" w:themeColor="text1"/>
              </w:rPr>
              <w:t>E84.8</w:t>
            </w:r>
          </w:p>
        </w:tc>
        <w:tc>
          <w:tcPr>
            <w:tcW w:w="8370" w:type="dxa"/>
          </w:tcPr>
          <w:p w14:paraId="48720058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Cystic fibrosis with other manifestations</w:t>
            </w:r>
          </w:p>
        </w:tc>
      </w:tr>
      <w:tr w:rsidR="007949C0" w14:paraId="42C8E45E" w14:textId="77777777" w:rsidTr="00794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0" w:type="dxa"/>
            <w:vMerge/>
          </w:tcPr>
          <w:p w14:paraId="5EC9413A" w14:textId="77777777" w:rsidR="007949C0" w:rsidRDefault="007949C0" w:rsidP="002733A9"/>
        </w:tc>
        <w:tc>
          <w:tcPr>
            <w:tcW w:w="1350" w:type="dxa"/>
          </w:tcPr>
          <w:p w14:paraId="69D848E0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ICD-10</w:t>
            </w:r>
          </w:p>
        </w:tc>
        <w:tc>
          <w:tcPr>
            <w:tcW w:w="1080" w:type="dxa"/>
          </w:tcPr>
          <w:p w14:paraId="2970AE6A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E84.9</w:t>
            </w:r>
          </w:p>
        </w:tc>
        <w:tc>
          <w:tcPr>
            <w:tcW w:w="8370" w:type="dxa"/>
          </w:tcPr>
          <w:p w14:paraId="62DFE7B5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Cystic fibrosis, unspecified</w:t>
            </w:r>
          </w:p>
        </w:tc>
      </w:tr>
      <w:tr w:rsidR="007949C0" w14:paraId="57546D01" w14:textId="77777777" w:rsidTr="007949C0">
        <w:tc>
          <w:tcPr>
            <w:tcW w:w="2340" w:type="dxa"/>
            <w:vMerge/>
          </w:tcPr>
          <w:p w14:paraId="2FEDCD48" w14:textId="77777777" w:rsidR="007949C0" w:rsidRDefault="007949C0" w:rsidP="002733A9"/>
        </w:tc>
        <w:tc>
          <w:tcPr>
            <w:tcW w:w="1350" w:type="dxa"/>
          </w:tcPr>
          <w:p w14:paraId="50E9028B" w14:textId="77777777" w:rsidR="007949C0" w:rsidRPr="2D66C4DD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ICD-10</w:t>
            </w:r>
          </w:p>
        </w:tc>
        <w:tc>
          <w:tcPr>
            <w:tcW w:w="1080" w:type="dxa"/>
          </w:tcPr>
          <w:p w14:paraId="161381F7" w14:textId="77777777" w:rsidR="007949C0" w:rsidRPr="00C36E78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E84.11</w:t>
            </w:r>
          </w:p>
        </w:tc>
        <w:tc>
          <w:tcPr>
            <w:tcW w:w="8370" w:type="dxa"/>
          </w:tcPr>
          <w:p w14:paraId="056D90B0" w14:textId="77777777" w:rsidR="007949C0" w:rsidRPr="2D66C4DD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Meconium ileus in cystic fibrosis</w:t>
            </w:r>
          </w:p>
        </w:tc>
      </w:tr>
      <w:tr w:rsidR="007949C0" w14:paraId="5EAB4A29" w14:textId="77777777" w:rsidTr="00794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0" w:type="dxa"/>
            <w:vMerge/>
          </w:tcPr>
          <w:p w14:paraId="5CE69AA0" w14:textId="77777777" w:rsidR="007949C0" w:rsidRDefault="007949C0" w:rsidP="002733A9"/>
        </w:tc>
        <w:tc>
          <w:tcPr>
            <w:tcW w:w="1350" w:type="dxa"/>
          </w:tcPr>
          <w:p w14:paraId="15C6CF1C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ICD-9</w:t>
            </w:r>
          </w:p>
        </w:tc>
        <w:tc>
          <w:tcPr>
            <w:tcW w:w="1080" w:type="dxa"/>
          </w:tcPr>
          <w:p w14:paraId="070416A1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277.00</w:t>
            </w:r>
          </w:p>
        </w:tc>
        <w:tc>
          <w:tcPr>
            <w:tcW w:w="8370" w:type="dxa"/>
          </w:tcPr>
          <w:p w14:paraId="42E4CD78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Cystic fibrosis</w:t>
            </w:r>
          </w:p>
        </w:tc>
      </w:tr>
      <w:tr w:rsidR="007949C0" w14:paraId="2F3A301A" w14:textId="77777777" w:rsidTr="007949C0">
        <w:tc>
          <w:tcPr>
            <w:tcW w:w="2340" w:type="dxa"/>
            <w:vMerge/>
          </w:tcPr>
          <w:p w14:paraId="6C48F15E" w14:textId="77777777" w:rsidR="007949C0" w:rsidRDefault="007949C0" w:rsidP="002733A9"/>
        </w:tc>
        <w:tc>
          <w:tcPr>
            <w:tcW w:w="1350" w:type="dxa"/>
          </w:tcPr>
          <w:p w14:paraId="45608142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ICD-9</w:t>
            </w:r>
          </w:p>
        </w:tc>
        <w:tc>
          <w:tcPr>
            <w:tcW w:w="1080" w:type="dxa"/>
          </w:tcPr>
          <w:p w14:paraId="224BA036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277.02</w:t>
            </w:r>
          </w:p>
        </w:tc>
        <w:tc>
          <w:tcPr>
            <w:tcW w:w="8370" w:type="dxa"/>
          </w:tcPr>
          <w:p w14:paraId="4A4E0C49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Cystic fibrosis with pulmonary manifestations</w:t>
            </w:r>
          </w:p>
        </w:tc>
      </w:tr>
      <w:tr w:rsidR="007949C0" w14:paraId="7CD30203" w14:textId="77777777" w:rsidTr="00794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0" w:type="dxa"/>
            <w:vMerge/>
          </w:tcPr>
          <w:p w14:paraId="66541848" w14:textId="77777777" w:rsidR="007949C0" w:rsidRDefault="007949C0" w:rsidP="002733A9"/>
        </w:tc>
        <w:tc>
          <w:tcPr>
            <w:tcW w:w="1350" w:type="dxa"/>
          </w:tcPr>
          <w:p w14:paraId="43345CE5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ICD-9</w:t>
            </w:r>
          </w:p>
        </w:tc>
        <w:tc>
          <w:tcPr>
            <w:tcW w:w="1080" w:type="dxa"/>
          </w:tcPr>
          <w:p w14:paraId="4ADC95C2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277.03</w:t>
            </w:r>
          </w:p>
        </w:tc>
        <w:tc>
          <w:tcPr>
            <w:tcW w:w="8370" w:type="dxa"/>
          </w:tcPr>
          <w:p w14:paraId="0B6A01C8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Cystic fibrosis with gastrointestinal manifestations</w:t>
            </w:r>
          </w:p>
        </w:tc>
      </w:tr>
      <w:tr w:rsidR="007949C0" w14:paraId="63E5DD92" w14:textId="77777777" w:rsidTr="007949C0">
        <w:tc>
          <w:tcPr>
            <w:tcW w:w="2340" w:type="dxa"/>
            <w:vMerge/>
          </w:tcPr>
          <w:p w14:paraId="46011B4F" w14:textId="77777777" w:rsidR="007949C0" w:rsidRDefault="007949C0" w:rsidP="002733A9"/>
        </w:tc>
        <w:tc>
          <w:tcPr>
            <w:tcW w:w="1350" w:type="dxa"/>
          </w:tcPr>
          <w:p w14:paraId="33818708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ICD-9</w:t>
            </w:r>
          </w:p>
        </w:tc>
        <w:tc>
          <w:tcPr>
            <w:tcW w:w="1080" w:type="dxa"/>
          </w:tcPr>
          <w:p w14:paraId="0B2615E0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277.09</w:t>
            </w:r>
          </w:p>
        </w:tc>
        <w:tc>
          <w:tcPr>
            <w:tcW w:w="8370" w:type="dxa"/>
          </w:tcPr>
          <w:p w14:paraId="4F21EF4B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Cystic fibrosis with other manifestations</w:t>
            </w:r>
          </w:p>
        </w:tc>
      </w:tr>
      <w:tr w:rsidR="007949C0" w14:paraId="275C2E00" w14:textId="77777777" w:rsidTr="00794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0" w:type="dxa"/>
            <w:vMerge/>
          </w:tcPr>
          <w:p w14:paraId="04721544" w14:textId="77777777" w:rsidR="007949C0" w:rsidRDefault="007949C0" w:rsidP="002733A9"/>
        </w:tc>
        <w:tc>
          <w:tcPr>
            <w:tcW w:w="1350" w:type="dxa"/>
          </w:tcPr>
          <w:p w14:paraId="27A68269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ICD-9</w:t>
            </w:r>
          </w:p>
        </w:tc>
        <w:tc>
          <w:tcPr>
            <w:tcW w:w="1080" w:type="dxa"/>
          </w:tcPr>
          <w:p w14:paraId="39E5AC2B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277.01</w:t>
            </w:r>
          </w:p>
        </w:tc>
        <w:tc>
          <w:tcPr>
            <w:tcW w:w="8370" w:type="dxa"/>
          </w:tcPr>
          <w:p w14:paraId="3B0AC609" w14:textId="77777777" w:rsidR="007949C0" w:rsidRDefault="007949C0" w:rsidP="002733A9">
            <w:pPr>
              <w:rPr>
                <w:rFonts w:ascii="Calibri" w:eastAsia="Calibri" w:hAnsi="Calibri" w:cs="Calibri"/>
                <w:color w:val="333333"/>
              </w:rPr>
            </w:pPr>
            <w:r w:rsidRPr="2D66C4DD">
              <w:rPr>
                <w:rFonts w:ascii="Calibri" w:eastAsia="Calibri" w:hAnsi="Calibri" w:cs="Calibri"/>
                <w:color w:val="333333"/>
              </w:rPr>
              <w:t>Cystic fibrosis with meconium ileus</w:t>
            </w:r>
          </w:p>
        </w:tc>
      </w:tr>
      <w:tr w:rsidR="007949C0" w14:paraId="37B41FD6" w14:textId="77777777" w:rsidTr="007949C0">
        <w:tc>
          <w:tcPr>
            <w:tcW w:w="2340" w:type="dxa"/>
            <w:vMerge/>
          </w:tcPr>
          <w:p w14:paraId="165D6A9A" w14:textId="77777777" w:rsidR="007949C0" w:rsidRDefault="007949C0" w:rsidP="002733A9"/>
        </w:tc>
        <w:tc>
          <w:tcPr>
            <w:tcW w:w="1350" w:type="dxa"/>
          </w:tcPr>
          <w:p w14:paraId="18CF5D0E" w14:textId="77777777" w:rsidR="007949C0" w:rsidRDefault="007949C0" w:rsidP="002733A9">
            <w:r>
              <w:t>ICD-9</w:t>
            </w:r>
          </w:p>
        </w:tc>
        <w:tc>
          <w:tcPr>
            <w:tcW w:w="1080" w:type="dxa"/>
          </w:tcPr>
          <w:p w14:paraId="6631A405" w14:textId="77777777" w:rsidR="007949C0" w:rsidRDefault="007949C0" w:rsidP="002733A9">
            <w:r>
              <w:t>277.0</w:t>
            </w:r>
          </w:p>
        </w:tc>
        <w:tc>
          <w:tcPr>
            <w:tcW w:w="8370" w:type="dxa"/>
          </w:tcPr>
          <w:p w14:paraId="196E4E07" w14:textId="77777777" w:rsidR="007949C0" w:rsidRDefault="007949C0" w:rsidP="002733A9">
            <w:r>
              <w:t>Cystic Fibrosis, nonbillable</w:t>
            </w:r>
          </w:p>
        </w:tc>
      </w:tr>
      <w:tr w:rsidR="007949C0" w14:paraId="77FD203F" w14:textId="77777777" w:rsidTr="00794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0" w:type="dxa"/>
            <w:vMerge w:val="restart"/>
          </w:tcPr>
          <w:p w14:paraId="14361E8D" w14:textId="77777777" w:rsidR="007949C0" w:rsidRDefault="007949C0" w:rsidP="002733A9">
            <w:r w:rsidRPr="2D66C4DD">
              <w:rPr>
                <w:rFonts w:ascii="Calibri" w:eastAsia="Calibri" w:hAnsi="Calibri" w:cs="Calibri"/>
                <w:b/>
                <w:bCs/>
                <w:color w:val="000000" w:themeColor="text1"/>
              </w:rPr>
              <w:t>Eosinophilic Esophagitis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(EOE)</w:t>
            </w:r>
          </w:p>
        </w:tc>
        <w:tc>
          <w:tcPr>
            <w:tcW w:w="1350" w:type="dxa"/>
          </w:tcPr>
          <w:p w14:paraId="7B3EB779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ICD-10</w:t>
            </w:r>
          </w:p>
        </w:tc>
        <w:tc>
          <w:tcPr>
            <w:tcW w:w="1080" w:type="dxa"/>
          </w:tcPr>
          <w:p w14:paraId="30119C43" w14:textId="77777777" w:rsidR="007949C0" w:rsidRPr="00B65D1C" w:rsidRDefault="007949C0" w:rsidP="002733A9">
            <w:r w:rsidRPr="358DC755">
              <w:rPr>
                <w:rFonts w:ascii="Calibri" w:eastAsia="Calibri" w:hAnsi="Calibri" w:cs="Calibri"/>
                <w:color w:val="000000" w:themeColor="text1"/>
              </w:rPr>
              <w:t>K20.0</w:t>
            </w:r>
          </w:p>
        </w:tc>
        <w:tc>
          <w:tcPr>
            <w:tcW w:w="8370" w:type="dxa"/>
          </w:tcPr>
          <w:p w14:paraId="2EA48132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Eosinophilic esophagitis</w:t>
            </w:r>
          </w:p>
        </w:tc>
      </w:tr>
      <w:tr w:rsidR="007949C0" w14:paraId="5A06AE0C" w14:textId="77777777" w:rsidTr="007949C0">
        <w:tc>
          <w:tcPr>
            <w:tcW w:w="2340" w:type="dxa"/>
            <w:vMerge/>
          </w:tcPr>
          <w:p w14:paraId="44CAFCDC" w14:textId="77777777" w:rsidR="007949C0" w:rsidRDefault="007949C0" w:rsidP="002733A9"/>
        </w:tc>
        <w:tc>
          <w:tcPr>
            <w:tcW w:w="1350" w:type="dxa"/>
          </w:tcPr>
          <w:p w14:paraId="3A535405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ICD-9</w:t>
            </w:r>
          </w:p>
        </w:tc>
        <w:tc>
          <w:tcPr>
            <w:tcW w:w="1080" w:type="dxa"/>
          </w:tcPr>
          <w:p w14:paraId="29CB2453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530.13</w:t>
            </w:r>
          </w:p>
        </w:tc>
        <w:tc>
          <w:tcPr>
            <w:tcW w:w="8370" w:type="dxa"/>
          </w:tcPr>
          <w:p w14:paraId="713D5C31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Eosinophilic esophagitis</w:t>
            </w:r>
          </w:p>
        </w:tc>
      </w:tr>
      <w:tr w:rsidR="007949C0" w14:paraId="57754115" w14:textId="77777777" w:rsidTr="00794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0" w:type="dxa"/>
            <w:vMerge w:val="restart"/>
          </w:tcPr>
          <w:p w14:paraId="4D4FF214" w14:textId="5E18993F" w:rsidR="007949C0" w:rsidRDefault="007949C0" w:rsidP="002733A9">
            <w:r w:rsidRPr="2D66C4DD">
              <w:rPr>
                <w:rFonts w:ascii="Calibri" w:eastAsia="Calibri" w:hAnsi="Calibri" w:cs="Calibri"/>
                <w:b/>
                <w:bCs/>
                <w:color w:val="000000" w:themeColor="text1"/>
              </w:rPr>
              <w:t>Focal and Segmental Glomerulosclerosis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(FSGS)</w:t>
            </w:r>
          </w:p>
        </w:tc>
        <w:tc>
          <w:tcPr>
            <w:tcW w:w="1350" w:type="dxa"/>
          </w:tcPr>
          <w:p w14:paraId="0F06BC70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ICD-9</w:t>
            </w:r>
          </w:p>
        </w:tc>
        <w:tc>
          <w:tcPr>
            <w:tcW w:w="1080" w:type="dxa"/>
          </w:tcPr>
          <w:p w14:paraId="1077DFFE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581.0</w:t>
            </w:r>
          </w:p>
        </w:tc>
        <w:tc>
          <w:tcPr>
            <w:tcW w:w="8370" w:type="dxa"/>
          </w:tcPr>
          <w:p w14:paraId="61D8DBCD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Nephrotic syndrome with lesion of proliferative glomerulonephritis</w:t>
            </w:r>
          </w:p>
        </w:tc>
      </w:tr>
      <w:tr w:rsidR="007949C0" w14:paraId="37015C66" w14:textId="77777777" w:rsidTr="007949C0">
        <w:tc>
          <w:tcPr>
            <w:tcW w:w="2340" w:type="dxa"/>
            <w:vMerge/>
          </w:tcPr>
          <w:p w14:paraId="484E94E6" w14:textId="77777777" w:rsidR="007949C0" w:rsidRDefault="007949C0" w:rsidP="002733A9"/>
        </w:tc>
        <w:tc>
          <w:tcPr>
            <w:tcW w:w="1350" w:type="dxa"/>
          </w:tcPr>
          <w:p w14:paraId="09B32655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ICD-9</w:t>
            </w:r>
          </w:p>
        </w:tc>
        <w:tc>
          <w:tcPr>
            <w:tcW w:w="1080" w:type="dxa"/>
          </w:tcPr>
          <w:p w14:paraId="38D23823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581.1</w:t>
            </w:r>
          </w:p>
        </w:tc>
        <w:tc>
          <w:tcPr>
            <w:tcW w:w="8370" w:type="dxa"/>
          </w:tcPr>
          <w:p w14:paraId="73C06576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Nephrotic syndrome with lesion of membranous glomerulonephritis</w:t>
            </w:r>
          </w:p>
        </w:tc>
      </w:tr>
      <w:tr w:rsidR="007949C0" w14:paraId="5C1CDDDC" w14:textId="77777777" w:rsidTr="00794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0" w:type="dxa"/>
            <w:vMerge/>
          </w:tcPr>
          <w:p w14:paraId="4A428AB3" w14:textId="77777777" w:rsidR="007949C0" w:rsidRDefault="007949C0" w:rsidP="002733A9"/>
        </w:tc>
        <w:tc>
          <w:tcPr>
            <w:tcW w:w="1350" w:type="dxa"/>
          </w:tcPr>
          <w:p w14:paraId="75CFC01A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ICD-9</w:t>
            </w:r>
          </w:p>
        </w:tc>
        <w:tc>
          <w:tcPr>
            <w:tcW w:w="1080" w:type="dxa"/>
          </w:tcPr>
          <w:p w14:paraId="3E09A5CC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581.2</w:t>
            </w:r>
          </w:p>
        </w:tc>
        <w:tc>
          <w:tcPr>
            <w:tcW w:w="8370" w:type="dxa"/>
          </w:tcPr>
          <w:p w14:paraId="132A62CC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Nephrotic syndrome with lesion of membranoproliferative glomerulonephritis</w:t>
            </w:r>
          </w:p>
        </w:tc>
      </w:tr>
      <w:tr w:rsidR="007949C0" w14:paraId="650D1806" w14:textId="77777777" w:rsidTr="007949C0">
        <w:tc>
          <w:tcPr>
            <w:tcW w:w="2340" w:type="dxa"/>
            <w:vMerge/>
          </w:tcPr>
          <w:p w14:paraId="5A783223" w14:textId="77777777" w:rsidR="007949C0" w:rsidRDefault="007949C0" w:rsidP="002733A9"/>
        </w:tc>
        <w:tc>
          <w:tcPr>
            <w:tcW w:w="1350" w:type="dxa"/>
          </w:tcPr>
          <w:p w14:paraId="50285429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ICD-9</w:t>
            </w:r>
          </w:p>
        </w:tc>
        <w:tc>
          <w:tcPr>
            <w:tcW w:w="1080" w:type="dxa"/>
          </w:tcPr>
          <w:p w14:paraId="363194DE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581.3</w:t>
            </w:r>
          </w:p>
        </w:tc>
        <w:tc>
          <w:tcPr>
            <w:tcW w:w="8370" w:type="dxa"/>
          </w:tcPr>
          <w:p w14:paraId="2728D8AC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Nephrotic syndrome with lesion of minimal change glomerulonephritis</w:t>
            </w:r>
          </w:p>
        </w:tc>
      </w:tr>
      <w:tr w:rsidR="007949C0" w14:paraId="0229624C" w14:textId="77777777" w:rsidTr="00794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0" w:type="dxa"/>
            <w:vMerge/>
          </w:tcPr>
          <w:p w14:paraId="425F7A57" w14:textId="77777777" w:rsidR="007949C0" w:rsidRDefault="007949C0" w:rsidP="002733A9"/>
        </w:tc>
        <w:tc>
          <w:tcPr>
            <w:tcW w:w="1350" w:type="dxa"/>
          </w:tcPr>
          <w:p w14:paraId="63E5457A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ICD-10</w:t>
            </w:r>
          </w:p>
        </w:tc>
        <w:tc>
          <w:tcPr>
            <w:tcW w:w="1080" w:type="dxa"/>
          </w:tcPr>
          <w:p w14:paraId="6DA74C68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N04.0</w:t>
            </w:r>
          </w:p>
        </w:tc>
        <w:tc>
          <w:tcPr>
            <w:tcW w:w="8370" w:type="dxa"/>
          </w:tcPr>
          <w:p w14:paraId="462B31FC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Nephrotic syndrome with minor glomerular abnormality</w:t>
            </w:r>
          </w:p>
        </w:tc>
      </w:tr>
      <w:tr w:rsidR="007949C0" w14:paraId="5FA10801" w14:textId="77777777" w:rsidTr="007949C0">
        <w:tc>
          <w:tcPr>
            <w:tcW w:w="2340" w:type="dxa"/>
            <w:vMerge/>
          </w:tcPr>
          <w:p w14:paraId="08ACB79C" w14:textId="77777777" w:rsidR="007949C0" w:rsidRDefault="007949C0" w:rsidP="002733A9"/>
        </w:tc>
        <w:tc>
          <w:tcPr>
            <w:tcW w:w="1350" w:type="dxa"/>
          </w:tcPr>
          <w:p w14:paraId="650C7F6A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ICD-10</w:t>
            </w:r>
          </w:p>
        </w:tc>
        <w:tc>
          <w:tcPr>
            <w:tcW w:w="1080" w:type="dxa"/>
          </w:tcPr>
          <w:p w14:paraId="2B80E8A1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N04.1</w:t>
            </w:r>
          </w:p>
        </w:tc>
        <w:tc>
          <w:tcPr>
            <w:tcW w:w="8370" w:type="dxa"/>
          </w:tcPr>
          <w:p w14:paraId="0B693EF6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Nephrotic syndrome w focal and segmental glomerular lesions</w:t>
            </w:r>
          </w:p>
        </w:tc>
      </w:tr>
      <w:tr w:rsidR="007949C0" w14:paraId="11FCFB94" w14:textId="77777777" w:rsidTr="00794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0" w:type="dxa"/>
            <w:vMerge/>
          </w:tcPr>
          <w:p w14:paraId="3FBD07BF" w14:textId="77777777" w:rsidR="007949C0" w:rsidRDefault="007949C0" w:rsidP="002733A9"/>
        </w:tc>
        <w:tc>
          <w:tcPr>
            <w:tcW w:w="1350" w:type="dxa"/>
          </w:tcPr>
          <w:p w14:paraId="51DF0E1E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ICD-10</w:t>
            </w:r>
          </w:p>
        </w:tc>
        <w:tc>
          <w:tcPr>
            <w:tcW w:w="1080" w:type="dxa"/>
          </w:tcPr>
          <w:p w14:paraId="752D65AB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N04.2</w:t>
            </w:r>
          </w:p>
        </w:tc>
        <w:tc>
          <w:tcPr>
            <w:tcW w:w="8370" w:type="dxa"/>
          </w:tcPr>
          <w:p w14:paraId="69A249FA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Nephrotic syndrome w diffuse membranous glomerulonephritis</w:t>
            </w:r>
          </w:p>
        </w:tc>
      </w:tr>
      <w:tr w:rsidR="007949C0" w14:paraId="6D541D1E" w14:textId="77777777" w:rsidTr="007949C0">
        <w:tc>
          <w:tcPr>
            <w:tcW w:w="2340" w:type="dxa"/>
            <w:vMerge/>
          </w:tcPr>
          <w:p w14:paraId="314C04A1" w14:textId="77777777" w:rsidR="007949C0" w:rsidRDefault="007949C0" w:rsidP="002733A9"/>
        </w:tc>
        <w:tc>
          <w:tcPr>
            <w:tcW w:w="1350" w:type="dxa"/>
          </w:tcPr>
          <w:p w14:paraId="4C5A603E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ICD-10</w:t>
            </w:r>
          </w:p>
        </w:tc>
        <w:tc>
          <w:tcPr>
            <w:tcW w:w="1080" w:type="dxa"/>
          </w:tcPr>
          <w:p w14:paraId="422AF680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N04.7</w:t>
            </w:r>
          </w:p>
        </w:tc>
        <w:tc>
          <w:tcPr>
            <w:tcW w:w="8370" w:type="dxa"/>
          </w:tcPr>
          <w:p w14:paraId="053F6D63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Nephrotic syndrome w diffuse crescentic glomerulonephritis</w:t>
            </w:r>
          </w:p>
        </w:tc>
      </w:tr>
      <w:tr w:rsidR="007949C0" w14:paraId="66489589" w14:textId="77777777" w:rsidTr="00794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0" w:type="dxa"/>
            <w:vMerge/>
          </w:tcPr>
          <w:p w14:paraId="4EEE03E7" w14:textId="77777777" w:rsidR="007949C0" w:rsidRDefault="007949C0" w:rsidP="002733A9"/>
        </w:tc>
        <w:tc>
          <w:tcPr>
            <w:tcW w:w="1350" w:type="dxa"/>
          </w:tcPr>
          <w:p w14:paraId="1C18A670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ICD-10</w:t>
            </w:r>
          </w:p>
        </w:tc>
        <w:tc>
          <w:tcPr>
            <w:tcW w:w="1080" w:type="dxa"/>
          </w:tcPr>
          <w:p w14:paraId="78B5D147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N03.1</w:t>
            </w:r>
          </w:p>
        </w:tc>
        <w:tc>
          <w:tcPr>
            <w:tcW w:w="8370" w:type="dxa"/>
          </w:tcPr>
          <w:p w14:paraId="722A92A4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Chronic nephritic syndrome with focal and segmental glomerular lesions</w:t>
            </w:r>
            <w:r w:rsidRPr="2D66C4DD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7949C0" w14:paraId="5317DEB1" w14:textId="77777777" w:rsidTr="007949C0">
        <w:tc>
          <w:tcPr>
            <w:tcW w:w="2340" w:type="dxa"/>
            <w:vMerge w:val="restart"/>
          </w:tcPr>
          <w:p w14:paraId="099DA1A2" w14:textId="03F4B6E1" w:rsidR="007949C0" w:rsidRDefault="007949C0" w:rsidP="002733A9">
            <w:r w:rsidRPr="2D66C4DD">
              <w:rPr>
                <w:rFonts w:ascii="Calibri" w:eastAsia="Calibri" w:hAnsi="Calibri" w:cs="Calibri"/>
                <w:b/>
                <w:bCs/>
                <w:color w:val="000000" w:themeColor="text1"/>
              </w:rPr>
              <w:t>Hereditary Hemorrhagic Telangiectasia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(HHT)</w:t>
            </w:r>
          </w:p>
        </w:tc>
        <w:tc>
          <w:tcPr>
            <w:tcW w:w="1350" w:type="dxa"/>
          </w:tcPr>
          <w:p w14:paraId="7F4E76CD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ICD-9</w:t>
            </w:r>
          </w:p>
        </w:tc>
        <w:tc>
          <w:tcPr>
            <w:tcW w:w="1080" w:type="dxa"/>
          </w:tcPr>
          <w:p w14:paraId="00308419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448.0</w:t>
            </w:r>
          </w:p>
        </w:tc>
        <w:tc>
          <w:tcPr>
            <w:tcW w:w="8370" w:type="dxa"/>
          </w:tcPr>
          <w:p w14:paraId="60485CAA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Hereditary hemorrhagic telangiectasia</w:t>
            </w:r>
          </w:p>
        </w:tc>
      </w:tr>
      <w:tr w:rsidR="007949C0" w14:paraId="2472AEAC" w14:textId="77777777" w:rsidTr="00794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0" w:type="dxa"/>
            <w:vMerge/>
          </w:tcPr>
          <w:p w14:paraId="55C71AF8" w14:textId="77777777" w:rsidR="007949C0" w:rsidRDefault="007949C0" w:rsidP="002733A9"/>
        </w:tc>
        <w:tc>
          <w:tcPr>
            <w:tcW w:w="1350" w:type="dxa"/>
          </w:tcPr>
          <w:p w14:paraId="526280CC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2E86EEC">
              <w:rPr>
                <w:rFonts w:ascii="Calibri" w:eastAsia="Calibri" w:hAnsi="Calibri" w:cs="Calibri"/>
                <w:color w:val="000000" w:themeColor="text1"/>
              </w:rPr>
              <w:t>ICD-9</w:t>
            </w:r>
          </w:p>
        </w:tc>
        <w:tc>
          <w:tcPr>
            <w:tcW w:w="1080" w:type="dxa"/>
          </w:tcPr>
          <w:p w14:paraId="27F3F0BF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448.9</w:t>
            </w:r>
          </w:p>
        </w:tc>
        <w:tc>
          <w:tcPr>
            <w:tcW w:w="8370" w:type="dxa"/>
          </w:tcPr>
          <w:p w14:paraId="546792AC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2E86EEC">
              <w:rPr>
                <w:rFonts w:ascii="Calibri" w:eastAsia="Calibri" w:hAnsi="Calibri" w:cs="Calibri"/>
                <w:color w:val="000000" w:themeColor="text1"/>
              </w:rPr>
              <w:t>other, unspecified capillary diseases</w:t>
            </w:r>
          </w:p>
        </w:tc>
      </w:tr>
      <w:tr w:rsidR="007949C0" w14:paraId="0F2DC06C" w14:textId="77777777" w:rsidTr="007949C0">
        <w:tc>
          <w:tcPr>
            <w:tcW w:w="2340" w:type="dxa"/>
            <w:vMerge/>
          </w:tcPr>
          <w:p w14:paraId="5EA3BC52" w14:textId="77777777" w:rsidR="007949C0" w:rsidRDefault="007949C0" w:rsidP="002733A9"/>
        </w:tc>
        <w:tc>
          <w:tcPr>
            <w:tcW w:w="1350" w:type="dxa"/>
          </w:tcPr>
          <w:p w14:paraId="4A7C8CB3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ICD-10</w:t>
            </w:r>
          </w:p>
        </w:tc>
        <w:tc>
          <w:tcPr>
            <w:tcW w:w="1080" w:type="dxa"/>
          </w:tcPr>
          <w:p w14:paraId="272E92FC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I78.0</w:t>
            </w:r>
          </w:p>
        </w:tc>
        <w:tc>
          <w:tcPr>
            <w:tcW w:w="8370" w:type="dxa"/>
          </w:tcPr>
          <w:p w14:paraId="40C98CDD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Hereditary hemorrhagic telangiectasia</w:t>
            </w:r>
          </w:p>
        </w:tc>
      </w:tr>
      <w:tr w:rsidR="007949C0" w14:paraId="7F421A3B" w14:textId="77777777" w:rsidTr="00794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0" w:type="dxa"/>
            <w:vMerge w:val="restart"/>
          </w:tcPr>
          <w:p w14:paraId="693BA34F" w14:textId="4B568D37" w:rsidR="007949C0" w:rsidRDefault="007949C0" w:rsidP="002733A9">
            <w:r w:rsidRPr="2D66C4DD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Lennox </w:t>
            </w:r>
            <w:proofErr w:type="spellStart"/>
            <w:r w:rsidRPr="2D66C4DD">
              <w:rPr>
                <w:rFonts w:ascii="Calibri" w:eastAsia="Calibri" w:hAnsi="Calibri" w:cs="Calibri"/>
                <w:b/>
                <w:bCs/>
                <w:color w:val="000000" w:themeColor="text1"/>
              </w:rPr>
              <w:t>Gastaut</w:t>
            </w:r>
            <w:proofErr w:type="spellEnd"/>
            <w:r w:rsidRPr="2D66C4DD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Syndrome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(LGS)</w:t>
            </w:r>
          </w:p>
        </w:tc>
        <w:tc>
          <w:tcPr>
            <w:tcW w:w="1350" w:type="dxa"/>
          </w:tcPr>
          <w:p w14:paraId="2FF4F0C1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ICD-10</w:t>
            </w:r>
          </w:p>
        </w:tc>
        <w:tc>
          <w:tcPr>
            <w:tcW w:w="1080" w:type="dxa"/>
          </w:tcPr>
          <w:p w14:paraId="62C4FAE5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G40.812</w:t>
            </w:r>
          </w:p>
        </w:tc>
        <w:tc>
          <w:tcPr>
            <w:tcW w:w="8370" w:type="dxa"/>
          </w:tcPr>
          <w:p w14:paraId="39DA1AC7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Lennox-</w:t>
            </w:r>
            <w:proofErr w:type="spellStart"/>
            <w:r w:rsidRPr="2D66C4DD">
              <w:rPr>
                <w:rFonts w:ascii="Calibri" w:eastAsia="Calibri" w:hAnsi="Calibri" w:cs="Calibri"/>
                <w:color w:val="000000" w:themeColor="text1"/>
              </w:rPr>
              <w:t>Gastaut</w:t>
            </w:r>
            <w:proofErr w:type="spellEnd"/>
            <w:r w:rsidRPr="2D66C4DD">
              <w:rPr>
                <w:rFonts w:ascii="Calibri" w:eastAsia="Calibri" w:hAnsi="Calibri" w:cs="Calibri"/>
                <w:color w:val="000000" w:themeColor="text1"/>
              </w:rPr>
              <w:t xml:space="preserve"> syndrome, not intractable, w/o stat epi</w:t>
            </w:r>
          </w:p>
        </w:tc>
      </w:tr>
      <w:tr w:rsidR="007949C0" w14:paraId="2AA1DBC1" w14:textId="77777777" w:rsidTr="007949C0">
        <w:tc>
          <w:tcPr>
            <w:tcW w:w="2340" w:type="dxa"/>
            <w:vMerge/>
          </w:tcPr>
          <w:p w14:paraId="25F556C0" w14:textId="77777777" w:rsidR="007949C0" w:rsidRDefault="007949C0" w:rsidP="002733A9"/>
        </w:tc>
        <w:tc>
          <w:tcPr>
            <w:tcW w:w="1350" w:type="dxa"/>
          </w:tcPr>
          <w:p w14:paraId="500DCD67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528F4CEE">
              <w:rPr>
                <w:rFonts w:ascii="Calibri" w:eastAsia="Calibri" w:hAnsi="Calibri" w:cs="Calibri"/>
                <w:color w:val="000000" w:themeColor="text1"/>
              </w:rPr>
              <w:t>ICD-10</w:t>
            </w:r>
          </w:p>
        </w:tc>
        <w:tc>
          <w:tcPr>
            <w:tcW w:w="1080" w:type="dxa"/>
          </w:tcPr>
          <w:p w14:paraId="3C8DD776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G40.811</w:t>
            </w:r>
          </w:p>
        </w:tc>
        <w:tc>
          <w:tcPr>
            <w:tcW w:w="8370" w:type="dxa"/>
          </w:tcPr>
          <w:p w14:paraId="288FAB0D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Lennox-</w:t>
            </w:r>
            <w:proofErr w:type="spellStart"/>
            <w:r w:rsidRPr="358DC755">
              <w:rPr>
                <w:rFonts w:ascii="Calibri" w:eastAsia="Calibri" w:hAnsi="Calibri" w:cs="Calibri"/>
                <w:color w:val="000000" w:themeColor="text1"/>
              </w:rPr>
              <w:t>Gastaut</w:t>
            </w:r>
            <w:proofErr w:type="spellEnd"/>
            <w:r w:rsidRPr="358DC755">
              <w:rPr>
                <w:rFonts w:ascii="Calibri" w:eastAsia="Calibri" w:hAnsi="Calibri" w:cs="Calibri"/>
                <w:color w:val="000000" w:themeColor="text1"/>
              </w:rPr>
              <w:t xml:space="preserve"> syndrome, not intractable, w stat epi</w:t>
            </w:r>
          </w:p>
        </w:tc>
      </w:tr>
      <w:tr w:rsidR="007949C0" w14:paraId="3DD7A40F" w14:textId="77777777" w:rsidTr="00794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0" w:type="dxa"/>
            <w:vMerge/>
          </w:tcPr>
          <w:p w14:paraId="1E784046" w14:textId="77777777" w:rsidR="007949C0" w:rsidRDefault="007949C0" w:rsidP="002733A9"/>
        </w:tc>
        <w:tc>
          <w:tcPr>
            <w:tcW w:w="1350" w:type="dxa"/>
          </w:tcPr>
          <w:p w14:paraId="06468A03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ICD-10</w:t>
            </w:r>
          </w:p>
        </w:tc>
        <w:tc>
          <w:tcPr>
            <w:tcW w:w="1080" w:type="dxa"/>
          </w:tcPr>
          <w:p w14:paraId="5B293AA1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G40.813</w:t>
            </w:r>
          </w:p>
        </w:tc>
        <w:tc>
          <w:tcPr>
            <w:tcW w:w="8370" w:type="dxa"/>
          </w:tcPr>
          <w:p w14:paraId="57BB0C67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Lennox-</w:t>
            </w:r>
            <w:proofErr w:type="spellStart"/>
            <w:r w:rsidRPr="358DC755">
              <w:rPr>
                <w:rFonts w:ascii="Calibri" w:eastAsia="Calibri" w:hAnsi="Calibri" w:cs="Calibri"/>
                <w:color w:val="000000" w:themeColor="text1"/>
              </w:rPr>
              <w:t>Gastaut</w:t>
            </w:r>
            <w:proofErr w:type="spellEnd"/>
            <w:r w:rsidRPr="358DC755">
              <w:rPr>
                <w:rFonts w:ascii="Calibri" w:eastAsia="Calibri" w:hAnsi="Calibri" w:cs="Calibri"/>
                <w:color w:val="000000" w:themeColor="text1"/>
              </w:rPr>
              <w:t xml:space="preserve"> syndrome, intractable, w stat epi</w:t>
            </w:r>
          </w:p>
        </w:tc>
      </w:tr>
      <w:tr w:rsidR="007949C0" w14:paraId="09D43C9B" w14:textId="77777777" w:rsidTr="007949C0">
        <w:tc>
          <w:tcPr>
            <w:tcW w:w="2340" w:type="dxa"/>
            <w:vMerge/>
          </w:tcPr>
          <w:p w14:paraId="14BDA8B8" w14:textId="77777777" w:rsidR="007949C0" w:rsidRDefault="007949C0" w:rsidP="002733A9"/>
        </w:tc>
        <w:tc>
          <w:tcPr>
            <w:tcW w:w="1350" w:type="dxa"/>
          </w:tcPr>
          <w:p w14:paraId="4AFE6971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ICD-10</w:t>
            </w:r>
          </w:p>
        </w:tc>
        <w:tc>
          <w:tcPr>
            <w:tcW w:w="1080" w:type="dxa"/>
          </w:tcPr>
          <w:p w14:paraId="1D2002A6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G40.814</w:t>
            </w:r>
          </w:p>
        </w:tc>
        <w:tc>
          <w:tcPr>
            <w:tcW w:w="8370" w:type="dxa"/>
          </w:tcPr>
          <w:p w14:paraId="701251AD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Lennox-</w:t>
            </w:r>
            <w:proofErr w:type="spellStart"/>
            <w:r w:rsidRPr="358DC755">
              <w:rPr>
                <w:rFonts w:ascii="Calibri" w:eastAsia="Calibri" w:hAnsi="Calibri" w:cs="Calibri"/>
                <w:color w:val="000000" w:themeColor="text1"/>
              </w:rPr>
              <w:t>Gastaut</w:t>
            </w:r>
            <w:proofErr w:type="spellEnd"/>
            <w:r w:rsidRPr="358DC755">
              <w:rPr>
                <w:rFonts w:ascii="Calibri" w:eastAsia="Calibri" w:hAnsi="Calibri" w:cs="Calibri"/>
                <w:color w:val="000000" w:themeColor="text1"/>
              </w:rPr>
              <w:t xml:space="preserve"> syndrome, intractable, w/o status epilepticus</w:t>
            </w:r>
          </w:p>
        </w:tc>
      </w:tr>
      <w:tr w:rsidR="007949C0" w14:paraId="5332B76B" w14:textId="77777777" w:rsidTr="00794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0" w:type="dxa"/>
            <w:vMerge/>
          </w:tcPr>
          <w:p w14:paraId="2E25C95F" w14:textId="77777777" w:rsidR="007949C0" w:rsidRDefault="007949C0" w:rsidP="002733A9"/>
        </w:tc>
        <w:tc>
          <w:tcPr>
            <w:tcW w:w="1350" w:type="dxa"/>
          </w:tcPr>
          <w:p w14:paraId="7AAB0ACA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ICD-9</w:t>
            </w:r>
          </w:p>
        </w:tc>
        <w:tc>
          <w:tcPr>
            <w:tcW w:w="1080" w:type="dxa"/>
          </w:tcPr>
          <w:p w14:paraId="0EC9D9F4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345.01</w:t>
            </w:r>
          </w:p>
        </w:tc>
        <w:tc>
          <w:tcPr>
            <w:tcW w:w="8370" w:type="dxa"/>
          </w:tcPr>
          <w:p w14:paraId="70BB0EC6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</w:pPr>
            <w:r w:rsidRPr="2D66C4DD">
              <w:rPr>
                <w:rFonts w:ascii="Calibri" w:eastAsia="Calibri" w:hAnsi="Calibri" w:cs="Calibri"/>
              </w:rPr>
              <w:t>generalized nonconvulsive epilepsy, with intractable epilepsy</w:t>
            </w:r>
            <w:r w:rsidRPr="2D66C4DD">
              <w:rPr>
                <w:rFonts w:ascii="Calibri" w:eastAsia="Calibri" w:hAnsi="Calibri" w:cs="Calibri"/>
                <w:color w:val="000000" w:themeColor="text1"/>
                <w:sz w:val="16"/>
                <w:szCs w:val="16"/>
              </w:rPr>
              <w:t xml:space="preserve"> </w:t>
            </w:r>
          </w:p>
        </w:tc>
      </w:tr>
      <w:tr w:rsidR="007949C0" w14:paraId="4DE746DC" w14:textId="77777777" w:rsidTr="007949C0">
        <w:tc>
          <w:tcPr>
            <w:tcW w:w="2340" w:type="dxa"/>
            <w:vMerge/>
          </w:tcPr>
          <w:p w14:paraId="5BB35684" w14:textId="77777777" w:rsidR="007949C0" w:rsidRDefault="007949C0" w:rsidP="002733A9"/>
        </w:tc>
        <w:tc>
          <w:tcPr>
            <w:tcW w:w="1350" w:type="dxa"/>
          </w:tcPr>
          <w:p w14:paraId="0A0AED35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ICD-9</w:t>
            </w:r>
          </w:p>
        </w:tc>
        <w:tc>
          <w:tcPr>
            <w:tcW w:w="1080" w:type="dxa"/>
          </w:tcPr>
          <w:p w14:paraId="603AC944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345.00</w:t>
            </w:r>
          </w:p>
        </w:tc>
        <w:tc>
          <w:tcPr>
            <w:tcW w:w="8370" w:type="dxa"/>
          </w:tcPr>
          <w:p w14:paraId="4A482CB0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Generalized nonconvulsive epilepsy, without mention of intractable epilepsy</w:t>
            </w:r>
          </w:p>
        </w:tc>
      </w:tr>
      <w:tr w:rsidR="007949C0" w14:paraId="573C78E7" w14:textId="77777777" w:rsidTr="00794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0" w:type="dxa"/>
            <w:vMerge/>
          </w:tcPr>
          <w:p w14:paraId="3C96477B" w14:textId="77777777" w:rsidR="007949C0" w:rsidRDefault="007949C0" w:rsidP="002733A9"/>
        </w:tc>
        <w:tc>
          <w:tcPr>
            <w:tcW w:w="1350" w:type="dxa"/>
          </w:tcPr>
          <w:p w14:paraId="6C410030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ICD-9</w:t>
            </w:r>
          </w:p>
        </w:tc>
        <w:tc>
          <w:tcPr>
            <w:tcW w:w="1080" w:type="dxa"/>
          </w:tcPr>
          <w:p w14:paraId="14B12EB8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345.0</w:t>
            </w:r>
          </w:p>
        </w:tc>
        <w:tc>
          <w:tcPr>
            <w:tcW w:w="8370" w:type="dxa"/>
          </w:tcPr>
          <w:p w14:paraId="6C5A174B" w14:textId="77777777" w:rsidR="007949C0" w:rsidRDefault="007949C0" w:rsidP="002733A9">
            <w:pPr>
              <w:rPr>
                <w:rFonts w:ascii="Calibri" w:eastAsia="Calibri" w:hAnsi="Calibri" w:cs="Calibri"/>
              </w:rPr>
            </w:pPr>
            <w:r w:rsidRPr="2D66C4DD">
              <w:rPr>
                <w:rFonts w:ascii="Calibri" w:eastAsia="Calibri" w:hAnsi="Calibri" w:cs="Calibri"/>
              </w:rPr>
              <w:t>Generalized nonconvulsive epilepsy</w:t>
            </w:r>
          </w:p>
        </w:tc>
      </w:tr>
      <w:tr w:rsidR="007949C0" w14:paraId="6EA93298" w14:textId="77777777" w:rsidTr="007949C0">
        <w:tc>
          <w:tcPr>
            <w:tcW w:w="2340" w:type="dxa"/>
            <w:vMerge/>
          </w:tcPr>
          <w:p w14:paraId="45F71C0C" w14:textId="77777777" w:rsidR="007949C0" w:rsidRDefault="007949C0" w:rsidP="002733A9"/>
        </w:tc>
        <w:tc>
          <w:tcPr>
            <w:tcW w:w="1350" w:type="dxa"/>
          </w:tcPr>
          <w:p w14:paraId="33FBC1F1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ICD-9</w:t>
            </w:r>
          </w:p>
        </w:tc>
        <w:tc>
          <w:tcPr>
            <w:tcW w:w="1080" w:type="dxa"/>
          </w:tcPr>
          <w:p w14:paraId="5C4BFC43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345.1</w:t>
            </w:r>
          </w:p>
        </w:tc>
        <w:tc>
          <w:tcPr>
            <w:tcW w:w="8370" w:type="dxa"/>
          </w:tcPr>
          <w:p w14:paraId="6A197BA4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Generalized convulsive epilepsy</w:t>
            </w:r>
          </w:p>
        </w:tc>
      </w:tr>
      <w:tr w:rsidR="007949C0" w14:paraId="27A03EAB" w14:textId="77777777" w:rsidTr="00794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0" w:type="dxa"/>
            <w:vMerge w:val="restart"/>
          </w:tcPr>
          <w:p w14:paraId="6C06E043" w14:textId="77777777" w:rsidR="007949C0" w:rsidRDefault="007949C0" w:rsidP="002733A9">
            <w:r w:rsidRPr="2D66C4DD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Mitochondrial </w:t>
            </w:r>
            <w:proofErr w:type="spellStart"/>
            <w:r w:rsidRPr="2D66C4DD">
              <w:rPr>
                <w:rFonts w:ascii="Calibri" w:eastAsia="Calibri" w:hAnsi="Calibri" w:cs="Calibri"/>
                <w:b/>
                <w:bCs/>
                <w:color w:val="000000" w:themeColor="text1"/>
              </w:rPr>
              <w:t>neurogastrointestinal</w:t>
            </w:r>
            <w:proofErr w:type="spellEnd"/>
            <w:r w:rsidRPr="2D66C4DD"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encephalopathy (MNGIE)</w:t>
            </w:r>
          </w:p>
        </w:tc>
        <w:tc>
          <w:tcPr>
            <w:tcW w:w="1350" w:type="dxa"/>
          </w:tcPr>
          <w:p w14:paraId="5ED64BAC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ICD-9</w:t>
            </w:r>
          </w:p>
        </w:tc>
        <w:tc>
          <w:tcPr>
            <w:tcW w:w="1080" w:type="dxa"/>
          </w:tcPr>
          <w:p w14:paraId="5E21DD86" w14:textId="77777777" w:rsidR="007949C0" w:rsidRPr="005E1402" w:rsidRDefault="007949C0" w:rsidP="002733A9">
            <w:r w:rsidRPr="358DC755">
              <w:rPr>
                <w:rFonts w:ascii="Calibri" w:eastAsia="Calibri" w:hAnsi="Calibri" w:cs="Calibri"/>
                <w:color w:val="000000" w:themeColor="text1"/>
              </w:rPr>
              <w:t>277.87</w:t>
            </w:r>
          </w:p>
        </w:tc>
        <w:tc>
          <w:tcPr>
            <w:tcW w:w="8370" w:type="dxa"/>
          </w:tcPr>
          <w:p w14:paraId="543C47ED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Disorders of mitochondrial metabolism</w:t>
            </w:r>
          </w:p>
        </w:tc>
      </w:tr>
      <w:tr w:rsidR="007949C0" w14:paraId="71A9E622" w14:textId="77777777" w:rsidTr="007949C0">
        <w:tc>
          <w:tcPr>
            <w:tcW w:w="2340" w:type="dxa"/>
            <w:vMerge/>
          </w:tcPr>
          <w:p w14:paraId="4990EB5B" w14:textId="77777777" w:rsidR="007949C0" w:rsidRDefault="007949C0" w:rsidP="002733A9"/>
        </w:tc>
        <w:tc>
          <w:tcPr>
            <w:tcW w:w="1350" w:type="dxa"/>
          </w:tcPr>
          <w:p w14:paraId="57A1D59A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ICD-10</w:t>
            </w:r>
          </w:p>
        </w:tc>
        <w:tc>
          <w:tcPr>
            <w:tcW w:w="1080" w:type="dxa"/>
          </w:tcPr>
          <w:p w14:paraId="768C6316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E88.49</w:t>
            </w:r>
          </w:p>
        </w:tc>
        <w:tc>
          <w:tcPr>
            <w:tcW w:w="8370" w:type="dxa"/>
          </w:tcPr>
          <w:p w14:paraId="02C243A6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Other mitochondrial metabolism disorders</w:t>
            </w:r>
          </w:p>
        </w:tc>
      </w:tr>
      <w:tr w:rsidR="007949C0" w14:paraId="2B117A6A" w14:textId="77777777" w:rsidTr="00794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0" w:type="dxa"/>
            <w:vMerge w:val="restart"/>
          </w:tcPr>
          <w:p w14:paraId="1DEE945A" w14:textId="46727BE6" w:rsidR="007949C0" w:rsidRDefault="007949C0" w:rsidP="002733A9">
            <w:r w:rsidRPr="2D66C4DD">
              <w:rPr>
                <w:rFonts w:ascii="Calibri" w:eastAsia="Calibri" w:hAnsi="Calibri" w:cs="Calibri"/>
                <w:b/>
                <w:bCs/>
                <w:color w:val="000000" w:themeColor="text1"/>
              </w:rPr>
              <w:t>Muscular Dystrophy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(MD)</w:t>
            </w:r>
          </w:p>
        </w:tc>
        <w:tc>
          <w:tcPr>
            <w:tcW w:w="1350" w:type="dxa"/>
          </w:tcPr>
          <w:p w14:paraId="64BDFDC3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ICD-10</w:t>
            </w:r>
          </w:p>
        </w:tc>
        <w:tc>
          <w:tcPr>
            <w:tcW w:w="1080" w:type="dxa"/>
          </w:tcPr>
          <w:p w14:paraId="67BCFD1A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G71.0</w:t>
            </w:r>
          </w:p>
        </w:tc>
        <w:tc>
          <w:tcPr>
            <w:tcW w:w="8370" w:type="dxa"/>
          </w:tcPr>
          <w:p w14:paraId="5846B16D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Muscular dystrophy</w:t>
            </w:r>
          </w:p>
        </w:tc>
      </w:tr>
      <w:tr w:rsidR="007949C0" w14:paraId="75483A16" w14:textId="77777777" w:rsidTr="007949C0">
        <w:tc>
          <w:tcPr>
            <w:tcW w:w="2340" w:type="dxa"/>
            <w:vMerge/>
          </w:tcPr>
          <w:p w14:paraId="589209DA" w14:textId="77777777" w:rsidR="007949C0" w:rsidRDefault="007949C0" w:rsidP="002733A9"/>
        </w:tc>
        <w:tc>
          <w:tcPr>
            <w:tcW w:w="1350" w:type="dxa"/>
          </w:tcPr>
          <w:p w14:paraId="7590C5C3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ICD-10</w:t>
            </w:r>
          </w:p>
        </w:tc>
        <w:tc>
          <w:tcPr>
            <w:tcW w:w="1080" w:type="dxa"/>
          </w:tcPr>
          <w:p w14:paraId="4DFFB450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G71.01</w:t>
            </w:r>
          </w:p>
        </w:tc>
        <w:tc>
          <w:tcPr>
            <w:tcW w:w="8370" w:type="dxa"/>
          </w:tcPr>
          <w:p w14:paraId="65B53F3F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Duchenne or Becker muscular dystrophy</w:t>
            </w:r>
          </w:p>
        </w:tc>
      </w:tr>
      <w:tr w:rsidR="007949C0" w14:paraId="5CAABBDB" w14:textId="77777777" w:rsidTr="00794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0" w:type="dxa"/>
            <w:vMerge/>
          </w:tcPr>
          <w:p w14:paraId="6EE954E7" w14:textId="77777777" w:rsidR="007949C0" w:rsidRDefault="007949C0" w:rsidP="002733A9"/>
        </w:tc>
        <w:tc>
          <w:tcPr>
            <w:tcW w:w="1350" w:type="dxa"/>
          </w:tcPr>
          <w:p w14:paraId="086B05F3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ICD-10</w:t>
            </w:r>
          </w:p>
        </w:tc>
        <w:tc>
          <w:tcPr>
            <w:tcW w:w="1080" w:type="dxa"/>
          </w:tcPr>
          <w:p w14:paraId="0CD001A3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G71.00</w:t>
            </w:r>
          </w:p>
        </w:tc>
        <w:tc>
          <w:tcPr>
            <w:tcW w:w="8370" w:type="dxa"/>
          </w:tcPr>
          <w:p w14:paraId="22DB9332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Muscular dystrophy, unspecified</w:t>
            </w:r>
          </w:p>
        </w:tc>
      </w:tr>
      <w:tr w:rsidR="007949C0" w14:paraId="3E9A8AEF" w14:textId="77777777" w:rsidTr="007949C0">
        <w:tc>
          <w:tcPr>
            <w:tcW w:w="2340" w:type="dxa"/>
            <w:vMerge/>
          </w:tcPr>
          <w:p w14:paraId="1CF5A078" w14:textId="77777777" w:rsidR="007949C0" w:rsidRDefault="007949C0" w:rsidP="002733A9"/>
        </w:tc>
        <w:tc>
          <w:tcPr>
            <w:tcW w:w="1350" w:type="dxa"/>
          </w:tcPr>
          <w:p w14:paraId="1619E241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ICD-10</w:t>
            </w:r>
          </w:p>
        </w:tc>
        <w:tc>
          <w:tcPr>
            <w:tcW w:w="1080" w:type="dxa"/>
          </w:tcPr>
          <w:p w14:paraId="7A09961A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G71.02</w:t>
            </w:r>
          </w:p>
        </w:tc>
        <w:tc>
          <w:tcPr>
            <w:tcW w:w="8370" w:type="dxa"/>
          </w:tcPr>
          <w:p w14:paraId="5CD05004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Facioscapulohumeral muscular dystrophy</w:t>
            </w:r>
          </w:p>
        </w:tc>
      </w:tr>
      <w:tr w:rsidR="007949C0" w14:paraId="6B90FDA2" w14:textId="77777777" w:rsidTr="00794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0" w:type="dxa"/>
            <w:vMerge/>
          </w:tcPr>
          <w:p w14:paraId="49D0D8BA" w14:textId="77777777" w:rsidR="007949C0" w:rsidRDefault="007949C0" w:rsidP="002733A9"/>
        </w:tc>
        <w:tc>
          <w:tcPr>
            <w:tcW w:w="1350" w:type="dxa"/>
          </w:tcPr>
          <w:p w14:paraId="6C17329B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ICD-10</w:t>
            </w:r>
          </w:p>
        </w:tc>
        <w:tc>
          <w:tcPr>
            <w:tcW w:w="1080" w:type="dxa"/>
          </w:tcPr>
          <w:p w14:paraId="50FD58BF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G71.09</w:t>
            </w:r>
          </w:p>
        </w:tc>
        <w:tc>
          <w:tcPr>
            <w:tcW w:w="8370" w:type="dxa"/>
          </w:tcPr>
          <w:p w14:paraId="22427BB8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Other specified muscular dystrophies</w:t>
            </w:r>
          </w:p>
        </w:tc>
      </w:tr>
      <w:tr w:rsidR="007949C0" w14:paraId="5E169CBC" w14:textId="77777777" w:rsidTr="007949C0">
        <w:tc>
          <w:tcPr>
            <w:tcW w:w="2340" w:type="dxa"/>
            <w:vMerge/>
          </w:tcPr>
          <w:p w14:paraId="345F2E1B" w14:textId="77777777" w:rsidR="007949C0" w:rsidRDefault="007949C0" w:rsidP="002733A9"/>
        </w:tc>
        <w:tc>
          <w:tcPr>
            <w:tcW w:w="1350" w:type="dxa"/>
          </w:tcPr>
          <w:p w14:paraId="42789E32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ICD-10</w:t>
            </w:r>
          </w:p>
        </w:tc>
        <w:tc>
          <w:tcPr>
            <w:tcW w:w="1080" w:type="dxa"/>
          </w:tcPr>
          <w:p w14:paraId="2859BC95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G71.11</w:t>
            </w:r>
          </w:p>
        </w:tc>
        <w:tc>
          <w:tcPr>
            <w:tcW w:w="8370" w:type="dxa"/>
          </w:tcPr>
          <w:p w14:paraId="15A4607F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Myotonic muscular dystrophy</w:t>
            </w:r>
          </w:p>
        </w:tc>
      </w:tr>
      <w:tr w:rsidR="007949C0" w14:paraId="72453CF2" w14:textId="77777777" w:rsidTr="00794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0" w:type="dxa"/>
            <w:vMerge/>
          </w:tcPr>
          <w:p w14:paraId="2487C5C5" w14:textId="77777777" w:rsidR="007949C0" w:rsidRDefault="007949C0" w:rsidP="002733A9"/>
        </w:tc>
        <w:tc>
          <w:tcPr>
            <w:tcW w:w="1350" w:type="dxa"/>
          </w:tcPr>
          <w:p w14:paraId="07BAD882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ICD-9</w:t>
            </w:r>
          </w:p>
        </w:tc>
        <w:tc>
          <w:tcPr>
            <w:tcW w:w="1080" w:type="dxa"/>
          </w:tcPr>
          <w:p w14:paraId="2610A0B6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359.21</w:t>
            </w:r>
          </w:p>
        </w:tc>
        <w:tc>
          <w:tcPr>
            <w:tcW w:w="8370" w:type="dxa"/>
          </w:tcPr>
          <w:p w14:paraId="66F22368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Myotonic muscular dystrophy</w:t>
            </w:r>
          </w:p>
        </w:tc>
      </w:tr>
      <w:tr w:rsidR="007949C0" w14:paraId="55D95C52" w14:textId="77777777" w:rsidTr="007949C0">
        <w:tc>
          <w:tcPr>
            <w:tcW w:w="2340" w:type="dxa"/>
            <w:vMerge/>
          </w:tcPr>
          <w:p w14:paraId="65400CE4" w14:textId="77777777" w:rsidR="007949C0" w:rsidRDefault="007949C0" w:rsidP="002733A9"/>
        </w:tc>
        <w:tc>
          <w:tcPr>
            <w:tcW w:w="1350" w:type="dxa"/>
          </w:tcPr>
          <w:p w14:paraId="653B8621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ICD-9</w:t>
            </w:r>
          </w:p>
        </w:tc>
        <w:tc>
          <w:tcPr>
            <w:tcW w:w="1080" w:type="dxa"/>
          </w:tcPr>
          <w:p w14:paraId="37959121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359.22</w:t>
            </w:r>
          </w:p>
        </w:tc>
        <w:tc>
          <w:tcPr>
            <w:tcW w:w="8370" w:type="dxa"/>
          </w:tcPr>
          <w:p w14:paraId="7FED8377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Myotonia congenita</w:t>
            </w:r>
          </w:p>
        </w:tc>
      </w:tr>
      <w:tr w:rsidR="007949C0" w14:paraId="17D6AAE2" w14:textId="77777777" w:rsidTr="00794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0" w:type="dxa"/>
            <w:vMerge/>
          </w:tcPr>
          <w:p w14:paraId="0EB7ABCE" w14:textId="77777777" w:rsidR="007949C0" w:rsidRDefault="007949C0" w:rsidP="002733A9"/>
        </w:tc>
        <w:tc>
          <w:tcPr>
            <w:tcW w:w="1350" w:type="dxa"/>
          </w:tcPr>
          <w:p w14:paraId="3746B489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ICD-9</w:t>
            </w:r>
          </w:p>
        </w:tc>
        <w:tc>
          <w:tcPr>
            <w:tcW w:w="1080" w:type="dxa"/>
          </w:tcPr>
          <w:p w14:paraId="2E88B62D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359.23</w:t>
            </w:r>
          </w:p>
        </w:tc>
        <w:tc>
          <w:tcPr>
            <w:tcW w:w="8370" w:type="dxa"/>
          </w:tcPr>
          <w:p w14:paraId="4DC19DFC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Myotonic chondrodystrophy</w:t>
            </w:r>
          </w:p>
        </w:tc>
      </w:tr>
      <w:tr w:rsidR="007949C0" w14:paraId="4386610B" w14:textId="77777777" w:rsidTr="007949C0">
        <w:tc>
          <w:tcPr>
            <w:tcW w:w="2340" w:type="dxa"/>
            <w:vMerge/>
          </w:tcPr>
          <w:p w14:paraId="21666DE1" w14:textId="77777777" w:rsidR="007949C0" w:rsidRDefault="007949C0" w:rsidP="002733A9"/>
        </w:tc>
        <w:tc>
          <w:tcPr>
            <w:tcW w:w="1350" w:type="dxa"/>
          </w:tcPr>
          <w:p w14:paraId="7192190B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ICD-9</w:t>
            </w:r>
          </w:p>
        </w:tc>
        <w:tc>
          <w:tcPr>
            <w:tcW w:w="1080" w:type="dxa"/>
          </w:tcPr>
          <w:p w14:paraId="0CD79FB4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359.1</w:t>
            </w:r>
          </w:p>
        </w:tc>
        <w:tc>
          <w:tcPr>
            <w:tcW w:w="8370" w:type="dxa"/>
          </w:tcPr>
          <w:p w14:paraId="471674A9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Hereditary progressive muscular dystrophy</w:t>
            </w:r>
          </w:p>
        </w:tc>
      </w:tr>
      <w:tr w:rsidR="007949C0" w14:paraId="236E5ED0" w14:textId="77777777" w:rsidTr="00794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0" w:type="dxa"/>
            <w:vMerge/>
          </w:tcPr>
          <w:p w14:paraId="1545C12F" w14:textId="77777777" w:rsidR="007949C0" w:rsidRDefault="007949C0" w:rsidP="002733A9"/>
        </w:tc>
        <w:tc>
          <w:tcPr>
            <w:tcW w:w="1350" w:type="dxa"/>
          </w:tcPr>
          <w:p w14:paraId="3010E7EA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ICD-9</w:t>
            </w:r>
          </w:p>
        </w:tc>
        <w:tc>
          <w:tcPr>
            <w:tcW w:w="1080" w:type="dxa"/>
          </w:tcPr>
          <w:p w14:paraId="139DCC8F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359.0</w:t>
            </w:r>
          </w:p>
        </w:tc>
        <w:tc>
          <w:tcPr>
            <w:tcW w:w="8370" w:type="dxa"/>
          </w:tcPr>
          <w:p w14:paraId="27BD478B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Congenital hereditary muscular dystrophy</w:t>
            </w:r>
          </w:p>
        </w:tc>
      </w:tr>
      <w:tr w:rsidR="007949C0" w14:paraId="7CCEAC7B" w14:textId="77777777" w:rsidTr="007949C0">
        <w:tc>
          <w:tcPr>
            <w:tcW w:w="2340" w:type="dxa"/>
            <w:vMerge/>
          </w:tcPr>
          <w:p w14:paraId="5C3817B2" w14:textId="77777777" w:rsidR="007949C0" w:rsidRDefault="007949C0" w:rsidP="002733A9"/>
        </w:tc>
        <w:tc>
          <w:tcPr>
            <w:tcW w:w="1350" w:type="dxa"/>
          </w:tcPr>
          <w:p w14:paraId="6EF1E21A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ICD-9</w:t>
            </w:r>
          </w:p>
        </w:tc>
        <w:tc>
          <w:tcPr>
            <w:tcW w:w="1080" w:type="dxa"/>
          </w:tcPr>
          <w:p w14:paraId="507BE280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359.9</w:t>
            </w:r>
          </w:p>
        </w:tc>
        <w:tc>
          <w:tcPr>
            <w:tcW w:w="8370" w:type="dxa"/>
          </w:tcPr>
          <w:p w14:paraId="3BAD276F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myopathy unspecified</w:t>
            </w:r>
          </w:p>
        </w:tc>
      </w:tr>
      <w:tr w:rsidR="007949C0" w14:paraId="0BA46D73" w14:textId="77777777" w:rsidTr="00794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0" w:type="dxa"/>
            <w:vMerge/>
          </w:tcPr>
          <w:p w14:paraId="1FBBDEC0" w14:textId="77777777" w:rsidR="007949C0" w:rsidRDefault="007949C0" w:rsidP="002733A9"/>
        </w:tc>
        <w:tc>
          <w:tcPr>
            <w:tcW w:w="1350" w:type="dxa"/>
          </w:tcPr>
          <w:p w14:paraId="055D2D2B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ICD-9</w:t>
            </w:r>
          </w:p>
        </w:tc>
        <w:tc>
          <w:tcPr>
            <w:tcW w:w="1080" w:type="dxa"/>
          </w:tcPr>
          <w:p w14:paraId="629A6DB0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359.29</w:t>
            </w:r>
          </w:p>
        </w:tc>
        <w:tc>
          <w:tcPr>
            <w:tcW w:w="8370" w:type="dxa"/>
          </w:tcPr>
          <w:p w14:paraId="596ED313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Other specified myotonic disorder</w:t>
            </w:r>
          </w:p>
        </w:tc>
      </w:tr>
      <w:tr w:rsidR="007949C0" w14:paraId="749D4E4B" w14:textId="77777777" w:rsidTr="007949C0">
        <w:tc>
          <w:tcPr>
            <w:tcW w:w="2340" w:type="dxa"/>
            <w:vMerge w:val="restart"/>
          </w:tcPr>
          <w:p w14:paraId="3E079DAF" w14:textId="3B24619D" w:rsidR="007949C0" w:rsidRDefault="007949C0" w:rsidP="002733A9">
            <w:r w:rsidRPr="2D66C4DD">
              <w:rPr>
                <w:rFonts w:ascii="Calibri" w:eastAsia="Calibri" w:hAnsi="Calibri" w:cs="Calibri"/>
                <w:b/>
                <w:bCs/>
                <w:color w:val="000000" w:themeColor="text1"/>
              </w:rPr>
              <w:t>Osteogenesis Imperfecta (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OI</w:t>
            </w:r>
            <w:r w:rsidRPr="2D66C4DD">
              <w:rPr>
                <w:rFonts w:ascii="Calibri" w:eastAsia="Calibri" w:hAnsi="Calibri" w:cs="Calibri"/>
                <w:b/>
                <w:bCs/>
                <w:color w:val="000000" w:themeColor="text1"/>
              </w:rPr>
              <w:t>)</w:t>
            </w:r>
          </w:p>
        </w:tc>
        <w:tc>
          <w:tcPr>
            <w:tcW w:w="1350" w:type="dxa"/>
          </w:tcPr>
          <w:p w14:paraId="4539124C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ICD-10</w:t>
            </w:r>
          </w:p>
        </w:tc>
        <w:tc>
          <w:tcPr>
            <w:tcW w:w="1080" w:type="dxa"/>
          </w:tcPr>
          <w:p w14:paraId="397FD1A4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Q78.0</w:t>
            </w:r>
          </w:p>
        </w:tc>
        <w:tc>
          <w:tcPr>
            <w:tcW w:w="8370" w:type="dxa"/>
          </w:tcPr>
          <w:p w14:paraId="779A46DC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Osteogenesis imperfecta</w:t>
            </w:r>
          </w:p>
        </w:tc>
      </w:tr>
      <w:tr w:rsidR="007949C0" w14:paraId="0EB90BF5" w14:textId="77777777" w:rsidTr="00794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0" w:type="dxa"/>
            <w:vMerge/>
          </w:tcPr>
          <w:p w14:paraId="51D1947F" w14:textId="77777777" w:rsidR="007949C0" w:rsidRDefault="007949C0" w:rsidP="002733A9"/>
        </w:tc>
        <w:tc>
          <w:tcPr>
            <w:tcW w:w="1350" w:type="dxa"/>
          </w:tcPr>
          <w:p w14:paraId="703AB2B6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ICD-9</w:t>
            </w:r>
          </w:p>
        </w:tc>
        <w:tc>
          <w:tcPr>
            <w:tcW w:w="1080" w:type="dxa"/>
          </w:tcPr>
          <w:p w14:paraId="16E6E382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756.51</w:t>
            </w:r>
          </w:p>
        </w:tc>
        <w:tc>
          <w:tcPr>
            <w:tcW w:w="8370" w:type="dxa"/>
          </w:tcPr>
          <w:p w14:paraId="32B2C194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Osteogenesis imperfecta</w:t>
            </w:r>
          </w:p>
        </w:tc>
      </w:tr>
      <w:tr w:rsidR="007949C0" w14:paraId="2692B06F" w14:textId="77777777" w:rsidTr="007949C0">
        <w:tc>
          <w:tcPr>
            <w:tcW w:w="2340" w:type="dxa"/>
            <w:vMerge w:val="restart"/>
          </w:tcPr>
          <w:p w14:paraId="6C0C6A87" w14:textId="22F4870D" w:rsidR="007949C0" w:rsidRDefault="007949C0" w:rsidP="002733A9">
            <w:proofErr w:type="spellStart"/>
            <w:r w:rsidRPr="2D66C4DD">
              <w:rPr>
                <w:rFonts w:ascii="Calibri" w:eastAsia="Calibri" w:hAnsi="Calibri" w:cs="Calibri"/>
                <w:b/>
                <w:bCs/>
                <w:color w:val="000000" w:themeColor="text1"/>
              </w:rPr>
              <w:t>Pheochromocytoma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(</w:t>
            </w:r>
            <w:proofErr w:type="spellStart"/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Pheo</w:t>
            </w:r>
            <w:proofErr w:type="spellEnd"/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>)</w:t>
            </w:r>
          </w:p>
        </w:tc>
        <w:tc>
          <w:tcPr>
            <w:tcW w:w="1350" w:type="dxa"/>
          </w:tcPr>
          <w:p w14:paraId="335FA38C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CPT</w:t>
            </w:r>
          </w:p>
        </w:tc>
        <w:tc>
          <w:tcPr>
            <w:tcW w:w="1080" w:type="dxa"/>
          </w:tcPr>
          <w:p w14:paraId="7711F7EA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82384</w:t>
            </w:r>
          </w:p>
        </w:tc>
        <w:tc>
          <w:tcPr>
            <w:tcW w:w="8370" w:type="dxa"/>
          </w:tcPr>
          <w:p w14:paraId="0760C5D8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Catecholamines; fractionated</w:t>
            </w:r>
          </w:p>
        </w:tc>
      </w:tr>
      <w:tr w:rsidR="007949C0" w14:paraId="5D299234" w14:textId="77777777" w:rsidTr="00794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0" w:type="dxa"/>
            <w:vMerge/>
          </w:tcPr>
          <w:p w14:paraId="6487584E" w14:textId="77777777" w:rsidR="007949C0" w:rsidRDefault="007949C0" w:rsidP="002733A9"/>
        </w:tc>
        <w:tc>
          <w:tcPr>
            <w:tcW w:w="1350" w:type="dxa"/>
          </w:tcPr>
          <w:p w14:paraId="37539B34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CPT</w:t>
            </w:r>
          </w:p>
        </w:tc>
        <w:tc>
          <w:tcPr>
            <w:tcW w:w="1080" w:type="dxa"/>
          </w:tcPr>
          <w:p w14:paraId="1D75DED4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82382</w:t>
            </w:r>
          </w:p>
        </w:tc>
        <w:tc>
          <w:tcPr>
            <w:tcW w:w="8370" w:type="dxa"/>
          </w:tcPr>
          <w:p w14:paraId="4DF222B0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Catecholamines; total urine</w:t>
            </w:r>
          </w:p>
        </w:tc>
      </w:tr>
      <w:tr w:rsidR="007949C0" w14:paraId="2D3E6B5A" w14:textId="77777777" w:rsidTr="007949C0">
        <w:tc>
          <w:tcPr>
            <w:tcW w:w="2340" w:type="dxa"/>
            <w:vMerge/>
          </w:tcPr>
          <w:p w14:paraId="1EDAADAF" w14:textId="77777777" w:rsidR="007949C0" w:rsidRDefault="007949C0" w:rsidP="002733A9"/>
        </w:tc>
        <w:tc>
          <w:tcPr>
            <w:tcW w:w="1350" w:type="dxa"/>
          </w:tcPr>
          <w:p w14:paraId="4645CF6A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CPT</w:t>
            </w:r>
          </w:p>
        </w:tc>
        <w:tc>
          <w:tcPr>
            <w:tcW w:w="1080" w:type="dxa"/>
          </w:tcPr>
          <w:p w14:paraId="7F33023A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83835</w:t>
            </w:r>
          </w:p>
        </w:tc>
        <w:tc>
          <w:tcPr>
            <w:tcW w:w="8370" w:type="dxa"/>
          </w:tcPr>
          <w:p w14:paraId="62E95A69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proofErr w:type="spellStart"/>
            <w:r w:rsidRPr="2D66C4DD">
              <w:rPr>
                <w:rFonts w:ascii="Calibri" w:eastAsia="Calibri" w:hAnsi="Calibri" w:cs="Calibri"/>
                <w:color w:val="000000" w:themeColor="text1"/>
              </w:rPr>
              <w:t>Metanephrines</w:t>
            </w:r>
            <w:proofErr w:type="spellEnd"/>
          </w:p>
        </w:tc>
      </w:tr>
      <w:tr w:rsidR="007949C0" w14:paraId="1A09633B" w14:textId="77777777" w:rsidTr="00794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0" w:type="dxa"/>
            <w:vMerge/>
          </w:tcPr>
          <w:p w14:paraId="4EA9232D" w14:textId="77777777" w:rsidR="007949C0" w:rsidRDefault="007949C0" w:rsidP="002733A9"/>
        </w:tc>
        <w:tc>
          <w:tcPr>
            <w:tcW w:w="10800" w:type="dxa"/>
            <w:gridSpan w:val="3"/>
          </w:tcPr>
          <w:p w14:paraId="49B75A20" w14:textId="77777777" w:rsidR="007949C0" w:rsidRPr="358DC755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 xml:space="preserve"> FOLLOWED BY</w:t>
            </w:r>
          </w:p>
        </w:tc>
      </w:tr>
      <w:tr w:rsidR="007949C0" w14:paraId="41632E44" w14:textId="77777777" w:rsidTr="007949C0">
        <w:tc>
          <w:tcPr>
            <w:tcW w:w="2340" w:type="dxa"/>
            <w:vMerge/>
          </w:tcPr>
          <w:p w14:paraId="75308D98" w14:textId="77777777" w:rsidR="007949C0" w:rsidRDefault="007949C0" w:rsidP="002733A9"/>
        </w:tc>
        <w:tc>
          <w:tcPr>
            <w:tcW w:w="1350" w:type="dxa"/>
          </w:tcPr>
          <w:p w14:paraId="62B50524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ICD-10</w:t>
            </w:r>
          </w:p>
        </w:tc>
        <w:tc>
          <w:tcPr>
            <w:tcW w:w="1080" w:type="dxa"/>
          </w:tcPr>
          <w:p w14:paraId="559318E8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C74.10</w:t>
            </w:r>
          </w:p>
        </w:tc>
        <w:tc>
          <w:tcPr>
            <w:tcW w:w="8370" w:type="dxa"/>
          </w:tcPr>
          <w:p w14:paraId="072F6C87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Malignant neoplasm of medulla of unspecified adrenal gland</w:t>
            </w:r>
          </w:p>
        </w:tc>
      </w:tr>
      <w:tr w:rsidR="007949C0" w14:paraId="08C30F76" w14:textId="77777777" w:rsidTr="00794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0" w:type="dxa"/>
            <w:vMerge/>
          </w:tcPr>
          <w:p w14:paraId="14F2BB86" w14:textId="77777777" w:rsidR="007949C0" w:rsidRDefault="007949C0" w:rsidP="002733A9"/>
        </w:tc>
        <w:tc>
          <w:tcPr>
            <w:tcW w:w="1350" w:type="dxa"/>
          </w:tcPr>
          <w:p w14:paraId="3F10CED5" w14:textId="77777777" w:rsidR="007949C0" w:rsidRDefault="007949C0" w:rsidP="002733A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ICD-10</w:t>
            </w:r>
          </w:p>
        </w:tc>
        <w:tc>
          <w:tcPr>
            <w:tcW w:w="1080" w:type="dxa"/>
          </w:tcPr>
          <w:p w14:paraId="02DBA257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C96.20</w:t>
            </w:r>
          </w:p>
        </w:tc>
        <w:tc>
          <w:tcPr>
            <w:tcW w:w="8370" w:type="dxa"/>
          </w:tcPr>
          <w:p w14:paraId="3EEF98BB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malignant mast cell neoplasm, unspecified</w:t>
            </w:r>
          </w:p>
        </w:tc>
      </w:tr>
      <w:tr w:rsidR="007949C0" w14:paraId="3C8DA2FA" w14:textId="77777777" w:rsidTr="007949C0">
        <w:tc>
          <w:tcPr>
            <w:tcW w:w="2340" w:type="dxa"/>
            <w:vMerge/>
          </w:tcPr>
          <w:p w14:paraId="3E34DDF6" w14:textId="77777777" w:rsidR="007949C0" w:rsidRDefault="007949C0" w:rsidP="002733A9"/>
        </w:tc>
        <w:tc>
          <w:tcPr>
            <w:tcW w:w="1350" w:type="dxa"/>
          </w:tcPr>
          <w:p w14:paraId="0D33F3C6" w14:textId="77777777" w:rsidR="007949C0" w:rsidRDefault="007949C0" w:rsidP="002733A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ICD-10</w:t>
            </w:r>
          </w:p>
        </w:tc>
        <w:tc>
          <w:tcPr>
            <w:tcW w:w="1080" w:type="dxa"/>
          </w:tcPr>
          <w:p w14:paraId="1D1B9865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C96.29</w:t>
            </w:r>
          </w:p>
        </w:tc>
        <w:tc>
          <w:tcPr>
            <w:tcW w:w="8370" w:type="dxa"/>
          </w:tcPr>
          <w:p w14:paraId="46B22DA3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other malignant mast cell neoplasm</w:t>
            </w:r>
          </w:p>
        </w:tc>
      </w:tr>
      <w:tr w:rsidR="007949C0" w14:paraId="4D1E7B30" w14:textId="77777777" w:rsidTr="00794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0" w:type="dxa"/>
            <w:vMerge/>
          </w:tcPr>
          <w:p w14:paraId="20B225B7" w14:textId="77777777" w:rsidR="007949C0" w:rsidRDefault="007949C0" w:rsidP="002733A9"/>
        </w:tc>
        <w:tc>
          <w:tcPr>
            <w:tcW w:w="1350" w:type="dxa"/>
          </w:tcPr>
          <w:p w14:paraId="6D5DAF99" w14:textId="77777777" w:rsidR="007949C0" w:rsidRDefault="007949C0" w:rsidP="002733A9">
            <w:pPr>
              <w:spacing w:line="259" w:lineRule="auto"/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ICD-10</w:t>
            </w:r>
          </w:p>
        </w:tc>
        <w:tc>
          <w:tcPr>
            <w:tcW w:w="1080" w:type="dxa"/>
          </w:tcPr>
          <w:p w14:paraId="3E2683C8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D35.00</w:t>
            </w:r>
          </w:p>
        </w:tc>
        <w:tc>
          <w:tcPr>
            <w:tcW w:w="8370" w:type="dxa"/>
          </w:tcPr>
          <w:p w14:paraId="669A6B97" w14:textId="77777777" w:rsidR="007949C0" w:rsidRDefault="007949C0" w:rsidP="002733A9">
            <w:pPr>
              <w:rPr>
                <w:rFonts w:ascii="Calibri" w:eastAsia="Calibri" w:hAnsi="Calibri" w:cs="Calibri"/>
                <w:color w:val="202124"/>
                <w:sz w:val="24"/>
                <w:szCs w:val="24"/>
              </w:rPr>
            </w:pPr>
            <w:r w:rsidRPr="358DC755">
              <w:rPr>
                <w:rFonts w:ascii="Calibri" w:eastAsia="Calibri" w:hAnsi="Calibri" w:cs="Calibri"/>
                <w:color w:val="202124"/>
                <w:sz w:val="24"/>
                <w:szCs w:val="24"/>
              </w:rPr>
              <w:t>Benign neoplasm of adrenal gland</w:t>
            </w:r>
          </w:p>
        </w:tc>
      </w:tr>
      <w:tr w:rsidR="007949C0" w14:paraId="1FDE89FA" w14:textId="77777777" w:rsidTr="007949C0">
        <w:tc>
          <w:tcPr>
            <w:tcW w:w="2340" w:type="dxa"/>
            <w:vMerge/>
          </w:tcPr>
          <w:p w14:paraId="2568B987" w14:textId="77777777" w:rsidR="007949C0" w:rsidRDefault="007949C0" w:rsidP="002733A9"/>
        </w:tc>
        <w:tc>
          <w:tcPr>
            <w:tcW w:w="1350" w:type="dxa"/>
          </w:tcPr>
          <w:p w14:paraId="3DA248C2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ICD-9</w:t>
            </w:r>
          </w:p>
        </w:tc>
        <w:tc>
          <w:tcPr>
            <w:tcW w:w="1080" w:type="dxa"/>
          </w:tcPr>
          <w:p w14:paraId="15CE16B7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227.0</w:t>
            </w:r>
          </w:p>
        </w:tc>
        <w:tc>
          <w:tcPr>
            <w:tcW w:w="8370" w:type="dxa"/>
          </w:tcPr>
          <w:p w14:paraId="1E4A34F6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Benign neoplasm of adrenal gland</w:t>
            </w:r>
          </w:p>
        </w:tc>
      </w:tr>
      <w:tr w:rsidR="007949C0" w14:paraId="3F983455" w14:textId="77777777" w:rsidTr="00794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0" w:type="dxa"/>
            <w:vMerge w:val="restart"/>
          </w:tcPr>
          <w:p w14:paraId="375FEFAC" w14:textId="40516608" w:rsidR="007949C0" w:rsidRDefault="007949C0" w:rsidP="002733A9">
            <w:pPr>
              <w:spacing w:line="259" w:lineRule="auto"/>
            </w:pPr>
            <w:r w:rsidRPr="2D66C4DD">
              <w:rPr>
                <w:rFonts w:ascii="Calibri" w:eastAsia="Calibri" w:hAnsi="Calibri" w:cs="Calibri"/>
                <w:b/>
                <w:bCs/>
                <w:color w:val="000000" w:themeColor="text1"/>
              </w:rPr>
              <w:t>Sickle Cell Disease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(SCD)</w:t>
            </w:r>
          </w:p>
        </w:tc>
        <w:tc>
          <w:tcPr>
            <w:tcW w:w="1350" w:type="dxa"/>
          </w:tcPr>
          <w:p w14:paraId="767A67A2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ICD-9</w:t>
            </w:r>
          </w:p>
        </w:tc>
        <w:tc>
          <w:tcPr>
            <w:tcW w:w="1080" w:type="dxa"/>
          </w:tcPr>
          <w:p w14:paraId="50E69D00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282.60</w:t>
            </w:r>
          </w:p>
        </w:tc>
        <w:tc>
          <w:tcPr>
            <w:tcW w:w="8370" w:type="dxa"/>
          </w:tcPr>
          <w:p w14:paraId="3A21D940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Sickle-cell disease</w:t>
            </w:r>
          </w:p>
        </w:tc>
      </w:tr>
      <w:tr w:rsidR="007949C0" w14:paraId="04C3CB7A" w14:textId="77777777" w:rsidTr="007949C0">
        <w:tc>
          <w:tcPr>
            <w:tcW w:w="2340" w:type="dxa"/>
            <w:vMerge/>
          </w:tcPr>
          <w:p w14:paraId="4D1C70AD" w14:textId="77777777" w:rsidR="007949C0" w:rsidRDefault="007949C0" w:rsidP="002733A9"/>
        </w:tc>
        <w:tc>
          <w:tcPr>
            <w:tcW w:w="1350" w:type="dxa"/>
          </w:tcPr>
          <w:p w14:paraId="571B87D8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ICD-9</w:t>
            </w:r>
          </w:p>
        </w:tc>
        <w:tc>
          <w:tcPr>
            <w:tcW w:w="1080" w:type="dxa"/>
          </w:tcPr>
          <w:p w14:paraId="563751FE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282.61</w:t>
            </w:r>
          </w:p>
        </w:tc>
        <w:tc>
          <w:tcPr>
            <w:tcW w:w="8370" w:type="dxa"/>
          </w:tcPr>
          <w:p w14:paraId="23516606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Hb-SS disease without crisis</w:t>
            </w:r>
          </w:p>
        </w:tc>
      </w:tr>
      <w:tr w:rsidR="007949C0" w14:paraId="40BE78D1" w14:textId="77777777" w:rsidTr="00794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0" w:type="dxa"/>
            <w:vMerge/>
          </w:tcPr>
          <w:p w14:paraId="6661ABE2" w14:textId="77777777" w:rsidR="007949C0" w:rsidRDefault="007949C0" w:rsidP="002733A9"/>
        </w:tc>
        <w:tc>
          <w:tcPr>
            <w:tcW w:w="1350" w:type="dxa"/>
          </w:tcPr>
          <w:p w14:paraId="4C0BEF84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ICD-9</w:t>
            </w:r>
          </w:p>
        </w:tc>
        <w:tc>
          <w:tcPr>
            <w:tcW w:w="1080" w:type="dxa"/>
          </w:tcPr>
          <w:p w14:paraId="00F082CF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282.62</w:t>
            </w:r>
          </w:p>
        </w:tc>
        <w:tc>
          <w:tcPr>
            <w:tcW w:w="8370" w:type="dxa"/>
          </w:tcPr>
          <w:p w14:paraId="25D6E93C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Hb-SS disease with crisis</w:t>
            </w:r>
          </w:p>
        </w:tc>
      </w:tr>
      <w:tr w:rsidR="007949C0" w14:paraId="19BF02EC" w14:textId="77777777" w:rsidTr="007949C0">
        <w:tc>
          <w:tcPr>
            <w:tcW w:w="2340" w:type="dxa"/>
            <w:vMerge/>
          </w:tcPr>
          <w:p w14:paraId="662DBCFB" w14:textId="77777777" w:rsidR="007949C0" w:rsidRDefault="007949C0" w:rsidP="002733A9"/>
        </w:tc>
        <w:tc>
          <w:tcPr>
            <w:tcW w:w="1350" w:type="dxa"/>
          </w:tcPr>
          <w:p w14:paraId="03B7E39F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ICD-9</w:t>
            </w:r>
          </w:p>
        </w:tc>
        <w:tc>
          <w:tcPr>
            <w:tcW w:w="1080" w:type="dxa"/>
          </w:tcPr>
          <w:p w14:paraId="40A3F698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282.63</w:t>
            </w:r>
          </w:p>
        </w:tc>
        <w:tc>
          <w:tcPr>
            <w:tcW w:w="8370" w:type="dxa"/>
          </w:tcPr>
          <w:p w14:paraId="6D380905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Sickle-cell/Hb-C disease without crisis</w:t>
            </w:r>
          </w:p>
        </w:tc>
      </w:tr>
      <w:tr w:rsidR="007949C0" w14:paraId="44BACC9F" w14:textId="77777777" w:rsidTr="00794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0" w:type="dxa"/>
            <w:vMerge/>
          </w:tcPr>
          <w:p w14:paraId="4FDFE62F" w14:textId="77777777" w:rsidR="007949C0" w:rsidRDefault="007949C0" w:rsidP="002733A9"/>
        </w:tc>
        <w:tc>
          <w:tcPr>
            <w:tcW w:w="1350" w:type="dxa"/>
          </w:tcPr>
          <w:p w14:paraId="5B8E79BB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ICD-9</w:t>
            </w:r>
          </w:p>
        </w:tc>
        <w:tc>
          <w:tcPr>
            <w:tcW w:w="1080" w:type="dxa"/>
          </w:tcPr>
          <w:p w14:paraId="03E0E0EA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282.64</w:t>
            </w:r>
          </w:p>
        </w:tc>
        <w:tc>
          <w:tcPr>
            <w:tcW w:w="8370" w:type="dxa"/>
          </w:tcPr>
          <w:p w14:paraId="65212CA6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Sickle-cell/Hb-C disease with crisis</w:t>
            </w:r>
          </w:p>
        </w:tc>
      </w:tr>
      <w:tr w:rsidR="007949C0" w14:paraId="25F62931" w14:textId="77777777" w:rsidTr="007949C0">
        <w:tc>
          <w:tcPr>
            <w:tcW w:w="2340" w:type="dxa"/>
            <w:vMerge/>
          </w:tcPr>
          <w:p w14:paraId="4D48D451" w14:textId="77777777" w:rsidR="007949C0" w:rsidRDefault="007949C0" w:rsidP="002733A9"/>
        </w:tc>
        <w:tc>
          <w:tcPr>
            <w:tcW w:w="1350" w:type="dxa"/>
          </w:tcPr>
          <w:p w14:paraId="7E05F81F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ICD-9</w:t>
            </w:r>
          </w:p>
        </w:tc>
        <w:tc>
          <w:tcPr>
            <w:tcW w:w="1080" w:type="dxa"/>
          </w:tcPr>
          <w:p w14:paraId="460CAF27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282.68</w:t>
            </w:r>
          </w:p>
        </w:tc>
        <w:tc>
          <w:tcPr>
            <w:tcW w:w="8370" w:type="dxa"/>
          </w:tcPr>
          <w:p w14:paraId="6FA8489A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Other sickle-cell disease without crisis</w:t>
            </w:r>
          </w:p>
        </w:tc>
      </w:tr>
      <w:tr w:rsidR="007949C0" w14:paraId="3B0FEF60" w14:textId="77777777" w:rsidTr="00794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0" w:type="dxa"/>
            <w:vMerge/>
          </w:tcPr>
          <w:p w14:paraId="6F971058" w14:textId="77777777" w:rsidR="007949C0" w:rsidRDefault="007949C0" w:rsidP="002733A9"/>
        </w:tc>
        <w:tc>
          <w:tcPr>
            <w:tcW w:w="1350" w:type="dxa"/>
          </w:tcPr>
          <w:p w14:paraId="115AEE1E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ICD-9</w:t>
            </w:r>
          </w:p>
        </w:tc>
        <w:tc>
          <w:tcPr>
            <w:tcW w:w="1080" w:type="dxa"/>
          </w:tcPr>
          <w:p w14:paraId="686DA8F9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282.69</w:t>
            </w:r>
          </w:p>
        </w:tc>
        <w:tc>
          <w:tcPr>
            <w:tcW w:w="8370" w:type="dxa"/>
          </w:tcPr>
          <w:p w14:paraId="51F83B83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Other sickle-cell disease with crisis</w:t>
            </w:r>
          </w:p>
        </w:tc>
      </w:tr>
      <w:tr w:rsidR="007949C0" w14:paraId="18AB4E6E" w14:textId="77777777" w:rsidTr="007949C0">
        <w:tc>
          <w:tcPr>
            <w:tcW w:w="2340" w:type="dxa"/>
            <w:vMerge/>
          </w:tcPr>
          <w:p w14:paraId="6D5F0718" w14:textId="77777777" w:rsidR="007949C0" w:rsidRDefault="007949C0" w:rsidP="002733A9"/>
        </w:tc>
        <w:tc>
          <w:tcPr>
            <w:tcW w:w="1350" w:type="dxa"/>
          </w:tcPr>
          <w:p w14:paraId="71A02006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ICD-9</w:t>
            </w:r>
          </w:p>
        </w:tc>
        <w:tc>
          <w:tcPr>
            <w:tcW w:w="1080" w:type="dxa"/>
          </w:tcPr>
          <w:p w14:paraId="26F96D35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282.6</w:t>
            </w:r>
          </w:p>
        </w:tc>
        <w:tc>
          <w:tcPr>
            <w:tcW w:w="8370" w:type="dxa"/>
          </w:tcPr>
          <w:p w14:paraId="49DF5ACD" w14:textId="77777777" w:rsidR="007949C0" w:rsidRDefault="007949C0" w:rsidP="002733A9">
            <w:pPr>
              <w:rPr>
                <w:rFonts w:ascii="Calibri" w:eastAsia="Calibri" w:hAnsi="Calibri" w:cs="Calibri"/>
                <w:color w:val="202124"/>
                <w:sz w:val="24"/>
                <w:szCs w:val="24"/>
              </w:rPr>
            </w:pPr>
            <w:r w:rsidRPr="358DC755">
              <w:rPr>
                <w:rFonts w:ascii="Calibri" w:eastAsia="Calibri" w:hAnsi="Calibri" w:cs="Calibri"/>
                <w:color w:val="202124"/>
                <w:sz w:val="24"/>
                <w:szCs w:val="24"/>
              </w:rPr>
              <w:t>Sickle-cell disease</w:t>
            </w:r>
          </w:p>
        </w:tc>
      </w:tr>
      <w:tr w:rsidR="007949C0" w14:paraId="66623B6F" w14:textId="77777777" w:rsidTr="00794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0" w:type="dxa"/>
            <w:vMerge/>
          </w:tcPr>
          <w:p w14:paraId="7EEC9146" w14:textId="77777777" w:rsidR="007949C0" w:rsidRDefault="007949C0" w:rsidP="002733A9"/>
        </w:tc>
        <w:tc>
          <w:tcPr>
            <w:tcW w:w="1350" w:type="dxa"/>
          </w:tcPr>
          <w:p w14:paraId="548E16ED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ICD-9</w:t>
            </w:r>
          </w:p>
        </w:tc>
        <w:tc>
          <w:tcPr>
            <w:tcW w:w="1080" w:type="dxa"/>
          </w:tcPr>
          <w:p w14:paraId="6A125C89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282.41</w:t>
            </w:r>
          </w:p>
        </w:tc>
        <w:tc>
          <w:tcPr>
            <w:tcW w:w="8370" w:type="dxa"/>
          </w:tcPr>
          <w:p w14:paraId="5D74D6D3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Sickle-cell thalassemia without crisis</w:t>
            </w:r>
          </w:p>
        </w:tc>
      </w:tr>
      <w:tr w:rsidR="007949C0" w14:paraId="784E2F7A" w14:textId="77777777" w:rsidTr="007949C0">
        <w:tc>
          <w:tcPr>
            <w:tcW w:w="2340" w:type="dxa"/>
            <w:vMerge/>
          </w:tcPr>
          <w:p w14:paraId="618F08E8" w14:textId="77777777" w:rsidR="007949C0" w:rsidRDefault="007949C0" w:rsidP="002733A9"/>
        </w:tc>
        <w:tc>
          <w:tcPr>
            <w:tcW w:w="1350" w:type="dxa"/>
          </w:tcPr>
          <w:p w14:paraId="4755A896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ICD-9</w:t>
            </w:r>
          </w:p>
        </w:tc>
        <w:tc>
          <w:tcPr>
            <w:tcW w:w="1080" w:type="dxa"/>
          </w:tcPr>
          <w:p w14:paraId="3C316972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282.42</w:t>
            </w:r>
          </w:p>
        </w:tc>
        <w:tc>
          <w:tcPr>
            <w:tcW w:w="8370" w:type="dxa"/>
          </w:tcPr>
          <w:p w14:paraId="4EA703EB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Sickle-cell thalassemia with crisis</w:t>
            </w:r>
          </w:p>
        </w:tc>
      </w:tr>
      <w:tr w:rsidR="007949C0" w14:paraId="1FFE8120" w14:textId="77777777" w:rsidTr="00794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0" w:type="dxa"/>
            <w:vMerge/>
          </w:tcPr>
          <w:p w14:paraId="6A8044BE" w14:textId="77777777" w:rsidR="007949C0" w:rsidRDefault="007949C0" w:rsidP="002733A9"/>
        </w:tc>
        <w:tc>
          <w:tcPr>
            <w:tcW w:w="1350" w:type="dxa"/>
          </w:tcPr>
          <w:p w14:paraId="55DA1CBE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ICD-10</w:t>
            </w:r>
          </w:p>
        </w:tc>
        <w:tc>
          <w:tcPr>
            <w:tcW w:w="1080" w:type="dxa"/>
          </w:tcPr>
          <w:p w14:paraId="2B8D7832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D57.00</w:t>
            </w:r>
          </w:p>
        </w:tc>
        <w:tc>
          <w:tcPr>
            <w:tcW w:w="8370" w:type="dxa"/>
          </w:tcPr>
          <w:p w14:paraId="6D48E177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Hb-SS disease with crisis, unspecified</w:t>
            </w:r>
          </w:p>
        </w:tc>
      </w:tr>
      <w:tr w:rsidR="007949C0" w14:paraId="553122AD" w14:textId="77777777" w:rsidTr="007949C0">
        <w:tc>
          <w:tcPr>
            <w:tcW w:w="2340" w:type="dxa"/>
            <w:vMerge/>
          </w:tcPr>
          <w:p w14:paraId="01AC7BE0" w14:textId="77777777" w:rsidR="007949C0" w:rsidRDefault="007949C0" w:rsidP="002733A9"/>
        </w:tc>
        <w:tc>
          <w:tcPr>
            <w:tcW w:w="1350" w:type="dxa"/>
          </w:tcPr>
          <w:p w14:paraId="5118EC48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ICD-10</w:t>
            </w:r>
          </w:p>
        </w:tc>
        <w:tc>
          <w:tcPr>
            <w:tcW w:w="1080" w:type="dxa"/>
          </w:tcPr>
          <w:p w14:paraId="442D70EE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D57.01</w:t>
            </w:r>
          </w:p>
        </w:tc>
        <w:tc>
          <w:tcPr>
            <w:tcW w:w="8370" w:type="dxa"/>
          </w:tcPr>
          <w:p w14:paraId="1E524516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Hb-SS disease with acute chest syndrome</w:t>
            </w:r>
          </w:p>
        </w:tc>
      </w:tr>
      <w:tr w:rsidR="007949C0" w14:paraId="2681D65E" w14:textId="77777777" w:rsidTr="00794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0" w:type="dxa"/>
            <w:vMerge/>
          </w:tcPr>
          <w:p w14:paraId="590C1DD7" w14:textId="77777777" w:rsidR="007949C0" w:rsidRDefault="007949C0" w:rsidP="002733A9"/>
        </w:tc>
        <w:tc>
          <w:tcPr>
            <w:tcW w:w="1350" w:type="dxa"/>
          </w:tcPr>
          <w:p w14:paraId="40E19686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ICD-10</w:t>
            </w:r>
          </w:p>
        </w:tc>
        <w:tc>
          <w:tcPr>
            <w:tcW w:w="1080" w:type="dxa"/>
          </w:tcPr>
          <w:p w14:paraId="29586F38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D57.02</w:t>
            </w:r>
          </w:p>
        </w:tc>
        <w:tc>
          <w:tcPr>
            <w:tcW w:w="8370" w:type="dxa"/>
          </w:tcPr>
          <w:p w14:paraId="40AF7755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Hb-SS disease with splenic sequestration</w:t>
            </w:r>
          </w:p>
        </w:tc>
      </w:tr>
      <w:tr w:rsidR="007949C0" w14:paraId="2562708D" w14:textId="77777777" w:rsidTr="007949C0">
        <w:tc>
          <w:tcPr>
            <w:tcW w:w="2340" w:type="dxa"/>
            <w:vMerge/>
          </w:tcPr>
          <w:p w14:paraId="5E09897F" w14:textId="77777777" w:rsidR="007949C0" w:rsidRDefault="007949C0" w:rsidP="002733A9"/>
        </w:tc>
        <w:tc>
          <w:tcPr>
            <w:tcW w:w="1350" w:type="dxa"/>
          </w:tcPr>
          <w:p w14:paraId="2EECB391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ICD-10</w:t>
            </w:r>
          </w:p>
        </w:tc>
        <w:tc>
          <w:tcPr>
            <w:tcW w:w="1080" w:type="dxa"/>
          </w:tcPr>
          <w:p w14:paraId="49B180C4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D57.1</w:t>
            </w:r>
          </w:p>
        </w:tc>
        <w:tc>
          <w:tcPr>
            <w:tcW w:w="8370" w:type="dxa"/>
          </w:tcPr>
          <w:p w14:paraId="39A5B6CC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Sickle-cell disease without crisis</w:t>
            </w:r>
          </w:p>
        </w:tc>
      </w:tr>
      <w:tr w:rsidR="007949C0" w14:paraId="6DA385AF" w14:textId="77777777" w:rsidTr="00794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0" w:type="dxa"/>
            <w:vMerge/>
          </w:tcPr>
          <w:p w14:paraId="4C848CCA" w14:textId="77777777" w:rsidR="007949C0" w:rsidRDefault="007949C0" w:rsidP="002733A9"/>
        </w:tc>
        <w:tc>
          <w:tcPr>
            <w:tcW w:w="1350" w:type="dxa"/>
          </w:tcPr>
          <w:p w14:paraId="141A0ABC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ICD-10</w:t>
            </w:r>
          </w:p>
        </w:tc>
        <w:tc>
          <w:tcPr>
            <w:tcW w:w="1080" w:type="dxa"/>
          </w:tcPr>
          <w:p w14:paraId="461A909C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D57.20</w:t>
            </w:r>
          </w:p>
        </w:tc>
        <w:tc>
          <w:tcPr>
            <w:tcW w:w="8370" w:type="dxa"/>
          </w:tcPr>
          <w:p w14:paraId="042A8100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Sickle-cell/Hb-C disease without crisis</w:t>
            </w:r>
          </w:p>
        </w:tc>
      </w:tr>
      <w:tr w:rsidR="007949C0" w14:paraId="75E14BD3" w14:textId="77777777" w:rsidTr="007949C0">
        <w:tc>
          <w:tcPr>
            <w:tcW w:w="2340" w:type="dxa"/>
            <w:vMerge/>
          </w:tcPr>
          <w:p w14:paraId="354C7C9E" w14:textId="77777777" w:rsidR="007949C0" w:rsidRDefault="007949C0" w:rsidP="002733A9"/>
        </w:tc>
        <w:tc>
          <w:tcPr>
            <w:tcW w:w="1350" w:type="dxa"/>
          </w:tcPr>
          <w:p w14:paraId="52557E8E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ICD-10</w:t>
            </w:r>
          </w:p>
        </w:tc>
        <w:tc>
          <w:tcPr>
            <w:tcW w:w="1080" w:type="dxa"/>
          </w:tcPr>
          <w:p w14:paraId="34E50087" w14:textId="77777777" w:rsidR="007949C0" w:rsidRPr="00607B26" w:rsidRDefault="007949C0" w:rsidP="002733A9">
            <w:r w:rsidRPr="358DC755">
              <w:rPr>
                <w:rFonts w:ascii="Calibri" w:eastAsia="Calibri" w:hAnsi="Calibri" w:cs="Calibri"/>
                <w:color w:val="000000" w:themeColor="text1"/>
              </w:rPr>
              <w:t>D57.211</w:t>
            </w:r>
          </w:p>
        </w:tc>
        <w:tc>
          <w:tcPr>
            <w:tcW w:w="8370" w:type="dxa"/>
          </w:tcPr>
          <w:p w14:paraId="505206F2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Sickle-cell/Hb-C disease with acute chest syndrome</w:t>
            </w:r>
          </w:p>
        </w:tc>
      </w:tr>
      <w:tr w:rsidR="007949C0" w14:paraId="3C772588" w14:textId="77777777" w:rsidTr="00794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0" w:type="dxa"/>
            <w:vMerge/>
          </w:tcPr>
          <w:p w14:paraId="5F26DCA7" w14:textId="77777777" w:rsidR="007949C0" w:rsidRDefault="007949C0" w:rsidP="002733A9"/>
        </w:tc>
        <w:tc>
          <w:tcPr>
            <w:tcW w:w="1350" w:type="dxa"/>
          </w:tcPr>
          <w:p w14:paraId="70EBEE5F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ICD-10</w:t>
            </w:r>
          </w:p>
        </w:tc>
        <w:tc>
          <w:tcPr>
            <w:tcW w:w="1080" w:type="dxa"/>
          </w:tcPr>
          <w:p w14:paraId="2624AE72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D57.212</w:t>
            </w:r>
          </w:p>
        </w:tc>
        <w:tc>
          <w:tcPr>
            <w:tcW w:w="8370" w:type="dxa"/>
          </w:tcPr>
          <w:p w14:paraId="68450FAC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Sickle-cell/Hb-C disease with splenic sequestration</w:t>
            </w:r>
          </w:p>
        </w:tc>
      </w:tr>
      <w:tr w:rsidR="007949C0" w14:paraId="38482F0E" w14:textId="77777777" w:rsidTr="007949C0">
        <w:tc>
          <w:tcPr>
            <w:tcW w:w="2340" w:type="dxa"/>
            <w:vMerge/>
          </w:tcPr>
          <w:p w14:paraId="41E7A966" w14:textId="77777777" w:rsidR="007949C0" w:rsidRDefault="007949C0" w:rsidP="002733A9"/>
        </w:tc>
        <w:tc>
          <w:tcPr>
            <w:tcW w:w="1350" w:type="dxa"/>
          </w:tcPr>
          <w:p w14:paraId="6F5A8378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ICD-10</w:t>
            </w:r>
          </w:p>
        </w:tc>
        <w:tc>
          <w:tcPr>
            <w:tcW w:w="1080" w:type="dxa"/>
          </w:tcPr>
          <w:p w14:paraId="7E72957D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D57.219</w:t>
            </w:r>
          </w:p>
        </w:tc>
        <w:tc>
          <w:tcPr>
            <w:tcW w:w="8370" w:type="dxa"/>
          </w:tcPr>
          <w:p w14:paraId="0CDDE934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Sickle-cell/Hb-C disease with crisis, unspecified</w:t>
            </w:r>
          </w:p>
        </w:tc>
      </w:tr>
      <w:tr w:rsidR="007949C0" w14:paraId="7852806E" w14:textId="77777777" w:rsidTr="00794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0" w:type="dxa"/>
            <w:vMerge/>
          </w:tcPr>
          <w:p w14:paraId="44420AA5" w14:textId="77777777" w:rsidR="007949C0" w:rsidRDefault="007949C0" w:rsidP="002733A9"/>
        </w:tc>
        <w:tc>
          <w:tcPr>
            <w:tcW w:w="1350" w:type="dxa"/>
          </w:tcPr>
          <w:p w14:paraId="349F3E9F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ICD-10</w:t>
            </w:r>
          </w:p>
        </w:tc>
        <w:tc>
          <w:tcPr>
            <w:tcW w:w="1080" w:type="dxa"/>
          </w:tcPr>
          <w:p w14:paraId="5C323C11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D57.40</w:t>
            </w:r>
          </w:p>
        </w:tc>
        <w:tc>
          <w:tcPr>
            <w:tcW w:w="8370" w:type="dxa"/>
          </w:tcPr>
          <w:p w14:paraId="0E373E02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Sickle-cell thalassemia without crisis</w:t>
            </w:r>
          </w:p>
        </w:tc>
      </w:tr>
      <w:tr w:rsidR="007949C0" w14:paraId="0432938E" w14:textId="77777777" w:rsidTr="007949C0">
        <w:tc>
          <w:tcPr>
            <w:tcW w:w="2340" w:type="dxa"/>
            <w:vMerge/>
          </w:tcPr>
          <w:p w14:paraId="1015F486" w14:textId="77777777" w:rsidR="007949C0" w:rsidRDefault="007949C0" w:rsidP="002733A9"/>
        </w:tc>
        <w:tc>
          <w:tcPr>
            <w:tcW w:w="1350" w:type="dxa"/>
          </w:tcPr>
          <w:p w14:paraId="35527632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ICD-10</w:t>
            </w:r>
          </w:p>
        </w:tc>
        <w:tc>
          <w:tcPr>
            <w:tcW w:w="1080" w:type="dxa"/>
          </w:tcPr>
          <w:p w14:paraId="378D3AE0" w14:textId="77777777" w:rsidR="007949C0" w:rsidRPr="00C704CF" w:rsidRDefault="007949C0" w:rsidP="002733A9">
            <w:r w:rsidRPr="358DC755">
              <w:rPr>
                <w:rFonts w:ascii="Calibri" w:eastAsia="Calibri" w:hAnsi="Calibri" w:cs="Calibri"/>
                <w:color w:val="000000" w:themeColor="text1"/>
              </w:rPr>
              <w:t>D57.411</w:t>
            </w:r>
          </w:p>
        </w:tc>
        <w:tc>
          <w:tcPr>
            <w:tcW w:w="8370" w:type="dxa"/>
          </w:tcPr>
          <w:p w14:paraId="40186DA1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Sickle-cell thalassemia with acute chest syndrome</w:t>
            </w:r>
          </w:p>
        </w:tc>
      </w:tr>
      <w:tr w:rsidR="007949C0" w14:paraId="34AAD27E" w14:textId="77777777" w:rsidTr="00794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0" w:type="dxa"/>
            <w:vMerge/>
          </w:tcPr>
          <w:p w14:paraId="23536ECD" w14:textId="77777777" w:rsidR="007949C0" w:rsidRDefault="007949C0" w:rsidP="002733A9"/>
        </w:tc>
        <w:tc>
          <w:tcPr>
            <w:tcW w:w="1350" w:type="dxa"/>
          </w:tcPr>
          <w:p w14:paraId="52CE7B80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ICD-10</w:t>
            </w:r>
          </w:p>
        </w:tc>
        <w:tc>
          <w:tcPr>
            <w:tcW w:w="1080" w:type="dxa"/>
          </w:tcPr>
          <w:p w14:paraId="5664ACD9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D57.412</w:t>
            </w:r>
          </w:p>
        </w:tc>
        <w:tc>
          <w:tcPr>
            <w:tcW w:w="8370" w:type="dxa"/>
          </w:tcPr>
          <w:p w14:paraId="6F47E861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Sickle-cell thalassemia with splenic sequestration</w:t>
            </w:r>
          </w:p>
        </w:tc>
      </w:tr>
      <w:tr w:rsidR="007949C0" w14:paraId="195556AE" w14:textId="77777777" w:rsidTr="007949C0">
        <w:tc>
          <w:tcPr>
            <w:tcW w:w="2340" w:type="dxa"/>
            <w:vMerge/>
          </w:tcPr>
          <w:p w14:paraId="1859EBFD" w14:textId="77777777" w:rsidR="007949C0" w:rsidRDefault="007949C0" w:rsidP="002733A9"/>
        </w:tc>
        <w:tc>
          <w:tcPr>
            <w:tcW w:w="1350" w:type="dxa"/>
          </w:tcPr>
          <w:p w14:paraId="4CBF15F0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ICD-10</w:t>
            </w:r>
          </w:p>
        </w:tc>
        <w:tc>
          <w:tcPr>
            <w:tcW w:w="1080" w:type="dxa"/>
          </w:tcPr>
          <w:p w14:paraId="59B96789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D57.419</w:t>
            </w:r>
          </w:p>
        </w:tc>
        <w:tc>
          <w:tcPr>
            <w:tcW w:w="8370" w:type="dxa"/>
          </w:tcPr>
          <w:p w14:paraId="38C5DA52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Sickle-cell thalassemia with crisis, unspecified</w:t>
            </w:r>
          </w:p>
        </w:tc>
      </w:tr>
      <w:tr w:rsidR="007949C0" w14:paraId="748A89A2" w14:textId="77777777" w:rsidTr="00794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0" w:type="dxa"/>
            <w:vMerge/>
          </w:tcPr>
          <w:p w14:paraId="79EB1159" w14:textId="77777777" w:rsidR="007949C0" w:rsidRDefault="007949C0" w:rsidP="002733A9"/>
        </w:tc>
        <w:tc>
          <w:tcPr>
            <w:tcW w:w="1350" w:type="dxa"/>
          </w:tcPr>
          <w:p w14:paraId="4A056FC1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ICD-10</w:t>
            </w:r>
          </w:p>
        </w:tc>
        <w:tc>
          <w:tcPr>
            <w:tcW w:w="1080" w:type="dxa"/>
          </w:tcPr>
          <w:p w14:paraId="4D9D12A8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D57.80</w:t>
            </w:r>
          </w:p>
        </w:tc>
        <w:tc>
          <w:tcPr>
            <w:tcW w:w="8370" w:type="dxa"/>
          </w:tcPr>
          <w:p w14:paraId="1DE1A52E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Other sickle-cell disorders without crisis</w:t>
            </w:r>
          </w:p>
        </w:tc>
      </w:tr>
      <w:tr w:rsidR="007949C0" w14:paraId="22D7200D" w14:textId="77777777" w:rsidTr="007949C0">
        <w:tc>
          <w:tcPr>
            <w:tcW w:w="2340" w:type="dxa"/>
            <w:vMerge/>
          </w:tcPr>
          <w:p w14:paraId="01CF0756" w14:textId="77777777" w:rsidR="007949C0" w:rsidRDefault="007949C0" w:rsidP="002733A9"/>
        </w:tc>
        <w:tc>
          <w:tcPr>
            <w:tcW w:w="1350" w:type="dxa"/>
          </w:tcPr>
          <w:p w14:paraId="7E592EE7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ICD-10</w:t>
            </w:r>
          </w:p>
        </w:tc>
        <w:tc>
          <w:tcPr>
            <w:tcW w:w="1080" w:type="dxa"/>
          </w:tcPr>
          <w:p w14:paraId="3E694AC2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D57.811</w:t>
            </w:r>
          </w:p>
        </w:tc>
        <w:tc>
          <w:tcPr>
            <w:tcW w:w="8370" w:type="dxa"/>
          </w:tcPr>
          <w:p w14:paraId="6865C22D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Other sickle-cell disorders with acute chest syndrome</w:t>
            </w:r>
          </w:p>
        </w:tc>
      </w:tr>
      <w:tr w:rsidR="007949C0" w14:paraId="6E596522" w14:textId="77777777" w:rsidTr="00794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0" w:type="dxa"/>
            <w:vMerge/>
          </w:tcPr>
          <w:p w14:paraId="31F5552F" w14:textId="77777777" w:rsidR="007949C0" w:rsidRDefault="007949C0" w:rsidP="002733A9"/>
        </w:tc>
        <w:tc>
          <w:tcPr>
            <w:tcW w:w="1350" w:type="dxa"/>
          </w:tcPr>
          <w:p w14:paraId="2BD1CA56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ICD-10</w:t>
            </w:r>
          </w:p>
        </w:tc>
        <w:tc>
          <w:tcPr>
            <w:tcW w:w="1080" w:type="dxa"/>
          </w:tcPr>
          <w:p w14:paraId="2A4C0C0D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D57.812</w:t>
            </w:r>
          </w:p>
        </w:tc>
        <w:tc>
          <w:tcPr>
            <w:tcW w:w="8370" w:type="dxa"/>
          </w:tcPr>
          <w:p w14:paraId="42771B26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Other sickle-cell disorders with splenic sequestration</w:t>
            </w:r>
          </w:p>
        </w:tc>
      </w:tr>
      <w:tr w:rsidR="007949C0" w14:paraId="3297ACF5" w14:textId="77777777" w:rsidTr="007949C0">
        <w:tc>
          <w:tcPr>
            <w:tcW w:w="2340" w:type="dxa"/>
            <w:vMerge/>
          </w:tcPr>
          <w:p w14:paraId="7689AB81" w14:textId="77777777" w:rsidR="007949C0" w:rsidRDefault="007949C0" w:rsidP="002733A9"/>
        </w:tc>
        <w:tc>
          <w:tcPr>
            <w:tcW w:w="1350" w:type="dxa"/>
          </w:tcPr>
          <w:p w14:paraId="1A857245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ICD-10</w:t>
            </w:r>
          </w:p>
        </w:tc>
        <w:tc>
          <w:tcPr>
            <w:tcW w:w="1080" w:type="dxa"/>
          </w:tcPr>
          <w:p w14:paraId="0C7D8508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D57.819</w:t>
            </w:r>
          </w:p>
        </w:tc>
        <w:tc>
          <w:tcPr>
            <w:tcW w:w="8370" w:type="dxa"/>
          </w:tcPr>
          <w:p w14:paraId="46652DB7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Other sickle-cell disorders with crisis, unspecified</w:t>
            </w:r>
          </w:p>
        </w:tc>
      </w:tr>
      <w:tr w:rsidR="007949C0" w14:paraId="0F70A6C9" w14:textId="77777777" w:rsidTr="00794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0" w:type="dxa"/>
            <w:vMerge w:val="restart"/>
          </w:tcPr>
          <w:p w14:paraId="7FD306EC" w14:textId="289826AD" w:rsidR="007949C0" w:rsidRDefault="007949C0" w:rsidP="002733A9">
            <w:r w:rsidRPr="2D66C4DD">
              <w:rPr>
                <w:rFonts w:ascii="Calibri" w:eastAsia="Calibri" w:hAnsi="Calibri" w:cs="Calibri"/>
                <w:b/>
                <w:bCs/>
                <w:color w:val="000000" w:themeColor="text1"/>
              </w:rPr>
              <w:lastRenderedPageBreak/>
              <w:t>Takayasu’s Arteritis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(TA)</w:t>
            </w:r>
          </w:p>
        </w:tc>
        <w:tc>
          <w:tcPr>
            <w:tcW w:w="1350" w:type="dxa"/>
          </w:tcPr>
          <w:p w14:paraId="5DBD765B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ICD-9</w:t>
            </w:r>
          </w:p>
        </w:tc>
        <w:tc>
          <w:tcPr>
            <w:tcW w:w="1080" w:type="dxa"/>
          </w:tcPr>
          <w:p w14:paraId="48726D2E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446.7</w:t>
            </w:r>
          </w:p>
        </w:tc>
        <w:tc>
          <w:tcPr>
            <w:tcW w:w="8370" w:type="dxa"/>
          </w:tcPr>
          <w:p w14:paraId="68D35BAB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Takayasu's disease</w:t>
            </w:r>
          </w:p>
        </w:tc>
      </w:tr>
      <w:tr w:rsidR="007949C0" w14:paraId="5798B745" w14:textId="77777777" w:rsidTr="007949C0">
        <w:tc>
          <w:tcPr>
            <w:tcW w:w="2340" w:type="dxa"/>
            <w:vMerge/>
          </w:tcPr>
          <w:p w14:paraId="6FBB2391" w14:textId="77777777" w:rsidR="007949C0" w:rsidRDefault="007949C0" w:rsidP="002733A9"/>
        </w:tc>
        <w:tc>
          <w:tcPr>
            <w:tcW w:w="1350" w:type="dxa"/>
          </w:tcPr>
          <w:p w14:paraId="79505481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ICD-10</w:t>
            </w:r>
          </w:p>
        </w:tc>
        <w:tc>
          <w:tcPr>
            <w:tcW w:w="1080" w:type="dxa"/>
          </w:tcPr>
          <w:p w14:paraId="19C6C92F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M31.4</w:t>
            </w:r>
          </w:p>
        </w:tc>
        <w:tc>
          <w:tcPr>
            <w:tcW w:w="8370" w:type="dxa"/>
          </w:tcPr>
          <w:p w14:paraId="7A20CE56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Aortic arch syndrome [Takayasu]</w:t>
            </w:r>
          </w:p>
        </w:tc>
      </w:tr>
      <w:tr w:rsidR="007949C0" w14:paraId="751A55DD" w14:textId="77777777" w:rsidTr="00794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0" w:type="dxa"/>
            <w:vMerge w:val="restart"/>
          </w:tcPr>
          <w:p w14:paraId="18BBBFFD" w14:textId="35ED0F11" w:rsidR="007949C0" w:rsidRDefault="007949C0" w:rsidP="002733A9">
            <w:pPr>
              <w:spacing w:line="259" w:lineRule="auto"/>
            </w:pPr>
            <w:r w:rsidRPr="2D66C4DD">
              <w:rPr>
                <w:rFonts w:ascii="Calibri" w:eastAsia="Calibri" w:hAnsi="Calibri" w:cs="Calibri"/>
                <w:b/>
                <w:bCs/>
                <w:color w:val="000000" w:themeColor="text1"/>
              </w:rPr>
              <w:t>Urea Cycle Disorder</w:t>
            </w:r>
            <w:r>
              <w:rPr>
                <w:rFonts w:ascii="Calibri" w:eastAsia="Calibri" w:hAnsi="Calibri" w:cs="Calibri"/>
                <w:b/>
                <w:bCs/>
                <w:color w:val="000000" w:themeColor="text1"/>
              </w:rPr>
              <w:t xml:space="preserve"> (UCD)</w:t>
            </w:r>
          </w:p>
        </w:tc>
        <w:tc>
          <w:tcPr>
            <w:tcW w:w="1350" w:type="dxa"/>
          </w:tcPr>
          <w:p w14:paraId="75C1124A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ICD-9</w:t>
            </w:r>
          </w:p>
        </w:tc>
        <w:tc>
          <w:tcPr>
            <w:tcW w:w="1080" w:type="dxa"/>
          </w:tcPr>
          <w:p w14:paraId="0AE7A8BB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270.6</w:t>
            </w:r>
          </w:p>
        </w:tc>
        <w:tc>
          <w:tcPr>
            <w:tcW w:w="8370" w:type="dxa"/>
          </w:tcPr>
          <w:p w14:paraId="7440CD8B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disorders of urea cycle metabolism</w:t>
            </w:r>
          </w:p>
        </w:tc>
      </w:tr>
      <w:tr w:rsidR="007949C0" w14:paraId="314624BA" w14:textId="77777777" w:rsidTr="007949C0">
        <w:tc>
          <w:tcPr>
            <w:tcW w:w="2340" w:type="dxa"/>
            <w:vMerge/>
          </w:tcPr>
          <w:p w14:paraId="0E5CEF9B" w14:textId="77777777" w:rsidR="007949C0" w:rsidRDefault="007949C0" w:rsidP="002733A9"/>
        </w:tc>
        <w:tc>
          <w:tcPr>
            <w:tcW w:w="1350" w:type="dxa"/>
          </w:tcPr>
          <w:p w14:paraId="1E60CB94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ICD-10</w:t>
            </w:r>
          </w:p>
        </w:tc>
        <w:tc>
          <w:tcPr>
            <w:tcW w:w="1080" w:type="dxa"/>
          </w:tcPr>
          <w:p w14:paraId="026E9E13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E72.2</w:t>
            </w:r>
          </w:p>
        </w:tc>
        <w:tc>
          <w:tcPr>
            <w:tcW w:w="8370" w:type="dxa"/>
          </w:tcPr>
          <w:p w14:paraId="68B2DFF2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disorders of the urea cycle metabolism</w:t>
            </w:r>
          </w:p>
        </w:tc>
      </w:tr>
      <w:tr w:rsidR="007949C0" w14:paraId="1DD88DE6" w14:textId="77777777" w:rsidTr="00794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0" w:type="dxa"/>
            <w:vMerge/>
          </w:tcPr>
          <w:p w14:paraId="6AFBCDEE" w14:textId="77777777" w:rsidR="007949C0" w:rsidRDefault="007949C0" w:rsidP="002733A9"/>
        </w:tc>
        <w:tc>
          <w:tcPr>
            <w:tcW w:w="1350" w:type="dxa"/>
          </w:tcPr>
          <w:p w14:paraId="591825E9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ICD-10</w:t>
            </w:r>
          </w:p>
        </w:tc>
        <w:tc>
          <w:tcPr>
            <w:tcW w:w="1080" w:type="dxa"/>
          </w:tcPr>
          <w:p w14:paraId="0E733EA1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E72.20</w:t>
            </w:r>
          </w:p>
        </w:tc>
        <w:tc>
          <w:tcPr>
            <w:tcW w:w="8370" w:type="dxa"/>
          </w:tcPr>
          <w:p w14:paraId="763657F0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Disorder of urea cycle metabolism, unspecified</w:t>
            </w:r>
          </w:p>
        </w:tc>
      </w:tr>
      <w:tr w:rsidR="007949C0" w14:paraId="7D00F46F" w14:textId="77777777" w:rsidTr="007949C0">
        <w:tc>
          <w:tcPr>
            <w:tcW w:w="2340" w:type="dxa"/>
            <w:vMerge/>
          </w:tcPr>
          <w:p w14:paraId="17C85FD6" w14:textId="77777777" w:rsidR="007949C0" w:rsidRDefault="007949C0" w:rsidP="002733A9"/>
        </w:tc>
        <w:tc>
          <w:tcPr>
            <w:tcW w:w="1350" w:type="dxa"/>
          </w:tcPr>
          <w:p w14:paraId="7D115FD1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ICD-10</w:t>
            </w:r>
          </w:p>
        </w:tc>
        <w:tc>
          <w:tcPr>
            <w:tcW w:w="1080" w:type="dxa"/>
          </w:tcPr>
          <w:p w14:paraId="1E95D548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E72.21</w:t>
            </w:r>
          </w:p>
        </w:tc>
        <w:tc>
          <w:tcPr>
            <w:tcW w:w="8370" w:type="dxa"/>
          </w:tcPr>
          <w:p w14:paraId="7523E479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proofErr w:type="spellStart"/>
            <w:r w:rsidRPr="2D66C4DD">
              <w:rPr>
                <w:rFonts w:ascii="Calibri" w:eastAsia="Calibri" w:hAnsi="Calibri" w:cs="Calibri"/>
                <w:color w:val="000000" w:themeColor="text1"/>
              </w:rPr>
              <w:t>Argininemia</w:t>
            </w:r>
            <w:proofErr w:type="spellEnd"/>
          </w:p>
        </w:tc>
      </w:tr>
      <w:tr w:rsidR="007949C0" w14:paraId="07004252" w14:textId="77777777" w:rsidTr="00794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0" w:type="dxa"/>
            <w:vMerge/>
          </w:tcPr>
          <w:p w14:paraId="28AE378B" w14:textId="77777777" w:rsidR="007949C0" w:rsidRDefault="007949C0" w:rsidP="002733A9"/>
        </w:tc>
        <w:tc>
          <w:tcPr>
            <w:tcW w:w="1350" w:type="dxa"/>
          </w:tcPr>
          <w:p w14:paraId="3E9594A8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ICD-10</w:t>
            </w:r>
          </w:p>
        </w:tc>
        <w:tc>
          <w:tcPr>
            <w:tcW w:w="1080" w:type="dxa"/>
          </w:tcPr>
          <w:p w14:paraId="0B74BD9D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E72.22</w:t>
            </w:r>
          </w:p>
        </w:tc>
        <w:tc>
          <w:tcPr>
            <w:tcW w:w="8370" w:type="dxa"/>
          </w:tcPr>
          <w:p w14:paraId="189AD594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proofErr w:type="spellStart"/>
            <w:r w:rsidRPr="2D66C4DD">
              <w:rPr>
                <w:rFonts w:ascii="Calibri" w:eastAsia="Calibri" w:hAnsi="Calibri" w:cs="Calibri"/>
                <w:color w:val="000000" w:themeColor="text1"/>
              </w:rPr>
              <w:t>Arginosuccinic</w:t>
            </w:r>
            <w:proofErr w:type="spellEnd"/>
            <w:r w:rsidRPr="2D66C4DD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spellStart"/>
            <w:r w:rsidRPr="2D66C4DD">
              <w:rPr>
                <w:rFonts w:ascii="Calibri" w:eastAsia="Calibri" w:hAnsi="Calibri" w:cs="Calibri"/>
                <w:color w:val="000000" w:themeColor="text1"/>
              </w:rPr>
              <w:t>aciduria</w:t>
            </w:r>
            <w:proofErr w:type="spellEnd"/>
          </w:p>
        </w:tc>
      </w:tr>
      <w:tr w:rsidR="007949C0" w14:paraId="15C91350" w14:textId="77777777" w:rsidTr="007949C0">
        <w:tc>
          <w:tcPr>
            <w:tcW w:w="2340" w:type="dxa"/>
            <w:vMerge/>
          </w:tcPr>
          <w:p w14:paraId="2FFCF611" w14:textId="77777777" w:rsidR="007949C0" w:rsidRDefault="007949C0" w:rsidP="002733A9"/>
        </w:tc>
        <w:tc>
          <w:tcPr>
            <w:tcW w:w="1350" w:type="dxa"/>
          </w:tcPr>
          <w:p w14:paraId="1678BF72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ICD-10</w:t>
            </w:r>
          </w:p>
        </w:tc>
        <w:tc>
          <w:tcPr>
            <w:tcW w:w="1080" w:type="dxa"/>
          </w:tcPr>
          <w:p w14:paraId="31554704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E72.23</w:t>
            </w:r>
          </w:p>
        </w:tc>
        <w:tc>
          <w:tcPr>
            <w:tcW w:w="8370" w:type="dxa"/>
          </w:tcPr>
          <w:p w14:paraId="2F922CAF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Citrullinemia</w:t>
            </w:r>
          </w:p>
        </w:tc>
      </w:tr>
      <w:tr w:rsidR="007949C0" w14:paraId="48A2A946" w14:textId="77777777" w:rsidTr="007949C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2340" w:type="dxa"/>
            <w:vMerge/>
          </w:tcPr>
          <w:p w14:paraId="5DF6A074" w14:textId="77777777" w:rsidR="007949C0" w:rsidRDefault="007949C0" w:rsidP="002733A9"/>
        </w:tc>
        <w:tc>
          <w:tcPr>
            <w:tcW w:w="1350" w:type="dxa"/>
          </w:tcPr>
          <w:p w14:paraId="59766B6A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ICD-10</w:t>
            </w:r>
          </w:p>
        </w:tc>
        <w:tc>
          <w:tcPr>
            <w:tcW w:w="1080" w:type="dxa"/>
          </w:tcPr>
          <w:p w14:paraId="2F03A337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E72.29</w:t>
            </w:r>
          </w:p>
        </w:tc>
        <w:tc>
          <w:tcPr>
            <w:tcW w:w="8370" w:type="dxa"/>
          </w:tcPr>
          <w:p w14:paraId="3999496D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 xml:space="preserve">Other disorders of urea cycle metabolism </w:t>
            </w:r>
          </w:p>
        </w:tc>
      </w:tr>
      <w:tr w:rsidR="007949C0" w14:paraId="091A4FC9" w14:textId="77777777" w:rsidTr="007949C0">
        <w:tc>
          <w:tcPr>
            <w:tcW w:w="2340" w:type="dxa"/>
            <w:vMerge/>
          </w:tcPr>
          <w:p w14:paraId="2344B1A2" w14:textId="77777777" w:rsidR="007949C0" w:rsidRDefault="007949C0" w:rsidP="002733A9"/>
        </w:tc>
        <w:tc>
          <w:tcPr>
            <w:tcW w:w="1350" w:type="dxa"/>
          </w:tcPr>
          <w:p w14:paraId="1D5F471B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ICD-10</w:t>
            </w:r>
          </w:p>
        </w:tc>
        <w:tc>
          <w:tcPr>
            <w:tcW w:w="1080" w:type="dxa"/>
          </w:tcPr>
          <w:p w14:paraId="6B379393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358DC755">
              <w:rPr>
                <w:rFonts w:ascii="Calibri" w:eastAsia="Calibri" w:hAnsi="Calibri" w:cs="Calibri"/>
                <w:color w:val="000000" w:themeColor="text1"/>
              </w:rPr>
              <w:t>E72.4</w:t>
            </w:r>
          </w:p>
        </w:tc>
        <w:tc>
          <w:tcPr>
            <w:tcW w:w="8370" w:type="dxa"/>
          </w:tcPr>
          <w:p w14:paraId="4E255428" w14:textId="77777777" w:rsidR="007949C0" w:rsidRDefault="007949C0" w:rsidP="002733A9">
            <w:pPr>
              <w:rPr>
                <w:rFonts w:ascii="Calibri" w:eastAsia="Calibri" w:hAnsi="Calibri" w:cs="Calibri"/>
                <w:color w:val="000000" w:themeColor="text1"/>
              </w:rPr>
            </w:pPr>
            <w:r w:rsidRPr="2D66C4DD">
              <w:rPr>
                <w:rFonts w:ascii="Calibri" w:eastAsia="Calibri" w:hAnsi="Calibri" w:cs="Calibri"/>
                <w:color w:val="000000" w:themeColor="text1"/>
              </w:rPr>
              <w:t>Disorders of ornithine metabolism</w:t>
            </w:r>
          </w:p>
        </w:tc>
      </w:tr>
      <w:bookmarkEnd w:id="0"/>
    </w:tbl>
    <w:p w14:paraId="10A10640" w14:textId="77777777" w:rsidR="00E91704" w:rsidRDefault="00E3493E"/>
    <w:sectPr w:rsidR="00E91704" w:rsidSect="007949C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49C0"/>
    <w:rsid w:val="00130D63"/>
    <w:rsid w:val="004101AE"/>
    <w:rsid w:val="007949C0"/>
    <w:rsid w:val="00E3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3A475"/>
  <w15:chartTrackingRefBased/>
  <w15:docId w15:val="{5C92D52A-90CD-4167-A83A-7B877D414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49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2">
    <w:name w:val="Grid Table 2"/>
    <w:basedOn w:val="TableNormal"/>
    <w:uiPriority w:val="47"/>
    <w:rsid w:val="007949C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967</Words>
  <Characters>5514</Characters>
  <Application>Microsoft Office Word</Application>
  <DocSecurity>0</DocSecurity>
  <Lines>45</Lines>
  <Paragraphs>12</Paragraphs>
  <ScaleCrop>false</ScaleCrop>
  <Company/>
  <LinksUpToDate>false</LinksUpToDate>
  <CharactersWithSpaces>6469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Pariser, Anne (NIH/NCATS) [E]</dc:creator>
  <cp:keywords/>
  <dc:description/>
  <cp:lastModifiedBy>Caroline Rubince G.</cp:lastModifiedBy>
  <cp:revision>2</cp:revision>
  <dcterms:created xsi:type="dcterms:W3CDTF">2021-05-11T13:14:00Z</dcterms:created>
  <dcterms:modified xsi:type="dcterms:W3CDTF">2021-10-06T03:32:00Z</dcterms:modified>
</cp:coreProperties>
</file>