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D1490" w14:textId="23415AD5" w:rsidR="00BF3C15" w:rsidRPr="00796444" w:rsidRDefault="00BF3C15" w:rsidP="00BF3C15">
      <w:pPr>
        <w:snapToGrid w:val="0"/>
        <w:spacing w:line="480" w:lineRule="auto"/>
        <w:contextualSpacing/>
        <w:rPr>
          <w:rStyle w:val="Strong"/>
          <w:bCs w:val="0"/>
        </w:rPr>
      </w:pPr>
      <w:r w:rsidRPr="00796444">
        <w:rPr>
          <w:b/>
        </w:rPr>
        <w:t xml:space="preserve">Supplementary material 2. </w:t>
      </w:r>
      <w:r w:rsidR="003220F0">
        <w:t>Extracted data list and data</w:t>
      </w:r>
      <w:r w:rsidR="006331E1">
        <w:t xml:space="preserve"> </w:t>
      </w:r>
      <w:r w:rsidR="003220F0">
        <w:t>source</w:t>
      </w:r>
    </w:p>
    <w:tbl>
      <w:tblPr>
        <w:tblStyle w:val="TableGrid"/>
        <w:tblW w:w="5000" w:type="pct"/>
        <w:tblLayout w:type="fixed"/>
        <w:tblLook w:val="04A0" w:firstRow="1" w:lastRow="0" w:firstColumn="1" w:lastColumn="0" w:noHBand="0" w:noVBand="1"/>
      </w:tblPr>
      <w:tblGrid>
        <w:gridCol w:w="780"/>
        <w:gridCol w:w="2080"/>
        <w:gridCol w:w="6946"/>
        <w:gridCol w:w="3144"/>
      </w:tblGrid>
      <w:tr w:rsidR="00BF3C15" w:rsidRPr="00796444" w14:paraId="10DF6418" w14:textId="77777777" w:rsidTr="00E40A67">
        <w:tc>
          <w:tcPr>
            <w:tcW w:w="301" w:type="pct"/>
          </w:tcPr>
          <w:p w14:paraId="1E7A9A1A" w14:textId="77777777" w:rsidR="00BF3C15" w:rsidRPr="00796444" w:rsidRDefault="00BF3C15" w:rsidP="00616014">
            <w:pPr>
              <w:tabs>
                <w:tab w:val="left" w:pos="2835"/>
              </w:tabs>
              <w:snapToGrid w:val="0"/>
              <w:spacing w:line="480" w:lineRule="auto"/>
              <w:contextualSpacing/>
              <w:rPr>
                <w:b/>
              </w:rPr>
            </w:pPr>
          </w:p>
        </w:tc>
        <w:tc>
          <w:tcPr>
            <w:tcW w:w="803" w:type="pct"/>
          </w:tcPr>
          <w:p w14:paraId="60769D5A" w14:textId="77777777" w:rsidR="00BF3C15" w:rsidRPr="00796444" w:rsidRDefault="00BF3C15" w:rsidP="00616014">
            <w:pPr>
              <w:tabs>
                <w:tab w:val="left" w:pos="2835"/>
              </w:tabs>
              <w:snapToGrid w:val="0"/>
              <w:spacing w:line="480" w:lineRule="auto"/>
              <w:contextualSpacing/>
              <w:rPr>
                <w:b/>
              </w:rPr>
            </w:pPr>
            <w:r w:rsidRPr="00796444">
              <w:rPr>
                <w:b/>
              </w:rPr>
              <w:t>Column</w:t>
            </w:r>
          </w:p>
        </w:tc>
        <w:tc>
          <w:tcPr>
            <w:tcW w:w="2682" w:type="pct"/>
          </w:tcPr>
          <w:p w14:paraId="417F7198" w14:textId="77777777" w:rsidR="00BF3C15" w:rsidRPr="00796444" w:rsidRDefault="00BF3C15" w:rsidP="00616014">
            <w:pPr>
              <w:tabs>
                <w:tab w:val="left" w:pos="2835"/>
              </w:tabs>
              <w:snapToGrid w:val="0"/>
              <w:spacing w:line="480" w:lineRule="auto"/>
              <w:contextualSpacing/>
              <w:jc w:val="both"/>
              <w:rPr>
                <w:b/>
              </w:rPr>
            </w:pPr>
            <w:r w:rsidRPr="00796444">
              <w:rPr>
                <w:b/>
              </w:rPr>
              <w:t>Description</w:t>
            </w:r>
          </w:p>
        </w:tc>
        <w:tc>
          <w:tcPr>
            <w:tcW w:w="1214" w:type="pct"/>
          </w:tcPr>
          <w:p w14:paraId="51359D46" w14:textId="77777777" w:rsidR="00BF3C15" w:rsidRPr="00796444" w:rsidRDefault="00BF3C15" w:rsidP="00616014">
            <w:pPr>
              <w:tabs>
                <w:tab w:val="left" w:pos="2835"/>
              </w:tabs>
              <w:snapToGrid w:val="0"/>
              <w:spacing w:line="480" w:lineRule="auto"/>
              <w:contextualSpacing/>
              <w:rPr>
                <w:b/>
              </w:rPr>
            </w:pPr>
            <w:r w:rsidRPr="00796444">
              <w:rPr>
                <w:b/>
              </w:rPr>
              <w:t>Website/Remark</w:t>
            </w:r>
          </w:p>
        </w:tc>
      </w:tr>
      <w:tr w:rsidR="00BF3C15" w:rsidRPr="00796444" w14:paraId="37D7EFEA" w14:textId="77777777" w:rsidTr="00E40A67">
        <w:tc>
          <w:tcPr>
            <w:tcW w:w="301" w:type="pct"/>
          </w:tcPr>
          <w:p w14:paraId="650FA224" w14:textId="77777777" w:rsidR="00BF3C15" w:rsidRPr="00796444" w:rsidRDefault="00BF3C15" w:rsidP="00616014">
            <w:pPr>
              <w:tabs>
                <w:tab w:val="left" w:pos="2835"/>
              </w:tabs>
              <w:snapToGrid w:val="0"/>
              <w:spacing w:line="480" w:lineRule="auto"/>
              <w:contextualSpacing/>
            </w:pPr>
            <w:r w:rsidRPr="00796444">
              <w:t>1</w:t>
            </w:r>
          </w:p>
        </w:tc>
        <w:tc>
          <w:tcPr>
            <w:tcW w:w="803" w:type="pct"/>
          </w:tcPr>
          <w:p w14:paraId="23CC2C7A" w14:textId="7E9A7519" w:rsidR="00BF3C15" w:rsidRPr="00796444" w:rsidRDefault="00BF3C15" w:rsidP="00616014">
            <w:pPr>
              <w:tabs>
                <w:tab w:val="left" w:pos="2835"/>
              </w:tabs>
              <w:snapToGrid w:val="0"/>
              <w:spacing w:line="480" w:lineRule="auto"/>
              <w:contextualSpacing/>
            </w:pPr>
            <w:r w:rsidRPr="00796444">
              <w:t xml:space="preserve">Application Number / </w:t>
            </w:r>
            <w:r w:rsidR="00553512" w:rsidRPr="00553512">
              <w:t xml:space="preserve">Biologics License Application </w:t>
            </w:r>
            <w:r w:rsidR="00553512">
              <w:t>(</w:t>
            </w:r>
            <w:r w:rsidRPr="00796444">
              <w:t>BLA</w:t>
            </w:r>
            <w:r w:rsidR="00553512">
              <w:t>)</w:t>
            </w:r>
            <w:r w:rsidRPr="00796444">
              <w:t xml:space="preserve"> Number</w:t>
            </w:r>
          </w:p>
        </w:tc>
        <w:tc>
          <w:tcPr>
            <w:tcW w:w="2682" w:type="pct"/>
          </w:tcPr>
          <w:p w14:paraId="6AD2FF49" w14:textId="77777777" w:rsidR="00BF3C15" w:rsidRPr="00796444" w:rsidRDefault="00BF3C15" w:rsidP="00616014">
            <w:pPr>
              <w:tabs>
                <w:tab w:val="left" w:pos="2835"/>
              </w:tabs>
              <w:snapToGrid w:val="0"/>
              <w:spacing w:line="480" w:lineRule="auto"/>
              <w:contextualSpacing/>
              <w:jc w:val="both"/>
            </w:pPr>
            <w:r w:rsidRPr="00796444">
              <w:t xml:space="preserve">The drug identifier for crosscheck in the </w:t>
            </w:r>
            <w:proofErr w:type="spellStart"/>
            <w:r w:rsidRPr="00796444">
              <w:t>Drugs@FDA</w:t>
            </w:r>
            <w:proofErr w:type="spellEnd"/>
            <w:r w:rsidRPr="00796444">
              <w:t xml:space="preserve">, NOT for analysis. </w:t>
            </w:r>
          </w:p>
        </w:tc>
        <w:tc>
          <w:tcPr>
            <w:tcW w:w="1214" w:type="pct"/>
            <w:vMerge w:val="restart"/>
          </w:tcPr>
          <w:p w14:paraId="3B9891D9" w14:textId="77777777" w:rsidR="00BF3C15" w:rsidRPr="00796444" w:rsidRDefault="00BF3C15" w:rsidP="00616014">
            <w:pPr>
              <w:tabs>
                <w:tab w:val="left" w:pos="2835"/>
              </w:tabs>
              <w:snapToGrid w:val="0"/>
              <w:spacing w:line="480" w:lineRule="auto"/>
              <w:contextualSpacing/>
            </w:pPr>
            <w:r w:rsidRPr="00796444">
              <w:t>Most of the left information can be extracted from:</w:t>
            </w:r>
          </w:p>
          <w:p w14:paraId="67201543" w14:textId="77777777" w:rsidR="00BF3C15" w:rsidRPr="00796444" w:rsidRDefault="006331E1" w:rsidP="00616014">
            <w:pPr>
              <w:tabs>
                <w:tab w:val="left" w:pos="2835"/>
              </w:tabs>
              <w:snapToGrid w:val="0"/>
              <w:spacing w:line="480" w:lineRule="auto"/>
              <w:contextualSpacing/>
            </w:pPr>
            <w:hyperlink r:id="rId5" w:history="1">
              <w:r w:rsidR="00BF3C15" w:rsidRPr="00796444">
                <w:rPr>
                  <w:rStyle w:val="Hyperlink"/>
                </w:rPr>
                <w:t>New Molecular Entity (NME) Drug and New Biologic Approvals</w:t>
              </w:r>
            </w:hyperlink>
            <w:r w:rsidR="00BF3C15" w:rsidRPr="00796444">
              <w:t xml:space="preserve"> 2015 to 2018</w:t>
            </w:r>
          </w:p>
          <w:p w14:paraId="54DC869A" w14:textId="77777777" w:rsidR="00BF3C15" w:rsidRPr="00796444" w:rsidRDefault="00BF3C15" w:rsidP="00616014">
            <w:pPr>
              <w:tabs>
                <w:tab w:val="left" w:pos="2835"/>
              </w:tabs>
              <w:snapToGrid w:val="0"/>
              <w:spacing w:line="480" w:lineRule="auto"/>
              <w:contextualSpacing/>
            </w:pPr>
            <w:r w:rsidRPr="00796444">
              <w:t>and</w:t>
            </w:r>
          </w:p>
          <w:p w14:paraId="2B24A4ED" w14:textId="77777777" w:rsidR="00BF3C15" w:rsidRPr="00796444" w:rsidRDefault="006331E1" w:rsidP="00616014">
            <w:pPr>
              <w:tabs>
                <w:tab w:val="left" w:pos="2835"/>
              </w:tabs>
              <w:snapToGrid w:val="0"/>
              <w:spacing w:line="480" w:lineRule="auto"/>
              <w:contextualSpacing/>
            </w:pPr>
            <w:hyperlink r:id="rId6" w:history="1">
              <w:r w:rsidR="00BF3C15" w:rsidRPr="00796444">
                <w:rPr>
                  <w:rStyle w:val="Hyperlink"/>
                </w:rPr>
                <w:t>New Molecular Entity (NME) Drug and New Biologic Approvals Archive files</w:t>
              </w:r>
            </w:hyperlink>
            <w:r w:rsidR="00BF3C15" w:rsidRPr="00796444">
              <w:t xml:space="preserve"> 1999-2014.</w:t>
            </w:r>
          </w:p>
        </w:tc>
      </w:tr>
      <w:tr w:rsidR="00BF3C15" w:rsidRPr="00796444" w14:paraId="40D6F5A6" w14:textId="77777777" w:rsidTr="00E40A67">
        <w:tc>
          <w:tcPr>
            <w:tcW w:w="301" w:type="pct"/>
          </w:tcPr>
          <w:p w14:paraId="721BB959" w14:textId="77777777" w:rsidR="00BF3C15" w:rsidRPr="00796444" w:rsidRDefault="00BF3C15" w:rsidP="00616014">
            <w:pPr>
              <w:tabs>
                <w:tab w:val="left" w:pos="2835"/>
              </w:tabs>
              <w:snapToGrid w:val="0"/>
              <w:spacing w:line="480" w:lineRule="auto"/>
              <w:contextualSpacing/>
            </w:pPr>
            <w:r w:rsidRPr="00796444">
              <w:t>2</w:t>
            </w:r>
          </w:p>
        </w:tc>
        <w:tc>
          <w:tcPr>
            <w:tcW w:w="803" w:type="pct"/>
          </w:tcPr>
          <w:p w14:paraId="2CA28744" w14:textId="77777777" w:rsidR="00BF3C15" w:rsidRPr="00796444" w:rsidRDefault="00BF3C15" w:rsidP="00616014">
            <w:pPr>
              <w:tabs>
                <w:tab w:val="left" w:pos="2835"/>
              </w:tabs>
              <w:snapToGrid w:val="0"/>
              <w:spacing w:line="480" w:lineRule="auto"/>
              <w:contextualSpacing/>
            </w:pPr>
            <w:r w:rsidRPr="00796444">
              <w:t>Proprietary Name / Brand Name</w:t>
            </w:r>
          </w:p>
        </w:tc>
        <w:tc>
          <w:tcPr>
            <w:tcW w:w="2682" w:type="pct"/>
          </w:tcPr>
          <w:p w14:paraId="722BFFF6" w14:textId="77777777" w:rsidR="00BF3C15" w:rsidRPr="00796444" w:rsidRDefault="00BF3C15" w:rsidP="00616014">
            <w:pPr>
              <w:tabs>
                <w:tab w:val="left" w:pos="2835"/>
              </w:tabs>
              <w:snapToGrid w:val="0"/>
              <w:spacing w:line="480" w:lineRule="auto"/>
              <w:contextualSpacing/>
              <w:jc w:val="both"/>
            </w:pPr>
            <w:r w:rsidRPr="00796444">
              <w:t xml:space="preserve">The exclusive name of a drug substance or drug product owned by a </w:t>
            </w:r>
            <w:r w:rsidRPr="00796444">
              <w:rPr>
                <w:b/>
                <w:u w:val="single"/>
              </w:rPr>
              <w:t>company</w:t>
            </w:r>
            <w:r w:rsidRPr="00796444">
              <w:t xml:space="preserve"> under trademark law regardless of registration status with the PTO. Just collect for crosscheck.</w:t>
            </w:r>
          </w:p>
        </w:tc>
        <w:tc>
          <w:tcPr>
            <w:tcW w:w="1214" w:type="pct"/>
            <w:vMerge/>
          </w:tcPr>
          <w:p w14:paraId="1D076C6B" w14:textId="77777777" w:rsidR="00BF3C15" w:rsidRPr="00796444" w:rsidRDefault="00BF3C15" w:rsidP="00616014">
            <w:pPr>
              <w:tabs>
                <w:tab w:val="left" w:pos="2835"/>
              </w:tabs>
              <w:snapToGrid w:val="0"/>
              <w:spacing w:line="480" w:lineRule="auto"/>
              <w:contextualSpacing/>
            </w:pPr>
          </w:p>
        </w:tc>
      </w:tr>
      <w:tr w:rsidR="00BF3C15" w:rsidRPr="00796444" w14:paraId="79DDD2D7" w14:textId="77777777" w:rsidTr="00E40A67">
        <w:tc>
          <w:tcPr>
            <w:tcW w:w="301" w:type="pct"/>
          </w:tcPr>
          <w:p w14:paraId="119AC4AA" w14:textId="77777777" w:rsidR="00BF3C15" w:rsidRPr="00796444" w:rsidRDefault="00BF3C15" w:rsidP="00616014">
            <w:pPr>
              <w:tabs>
                <w:tab w:val="left" w:pos="2835"/>
              </w:tabs>
              <w:snapToGrid w:val="0"/>
              <w:spacing w:line="480" w:lineRule="auto"/>
              <w:contextualSpacing/>
            </w:pPr>
            <w:r w:rsidRPr="00796444">
              <w:t>3</w:t>
            </w:r>
          </w:p>
        </w:tc>
        <w:tc>
          <w:tcPr>
            <w:tcW w:w="803" w:type="pct"/>
          </w:tcPr>
          <w:p w14:paraId="79775BB0" w14:textId="77777777" w:rsidR="00BF3C15" w:rsidRPr="00796444" w:rsidRDefault="00BF3C15" w:rsidP="00616014">
            <w:pPr>
              <w:tabs>
                <w:tab w:val="left" w:pos="2835"/>
              </w:tabs>
              <w:snapToGrid w:val="0"/>
              <w:spacing w:line="480" w:lineRule="auto"/>
              <w:contextualSpacing/>
            </w:pPr>
            <w:r w:rsidRPr="00796444">
              <w:t>Established Name / Proper Name</w:t>
            </w:r>
          </w:p>
        </w:tc>
        <w:tc>
          <w:tcPr>
            <w:tcW w:w="2682" w:type="pct"/>
          </w:tcPr>
          <w:p w14:paraId="73055609" w14:textId="77777777" w:rsidR="00BF3C15" w:rsidRPr="00796444" w:rsidRDefault="00BF3C15" w:rsidP="00616014">
            <w:pPr>
              <w:tabs>
                <w:tab w:val="left" w:pos="2835"/>
              </w:tabs>
              <w:snapToGrid w:val="0"/>
              <w:spacing w:line="480" w:lineRule="auto"/>
              <w:contextualSpacing/>
              <w:jc w:val="both"/>
            </w:pPr>
            <w:r w:rsidRPr="00796444">
              <w:t xml:space="preserve">The designated </w:t>
            </w:r>
            <w:r w:rsidRPr="00796444">
              <w:rPr>
                <w:b/>
                <w:u w:val="single"/>
              </w:rPr>
              <w:t>FDA Official name</w:t>
            </w:r>
            <w:r w:rsidRPr="00796444">
              <w:t>, the compendial name, the USAN Council name or the common or usual name, generic name, or chemical name. This is universal name which is easy to search and compare by countries. However, FDA may designate an established name in cases where a monograph does not exist. (For IBALIZUMAB, it will add UIYK after that.)</w:t>
            </w:r>
          </w:p>
        </w:tc>
        <w:tc>
          <w:tcPr>
            <w:tcW w:w="1214" w:type="pct"/>
            <w:vMerge/>
          </w:tcPr>
          <w:p w14:paraId="2EC29513" w14:textId="77777777" w:rsidR="00BF3C15" w:rsidRPr="00796444" w:rsidRDefault="00BF3C15" w:rsidP="00616014">
            <w:pPr>
              <w:tabs>
                <w:tab w:val="left" w:pos="2835"/>
              </w:tabs>
              <w:snapToGrid w:val="0"/>
              <w:spacing w:line="480" w:lineRule="auto"/>
              <w:contextualSpacing/>
            </w:pPr>
          </w:p>
        </w:tc>
      </w:tr>
      <w:tr w:rsidR="00BF3C15" w:rsidRPr="00796444" w14:paraId="622A016E" w14:textId="77777777" w:rsidTr="00E40A67">
        <w:tc>
          <w:tcPr>
            <w:tcW w:w="301" w:type="pct"/>
          </w:tcPr>
          <w:p w14:paraId="4DEE733F" w14:textId="77777777" w:rsidR="00BF3C15" w:rsidRPr="00796444" w:rsidRDefault="00BF3C15" w:rsidP="00616014">
            <w:pPr>
              <w:tabs>
                <w:tab w:val="left" w:pos="2835"/>
              </w:tabs>
              <w:snapToGrid w:val="0"/>
              <w:spacing w:line="480" w:lineRule="auto"/>
              <w:contextualSpacing/>
            </w:pPr>
            <w:r w:rsidRPr="00796444">
              <w:lastRenderedPageBreak/>
              <w:t>4</w:t>
            </w:r>
          </w:p>
        </w:tc>
        <w:tc>
          <w:tcPr>
            <w:tcW w:w="803" w:type="pct"/>
          </w:tcPr>
          <w:p w14:paraId="4FC81C84" w14:textId="77777777" w:rsidR="00BF3C15" w:rsidRPr="00796444" w:rsidRDefault="00BF3C15" w:rsidP="00616014">
            <w:pPr>
              <w:tabs>
                <w:tab w:val="left" w:pos="2835"/>
              </w:tabs>
              <w:snapToGrid w:val="0"/>
              <w:spacing w:line="480" w:lineRule="auto"/>
              <w:contextualSpacing/>
            </w:pPr>
            <w:r w:rsidRPr="00796444">
              <w:t>Applicant</w:t>
            </w:r>
          </w:p>
        </w:tc>
        <w:tc>
          <w:tcPr>
            <w:tcW w:w="2682" w:type="pct"/>
          </w:tcPr>
          <w:p w14:paraId="4AFACB9E" w14:textId="77777777" w:rsidR="00BF3C15" w:rsidRPr="00796444" w:rsidRDefault="00BF3C15" w:rsidP="00616014">
            <w:pPr>
              <w:tabs>
                <w:tab w:val="left" w:pos="2835"/>
              </w:tabs>
              <w:snapToGrid w:val="0"/>
              <w:spacing w:line="480" w:lineRule="auto"/>
              <w:contextualSpacing/>
              <w:jc w:val="both"/>
            </w:pPr>
            <w:r w:rsidRPr="00796444">
              <w:t>The name of pharmaceutical companies. NOT for analysis.</w:t>
            </w:r>
          </w:p>
        </w:tc>
        <w:tc>
          <w:tcPr>
            <w:tcW w:w="1214" w:type="pct"/>
            <w:vMerge/>
          </w:tcPr>
          <w:p w14:paraId="12625A2C" w14:textId="77777777" w:rsidR="00BF3C15" w:rsidRPr="00796444" w:rsidRDefault="00BF3C15" w:rsidP="00616014">
            <w:pPr>
              <w:tabs>
                <w:tab w:val="left" w:pos="2835"/>
              </w:tabs>
              <w:snapToGrid w:val="0"/>
              <w:spacing w:line="480" w:lineRule="auto"/>
              <w:contextualSpacing/>
            </w:pPr>
          </w:p>
        </w:tc>
      </w:tr>
      <w:tr w:rsidR="00BF3C15" w:rsidRPr="00796444" w14:paraId="70F3ED6A" w14:textId="77777777" w:rsidTr="00E40A67">
        <w:tc>
          <w:tcPr>
            <w:tcW w:w="301" w:type="pct"/>
          </w:tcPr>
          <w:p w14:paraId="0085C2B0" w14:textId="77777777" w:rsidR="00BF3C15" w:rsidRPr="00796444" w:rsidRDefault="00BF3C15" w:rsidP="00616014">
            <w:pPr>
              <w:tabs>
                <w:tab w:val="left" w:pos="2835"/>
              </w:tabs>
              <w:snapToGrid w:val="0"/>
              <w:spacing w:line="480" w:lineRule="auto"/>
              <w:contextualSpacing/>
            </w:pPr>
            <w:r w:rsidRPr="00796444">
              <w:t>5</w:t>
            </w:r>
          </w:p>
        </w:tc>
        <w:tc>
          <w:tcPr>
            <w:tcW w:w="803" w:type="pct"/>
          </w:tcPr>
          <w:p w14:paraId="268A98BB" w14:textId="77777777" w:rsidR="00BF3C15" w:rsidRPr="00796444" w:rsidRDefault="00BF3C15" w:rsidP="00616014">
            <w:pPr>
              <w:tabs>
                <w:tab w:val="left" w:pos="2835"/>
              </w:tabs>
              <w:snapToGrid w:val="0"/>
              <w:spacing w:line="480" w:lineRule="auto"/>
              <w:contextualSpacing/>
            </w:pPr>
            <w:r w:rsidRPr="00796444">
              <w:t>Review classification for expedited programs</w:t>
            </w:r>
          </w:p>
        </w:tc>
        <w:tc>
          <w:tcPr>
            <w:tcW w:w="2682" w:type="pct"/>
          </w:tcPr>
          <w:p w14:paraId="2E11F9A7" w14:textId="77777777" w:rsidR="00BF3C15" w:rsidRPr="00796444" w:rsidRDefault="00BF3C15" w:rsidP="00616014">
            <w:pPr>
              <w:tabs>
                <w:tab w:val="left" w:pos="2835"/>
              </w:tabs>
              <w:snapToGrid w:val="0"/>
              <w:spacing w:line="480" w:lineRule="auto"/>
              <w:contextualSpacing/>
            </w:pPr>
            <w:r w:rsidRPr="00796444">
              <w:t xml:space="preserve">The review classification includes: </w:t>
            </w:r>
          </w:p>
          <w:p w14:paraId="02A35819" w14:textId="77777777" w:rsidR="00BF3C15" w:rsidRPr="00796444" w:rsidRDefault="00BF3C15" w:rsidP="00616014">
            <w:pPr>
              <w:tabs>
                <w:tab w:val="left" w:pos="2835"/>
              </w:tabs>
              <w:snapToGrid w:val="0"/>
              <w:spacing w:line="480" w:lineRule="auto"/>
              <w:contextualSpacing/>
            </w:pPr>
            <w:r w:rsidRPr="00796444">
              <w:t>P - Priority Review - Significant improvement compared to marketed products, in the treatment, diagnosis, or prevention of a disease.</w:t>
            </w:r>
          </w:p>
          <w:p w14:paraId="4F775970" w14:textId="77777777" w:rsidR="00BF3C15" w:rsidRPr="00796444" w:rsidRDefault="00BF3C15" w:rsidP="00616014">
            <w:pPr>
              <w:tabs>
                <w:tab w:val="left" w:pos="2835"/>
              </w:tabs>
              <w:snapToGrid w:val="0"/>
              <w:spacing w:line="480" w:lineRule="auto"/>
              <w:contextualSpacing/>
            </w:pPr>
            <w:r w:rsidRPr="00796444">
              <w:t>S - Standard Review - Products that do not qualify for priority review.</w:t>
            </w:r>
          </w:p>
          <w:p w14:paraId="30AEEF2D" w14:textId="77777777" w:rsidR="00BF3C15" w:rsidRPr="00796444" w:rsidRDefault="00BF3C15" w:rsidP="00616014">
            <w:pPr>
              <w:tabs>
                <w:tab w:val="left" w:pos="2835"/>
              </w:tabs>
              <w:snapToGrid w:val="0"/>
              <w:spacing w:line="480" w:lineRule="auto"/>
              <w:contextualSpacing/>
              <w:jc w:val="both"/>
            </w:pPr>
            <w:r w:rsidRPr="00796444">
              <w:t>O - Orphan Designation - Pursuant to Section 526 of the Orphan Drug Act (Public Law 97-414 as amended).</w:t>
            </w:r>
          </w:p>
        </w:tc>
        <w:tc>
          <w:tcPr>
            <w:tcW w:w="1214" w:type="pct"/>
          </w:tcPr>
          <w:p w14:paraId="421A5D1A" w14:textId="77777777" w:rsidR="00BF3C15" w:rsidRPr="00796444" w:rsidRDefault="00BF3C15" w:rsidP="00616014">
            <w:pPr>
              <w:tabs>
                <w:tab w:val="left" w:pos="2835"/>
              </w:tabs>
              <w:snapToGrid w:val="0"/>
              <w:spacing w:line="480" w:lineRule="auto"/>
              <w:contextualSpacing/>
            </w:pPr>
            <w:r w:rsidRPr="00796444">
              <w:t xml:space="preserve">Review classification can be double check with the information in the FDA page of </w:t>
            </w:r>
            <w:hyperlink r:id="rId7" w:history="1">
              <w:r w:rsidRPr="00796444">
                <w:rPr>
                  <w:rStyle w:val="Hyperlink"/>
                </w:rPr>
                <w:t>fast track</w:t>
              </w:r>
            </w:hyperlink>
            <w:r w:rsidRPr="00796444">
              <w:t xml:space="preserve">, </w:t>
            </w:r>
            <w:hyperlink r:id="rId8" w:history="1">
              <w:r w:rsidRPr="00796444">
                <w:rPr>
                  <w:rStyle w:val="Hyperlink"/>
                </w:rPr>
                <w:t>breakthrough therapy</w:t>
              </w:r>
            </w:hyperlink>
            <w:r w:rsidRPr="00796444">
              <w:t xml:space="preserve">, and </w:t>
            </w:r>
            <w:hyperlink r:id="rId9" w:history="1">
              <w:r w:rsidRPr="00796444">
                <w:rPr>
                  <w:rStyle w:val="Hyperlink"/>
                </w:rPr>
                <w:t>accelerate approval</w:t>
              </w:r>
            </w:hyperlink>
            <w:r w:rsidRPr="00796444">
              <w:t>.</w:t>
            </w:r>
          </w:p>
          <w:p w14:paraId="08727A6D" w14:textId="77777777" w:rsidR="00BF3C15" w:rsidRPr="00796444" w:rsidRDefault="00BF3C15" w:rsidP="00616014">
            <w:pPr>
              <w:tabs>
                <w:tab w:val="left" w:pos="2835"/>
              </w:tabs>
              <w:snapToGrid w:val="0"/>
              <w:spacing w:line="480" w:lineRule="auto"/>
              <w:contextualSpacing/>
            </w:pPr>
          </w:p>
          <w:p w14:paraId="2ACF621E" w14:textId="77777777" w:rsidR="00BF3C15" w:rsidRPr="00796444" w:rsidRDefault="006331E1" w:rsidP="00616014">
            <w:pPr>
              <w:tabs>
                <w:tab w:val="left" w:pos="2835"/>
              </w:tabs>
              <w:snapToGrid w:val="0"/>
              <w:spacing w:line="480" w:lineRule="auto"/>
              <w:contextualSpacing/>
            </w:pPr>
            <w:hyperlink r:id="rId10" w:history="1">
              <w:proofErr w:type="spellStart"/>
              <w:r w:rsidR="00BF3C15" w:rsidRPr="00796444">
                <w:rPr>
                  <w:rStyle w:val="Hyperlink"/>
                </w:rPr>
                <w:t>Drug@FDA</w:t>
              </w:r>
              <w:proofErr w:type="spellEnd"/>
            </w:hyperlink>
            <w:r w:rsidR="00BF3C15" w:rsidRPr="00796444">
              <w:t xml:space="preserve"> is used for cross check.</w:t>
            </w:r>
          </w:p>
        </w:tc>
      </w:tr>
      <w:tr w:rsidR="00BF3C15" w:rsidRPr="00796444" w14:paraId="7DDC3BD2" w14:textId="77777777" w:rsidTr="00E40A67">
        <w:tc>
          <w:tcPr>
            <w:tcW w:w="301" w:type="pct"/>
          </w:tcPr>
          <w:p w14:paraId="58E7F783" w14:textId="77777777" w:rsidR="00BF3C15" w:rsidRPr="00796444" w:rsidRDefault="00BF3C15" w:rsidP="00616014">
            <w:pPr>
              <w:tabs>
                <w:tab w:val="left" w:pos="2835"/>
              </w:tabs>
              <w:snapToGrid w:val="0"/>
              <w:spacing w:line="480" w:lineRule="auto"/>
              <w:contextualSpacing/>
            </w:pPr>
            <w:r w:rsidRPr="00796444">
              <w:t>6</w:t>
            </w:r>
          </w:p>
        </w:tc>
        <w:tc>
          <w:tcPr>
            <w:tcW w:w="803" w:type="pct"/>
          </w:tcPr>
          <w:p w14:paraId="560F4E1B" w14:textId="77777777" w:rsidR="00BF3C15" w:rsidRPr="00796444" w:rsidRDefault="00BF3C15" w:rsidP="00616014">
            <w:pPr>
              <w:tabs>
                <w:tab w:val="left" w:pos="2835"/>
              </w:tabs>
              <w:snapToGrid w:val="0"/>
              <w:spacing w:line="480" w:lineRule="auto"/>
              <w:contextualSpacing/>
            </w:pPr>
            <w:r w:rsidRPr="00796444">
              <w:t>&gt;=1 Expedited program</w:t>
            </w:r>
          </w:p>
        </w:tc>
        <w:tc>
          <w:tcPr>
            <w:tcW w:w="2682" w:type="pct"/>
          </w:tcPr>
          <w:p w14:paraId="243442C5" w14:textId="77777777" w:rsidR="00BF3C15" w:rsidRPr="00796444" w:rsidRDefault="00BF3C15" w:rsidP="00616014">
            <w:pPr>
              <w:tabs>
                <w:tab w:val="left" w:pos="2835"/>
              </w:tabs>
              <w:snapToGrid w:val="0"/>
              <w:spacing w:line="480" w:lineRule="auto"/>
              <w:contextualSpacing/>
              <w:jc w:val="both"/>
            </w:pPr>
          </w:p>
        </w:tc>
        <w:tc>
          <w:tcPr>
            <w:tcW w:w="1214" w:type="pct"/>
          </w:tcPr>
          <w:p w14:paraId="03F234B2" w14:textId="77777777" w:rsidR="00BF3C15" w:rsidRPr="00796444" w:rsidRDefault="00BF3C15" w:rsidP="00616014">
            <w:pPr>
              <w:tabs>
                <w:tab w:val="left" w:pos="2835"/>
              </w:tabs>
              <w:snapToGrid w:val="0"/>
              <w:spacing w:line="480" w:lineRule="auto"/>
              <w:contextualSpacing/>
            </w:pPr>
            <w:r w:rsidRPr="00796444">
              <w:t>Generated by formula. When the drug has 1 or more of the above expedited programs, pls shows ‘Y’.</w:t>
            </w:r>
          </w:p>
        </w:tc>
      </w:tr>
      <w:tr w:rsidR="00BF3C15" w:rsidRPr="00796444" w14:paraId="2F305D28" w14:textId="77777777" w:rsidTr="00E40A67">
        <w:tc>
          <w:tcPr>
            <w:tcW w:w="301" w:type="pct"/>
          </w:tcPr>
          <w:p w14:paraId="04EFD91C" w14:textId="77777777" w:rsidR="00BF3C15" w:rsidRPr="00796444" w:rsidRDefault="00BF3C15" w:rsidP="00616014">
            <w:pPr>
              <w:tabs>
                <w:tab w:val="left" w:pos="2835"/>
              </w:tabs>
              <w:snapToGrid w:val="0"/>
              <w:spacing w:line="480" w:lineRule="auto"/>
              <w:contextualSpacing/>
            </w:pPr>
            <w:r w:rsidRPr="00796444">
              <w:t>7</w:t>
            </w:r>
          </w:p>
        </w:tc>
        <w:tc>
          <w:tcPr>
            <w:tcW w:w="803" w:type="pct"/>
          </w:tcPr>
          <w:p w14:paraId="0068B75B" w14:textId="77777777" w:rsidR="00BF3C15" w:rsidRPr="00796444" w:rsidRDefault="00BF3C15" w:rsidP="00616014">
            <w:pPr>
              <w:tabs>
                <w:tab w:val="left" w:pos="2835"/>
              </w:tabs>
              <w:snapToGrid w:val="0"/>
              <w:spacing w:line="480" w:lineRule="auto"/>
              <w:contextualSpacing/>
            </w:pPr>
            <w:r w:rsidRPr="00796444">
              <w:t>Therapeutic Area</w:t>
            </w:r>
          </w:p>
        </w:tc>
        <w:tc>
          <w:tcPr>
            <w:tcW w:w="2682" w:type="pct"/>
          </w:tcPr>
          <w:p w14:paraId="4C4EC9AB" w14:textId="77777777" w:rsidR="00BF3C15" w:rsidRPr="00796444" w:rsidRDefault="00BF3C15" w:rsidP="00616014">
            <w:pPr>
              <w:tabs>
                <w:tab w:val="left" w:pos="2835"/>
              </w:tabs>
              <w:snapToGrid w:val="0"/>
              <w:spacing w:line="480" w:lineRule="auto"/>
              <w:contextualSpacing/>
              <w:jc w:val="both"/>
            </w:pPr>
            <w:r w:rsidRPr="00796444">
              <w:t>Therapeutic Area of NME was classified according to ‘ATC/DDD index’.</w:t>
            </w:r>
          </w:p>
        </w:tc>
        <w:tc>
          <w:tcPr>
            <w:tcW w:w="1214" w:type="pct"/>
          </w:tcPr>
          <w:p w14:paraId="059B7407" w14:textId="77777777" w:rsidR="00BF3C15" w:rsidRPr="00796444" w:rsidRDefault="006331E1" w:rsidP="00616014">
            <w:pPr>
              <w:tabs>
                <w:tab w:val="left" w:pos="2835"/>
              </w:tabs>
              <w:snapToGrid w:val="0"/>
              <w:spacing w:line="480" w:lineRule="auto"/>
              <w:contextualSpacing/>
              <w:rPr>
                <w:rStyle w:val="Hyperlink"/>
                <w:rFonts w:eastAsiaTheme="majorEastAsia"/>
              </w:rPr>
            </w:pPr>
            <w:hyperlink r:id="rId11" w:history="1">
              <w:r w:rsidR="00BF3C15" w:rsidRPr="00796444">
                <w:rPr>
                  <w:rStyle w:val="Hyperlink"/>
                  <w:rFonts w:eastAsiaTheme="majorEastAsia"/>
                </w:rPr>
                <w:t>https://www.whocc.no/atc_ddd_index/</w:t>
              </w:r>
            </w:hyperlink>
          </w:p>
          <w:p w14:paraId="37BED64F" w14:textId="51214ECC" w:rsidR="00BF3C15" w:rsidRPr="00796444" w:rsidRDefault="00553512" w:rsidP="00616014">
            <w:pPr>
              <w:tabs>
                <w:tab w:val="left" w:pos="2835"/>
              </w:tabs>
              <w:snapToGrid w:val="0"/>
              <w:spacing w:line="480" w:lineRule="auto"/>
              <w:contextualSpacing/>
            </w:pPr>
            <w:r>
              <w:lastRenderedPageBreak/>
              <w:t>For</w:t>
            </w:r>
            <w:r w:rsidR="00BF3C15" w:rsidRPr="00796444">
              <w:t xml:space="preserve"> drugs </w:t>
            </w:r>
            <w:r>
              <w:t xml:space="preserve">that </w:t>
            </w:r>
            <w:r w:rsidR="00BF3C15" w:rsidRPr="00796444">
              <w:t>cannot be found in</w:t>
            </w:r>
            <w:r>
              <w:t>,</w:t>
            </w:r>
            <w:r w:rsidR="00BF3C15" w:rsidRPr="00796444">
              <w:t xml:space="preserve"> </w:t>
            </w:r>
            <w:r>
              <w:t>AYLC and MF independently conduct the categorization.</w:t>
            </w:r>
          </w:p>
        </w:tc>
      </w:tr>
      <w:tr w:rsidR="00BF3C15" w:rsidRPr="00796444" w14:paraId="7F8E2016" w14:textId="77777777" w:rsidTr="00E40A67">
        <w:tc>
          <w:tcPr>
            <w:tcW w:w="301" w:type="pct"/>
          </w:tcPr>
          <w:p w14:paraId="6D7293CE" w14:textId="77777777" w:rsidR="00BF3C15" w:rsidRPr="00796444" w:rsidRDefault="00BF3C15" w:rsidP="00616014">
            <w:pPr>
              <w:tabs>
                <w:tab w:val="left" w:pos="2835"/>
              </w:tabs>
              <w:snapToGrid w:val="0"/>
              <w:spacing w:line="480" w:lineRule="auto"/>
              <w:contextualSpacing/>
            </w:pPr>
            <w:r w:rsidRPr="00796444">
              <w:t>8</w:t>
            </w:r>
          </w:p>
        </w:tc>
        <w:tc>
          <w:tcPr>
            <w:tcW w:w="803" w:type="pct"/>
          </w:tcPr>
          <w:p w14:paraId="5F9D4297" w14:textId="77777777" w:rsidR="00BF3C15" w:rsidRPr="00796444" w:rsidRDefault="00BF3C15" w:rsidP="00616014">
            <w:pPr>
              <w:tabs>
                <w:tab w:val="left" w:pos="2835"/>
              </w:tabs>
              <w:snapToGrid w:val="0"/>
              <w:spacing w:line="480" w:lineRule="auto"/>
              <w:contextualSpacing/>
            </w:pPr>
            <w:r w:rsidRPr="00796444">
              <w:t>For long-term use</w:t>
            </w:r>
          </w:p>
        </w:tc>
        <w:tc>
          <w:tcPr>
            <w:tcW w:w="2682" w:type="pct"/>
          </w:tcPr>
          <w:p w14:paraId="2F108554" w14:textId="23ED36EF" w:rsidR="00BF3C15" w:rsidRPr="00796444" w:rsidRDefault="00BF3C15" w:rsidP="00616014">
            <w:pPr>
              <w:tabs>
                <w:tab w:val="left" w:pos="2835"/>
              </w:tabs>
              <w:snapToGrid w:val="0"/>
              <w:spacing w:line="480" w:lineRule="auto"/>
              <w:contextualSpacing/>
              <w:jc w:val="both"/>
            </w:pPr>
            <w:r w:rsidRPr="00796444">
              <w:t xml:space="preserve">It will be defined as ‘Y’, if there are following keywords </w:t>
            </w:r>
            <w:r w:rsidR="00553512">
              <w:t>such as</w:t>
            </w:r>
            <w:r w:rsidR="00553512" w:rsidRPr="00796444">
              <w:t xml:space="preserve"> </w:t>
            </w:r>
            <w:r w:rsidR="00553512">
              <w:t>“l</w:t>
            </w:r>
            <w:r w:rsidRPr="00796444">
              <w:t>ong-term</w:t>
            </w:r>
            <w:r w:rsidR="00553512">
              <w:t>”</w:t>
            </w:r>
            <w:r w:rsidRPr="00796444">
              <w:t xml:space="preserve">, </w:t>
            </w:r>
            <w:r w:rsidR="00553512">
              <w:t>“</w:t>
            </w:r>
            <w:r w:rsidR="00553512" w:rsidRPr="00553512">
              <w:t>cancer</w:t>
            </w:r>
            <w:r w:rsidR="00553512">
              <w:t>”,</w:t>
            </w:r>
            <w:r w:rsidR="00553512" w:rsidRPr="00553512">
              <w:t xml:space="preserve"> </w:t>
            </w:r>
            <w:r w:rsidR="00553512">
              <w:t>“</w:t>
            </w:r>
            <w:r w:rsidRPr="00796444">
              <w:t>chronic</w:t>
            </w:r>
            <w:r w:rsidR="00553512">
              <w:t>”</w:t>
            </w:r>
            <w:r w:rsidRPr="00796444">
              <w:t xml:space="preserve">, and </w:t>
            </w:r>
            <w:r w:rsidR="00553512">
              <w:t>“</w:t>
            </w:r>
            <w:r w:rsidRPr="00796444">
              <w:t>repeat</w:t>
            </w:r>
            <w:r w:rsidR="00553512">
              <w:t>”</w:t>
            </w:r>
            <w:r w:rsidRPr="00796444">
              <w:t xml:space="preserve"> in the indications.</w:t>
            </w:r>
          </w:p>
          <w:p w14:paraId="27D7C5A1" w14:textId="77777777" w:rsidR="00BF3C15" w:rsidRPr="00796444" w:rsidRDefault="00BF3C15" w:rsidP="00616014">
            <w:pPr>
              <w:tabs>
                <w:tab w:val="left" w:pos="2835"/>
              </w:tabs>
              <w:snapToGrid w:val="0"/>
              <w:spacing w:line="480" w:lineRule="auto"/>
              <w:contextualSpacing/>
              <w:jc w:val="both"/>
            </w:pPr>
            <w:r w:rsidRPr="00796444">
              <w:t xml:space="preserve">Whether the original indication of NME was intended for long-term use, which defined as chronic or repeated intermittent use for 6 months or longer, was judged based on information in the ‘Indication and Usage’ and ‘Dosing and Administration’ sections of the initially approved label, or in information regarding length of treatment found in the ‘Clinical Studies’ section of the label if the length is not clearly stated in previous sections. </w:t>
            </w:r>
          </w:p>
        </w:tc>
        <w:tc>
          <w:tcPr>
            <w:tcW w:w="1214" w:type="pct"/>
          </w:tcPr>
          <w:p w14:paraId="1BC56A5D" w14:textId="77777777" w:rsidR="00BF3C15" w:rsidRPr="00796444" w:rsidRDefault="00BF3C15" w:rsidP="00616014">
            <w:pPr>
              <w:tabs>
                <w:tab w:val="left" w:pos="2835"/>
              </w:tabs>
              <w:snapToGrid w:val="0"/>
              <w:spacing w:line="480" w:lineRule="auto"/>
              <w:contextualSpacing/>
            </w:pPr>
          </w:p>
        </w:tc>
      </w:tr>
      <w:tr w:rsidR="00BF3C15" w:rsidRPr="00796444" w14:paraId="38D32880" w14:textId="77777777" w:rsidTr="00E40A67">
        <w:tc>
          <w:tcPr>
            <w:tcW w:w="301" w:type="pct"/>
          </w:tcPr>
          <w:p w14:paraId="0A71F5F0" w14:textId="77777777" w:rsidR="00BF3C15" w:rsidRPr="00796444" w:rsidRDefault="00BF3C15" w:rsidP="00616014">
            <w:pPr>
              <w:tabs>
                <w:tab w:val="left" w:pos="2835"/>
              </w:tabs>
              <w:snapToGrid w:val="0"/>
              <w:spacing w:line="480" w:lineRule="auto"/>
              <w:contextualSpacing/>
            </w:pPr>
            <w:r w:rsidRPr="00796444">
              <w:t>9</w:t>
            </w:r>
          </w:p>
        </w:tc>
        <w:tc>
          <w:tcPr>
            <w:tcW w:w="803" w:type="pct"/>
          </w:tcPr>
          <w:p w14:paraId="50F4BB19" w14:textId="77777777" w:rsidR="00BF3C15" w:rsidRPr="00796444" w:rsidRDefault="00BF3C15" w:rsidP="00616014">
            <w:pPr>
              <w:tabs>
                <w:tab w:val="left" w:pos="2835"/>
              </w:tabs>
              <w:snapToGrid w:val="0"/>
              <w:spacing w:line="480" w:lineRule="auto"/>
              <w:contextualSpacing/>
            </w:pPr>
            <w:r w:rsidRPr="00796444">
              <w:t>Submission date</w:t>
            </w:r>
          </w:p>
        </w:tc>
        <w:tc>
          <w:tcPr>
            <w:tcW w:w="2682" w:type="pct"/>
          </w:tcPr>
          <w:p w14:paraId="57BA8FCA" w14:textId="77777777" w:rsidR="00BF3C15" w:rsidRPr="00796444" w:rsidRDefault="00BF3C15" w:rsidP="00616014">
            <w:pPr>
              <w:tabs>
                <w:tab w:val="left" w:pos="2835"/>
              </w:tabs>
              <w:snapToGrid w:val="0"/>
              <w:spacing w:line="480" w:lineRule="auto"/>
              <w:contextualSpacing/>
              <w:jc w:val="both"/>
            </w:pPr>
            <w:r w:rsidRPr="00796444">
              <w:t xml:space="preserve">We recorded the submission date and approval date of the original NME/BLA registration in FDA through Approval Letter and </w:t>
            </w:r>
            <w:r w:rsidRPr="00796444">
              <w:lastRenderedPageBreak/>
              <w:t>Administrative Document(s) &amp; Correspondence obtained in ‘</w:t>
            </w:r>
            <w:proofErr w:type="spellStart"/>
            <w:r w:rsidRPr="00796444">
              <w:t>Drugs@FDA</w:t>
            </w:r>
            <w:proofErr w:type="spellEnd"/>
            <w:r w:rsidRPr="00796444">
              <w:t xml:space="preserve">’ Database. </w:t>
            </w:r>
          </w:p>
        </w:tc>
        <w:tc>
          <w:tcPr>
            <w:tcW w:w="1214" w:type="pct"/>
            <w:vMerge w:val="restart"/>
          </w:tcPr>
          <w:p w14:paraId="2B2B0CD4" w14:textId="77777777" w:rsidR="00BF3C15" w:rsidRPr="00796444" w:rsidRDefault="006331E1" w:rsidP="00616014">
            <w:pPr>
              <w:tabs>
                <w:tab w:val="left" w:pos="2835"/>
              </w:tabs>
              <w:snapToGrid w:val="0"/>
              <w:spacing w:line="480" w:lineRule="auto"/>
              <w:contextualSpacing/>
            </w:pPr>
            <w:hyperlink r:id="rId12" w:history="1">
              <w:r w:rsidR="00BF3C15" w:rsidRPr="00796444">
                <w:rPr>
                  <w:rStyle w:val="Hyperlink"/>
                  <w:rFonts w:eastAsiaTheme="majorEastAsia"/>
                </w:rPr>
                <w:t>https://www.accessdata.fda.gov/scripts/cder/daf/index.cfm</w:t>
              </w:r>
            </w:hyperlink>
          </w:p>
          <w:p w14:paraId="2D97EFB1" w14:textId="77777777" w:rsidR="00BF3C15" w:rsidRPr="00796444" w:rsidRDefault="00BF3C15" w:rsidP="00616014">
            <w:pPr>
              <w:tabs>
                <w:tab w:val="left" w:pos="2835"/>
              </w:tabs>
              <w:snapToGrid w:val="0"/>
              <w:spacing w:line="480" w:lineRule="auto"/>
              <w:contextualSpacing/>
            </w:pPr>
          </w:p>
        </w:tc>
      </w:tr>
      <w:tr w:rsidR="00BF3C15" w:rsidRPr="00796444" w14:paraId="502FA0B1" w14:textId="77777777" w:rsidTr="00E40A67">
        <w:tc>
          <w:tcPr>
            <w:tcW w:w="301" w:type="pct"/>
          </w:tcPr>
          <w:p w14:paraId="17C5901E" w14:textId="77777777" w:rsidR="00BF3C15" w:rsidRPr="00796444" w:rsidRDefault="00BF3C15" w:rsidP="00616014">
            <w:pPr>
              <w:tabs>
                <w:tab w:val="left" w:pos="2835"/>
              </w:tabs>
              <w:snapToGrid w:val="0"/>
              <w:spacing w:line="480" w:lineRule="auto"/>
              <w:contextualSpacing/>
            </w:pPr>
            <w:r w:rsidRPr="00796444">
              <w:lastRenderedPageBreak/>
              <w:t>10</w:t>
            </w:r>
          </w:p>
        </w:tc>
        <w:tc>
          <w:tcPr>
            <w:tcW w:w="803" w:type="pct"/>
          </w:tcPr>
          <w:p w14:paraId="11368BAB" w14:textId="77777777" w:rsidR="00BF3C15" w:rsidRPr="00796444" w:rsidRDefault="00BF3C15" w:rsidP="00616014">
            <w:pPr>
              <w:tabs>
                <w:tab w:val="left" w:pos="2835"/>
              </w:tabs>
              <w:snapToGrid w:val="0"/>
              <w:spacing w:line="480" w:lineRule="auto"/>
              <w:contextualSpacing/>
            </w:pPr>
            <w:r w:rsidRPr="00796444">
              <w:t>Approval date</w:t>
            </w:r>
          </w:p>
        </w:tc>
        <w:tc>
          <w:tcPr>
            <w:tcW w:w="2682" w:type="pct"/>
          </w:tcPr>
          <w:p w14:paraId="7498DE82" w14:textId="77777777" w:rsidR="00BF3C15" w:rsidRPr="00796444" w:rsidRDefault="00BF3C15" w:rsidP="00616014">
            <w:pPr>
              <w:tabs>
                <w:tab w:val="left" w:pos="2835"/>
              </w:tabs>
              <w:snapToGrid w:val="0"/>
              <w:spacing w:line="480" w:lineRule="auto"/>
              <w:contextualSpacing/>
              <w:jc w:val="both"/>
            </w:pPr>
            <w:r w:rsidRPr="00796444">
              <w:t>Orphan Drug designation status of NME was obtained by querying ‘Orphan Drug Product designation database’.</w:t>
            </w:r>
          </w:p>
        </w:tc>
        <w:tc>
          <w:tcPr>
            <w:tcW w:w="1214" w:type="pct"/>
            <w:vMerge/>
          </w:tcPr>
          <w:p w14:paraId="279D14B1" w14:textId="77777777" w:rsidR="00BF3C15" w:rsidRPr="00796444" w:rsidRDefault="00BF3C15" w:rsidP="00616014">
            <w:pPr>
              <w:tabs>
                <w:tab w:val="left" w:pos="2835"/>
              </w:tabs>
              <w:snapToGrid w:val="0"/>
              <w:spacing w:line="480" w:lineRule="auto"/>
              <w:contextualSpacing/>
            </w:pPr>
          </w:p>
        </w:tc>
      </w:tr>
      <w:tr w:rsidR="00BF3C15" w:rsidRPr="00796444" w14:paraId="481954A3" w14:textId="77777777" w:rsidTr="00E40A67">
        <w:tc>
          <w:tcPr>
            <w:tcW w:w="301" w:type="pct"/>
          </w:tcPr>
          <w:p w14:paraId="4E3490B3" w14:textId="77777777" w:rsidR="00BF3C15" w:rsidRPr="00796444" w:rsidRDefault="00BF3C15" w:rsidP="00616014">
            <w:pPr>
              <w:tabs>
                <w:tab w:val="left" w:pos="2835"/>
              </w:tabs>
              <w:snapToGrid w:val="0"/>
              <w:spacing w:line="480" w:lineRule="auto"/>
              <w:contextualSpacing/>
            </w:pPr>
            <w:r w:rsidRPr="00796444">
              <w:t>11</w:t>
            </w:r>
          </w:p>
        </w:tc>
        <w:tc>
          <w:tcPr>
            <w:tcW w:w="803" w:type="pct"/>
          </w:tcPr>
          <w:p w14:paraId="519FFA2B" w14:textId="77777777" w:rsidR="00BF3C15" w:rsidRPr="00796444" w:rsidRDefault="00BF3C15" w:rsidP="00616014">
            <w:pPr>
              <w:tabs>
                <w:tab w:val="left" w:pos="2835"/>
              </w:tabs>
              <w:snapToGrid w:val="0"/>
              <w:spacing w:line="480" w:lineRule="auto"/>
              <w:contextualSpacing/>
            </w:pPr>
            <w:r w:rsidRPr="00796444">
              <w:t>Approved with Boxed warning,</w:t>
            </w:r>
          </w:p>
        </w:tc>
        <w:tc>
          <w:tcPr>
            <w:tcW w:w="2682" w:type="pct"/>
          </w:tcPr>
          <w:p w14:paraId="014D26FB" w14:textId="77777777" w:rsidR="00BF3C15" w:rsidRPr="00796444" w:rsidRDefault="00BF3C15" w:rsidP="00616014">
            <w:pPr>
              <w:tabs>
                <w:tab w:val="left" w:pos="2835"/>
              </w:tabs>
              <w:snapToGrid w:val="0"/>
              <w:spacing w:line="480" w:lineRule="auto"/>
              <w:contextualSpacing/>
              <w:jc w:val="both"/>
            </w:pPr>
            <w:r w:rsidRPr="00796444">
              <w:t>We recorded whether drugs was initially approved with Boxed warning according to the original insert retrieved in ‘</w:t>
            </w:r>
            <w:proofErr w:type="spellStart"/>
            <w:r w:rsidRPr="00796444">
              <w:t>Drugs@FDA</w:t>
            </w:r>
            <w:proofErr w:type="spellEnd"/>
            <w:r w:rsidRPr="00796444">
              <w:t>’ Database.</w:t>
            </w:r>
          </w:p>
        </w:tc>
        <w:tc>
          <w:tcPr>
            <w:tcW w:w="1214" w:type="pct"/>
            <w:vMerge/>
          </w:tcPr>
          <w:p w14:paraId="07DD191E" w14:textId="77777777" w:rsidR="00BF3C15" w:rsidRPr="00796444" w:rsidRDefault="00BF3C15" w:rsidP="00616014">
            <w:pPr>
              <w:tabs>
                <w:tab w:val="left" w:pos="2835"/>
              </w:tabs>
              <w:snapToGrid w:val="0"/>
              <w:spacing w:line="480" w:lineRule="auto"/>
              <w:contextualSpacing/>
            </w:pPr>
          </w:p>
        </w:tc>
      </w:tr>
      <w:tr w:rsidR="00BF3C15" w:rsidRPr="00796444" w14:paraId="5A3BF66E" w14:textId="77777777" w:rsidTr="00E40A67">
        <w:tc>
          <w:tcPr>
            <w:tcW w:w="301" w:type="pct"/>
          </w:tcPr>
          <w:p w14:paraId="0ED0D429" w14:textId="77777777" w:rsidR="00BF3C15" w:rsidRPr="00796444" w:rsidRDefault="00BF3C15" w:rsidP="00616014">
            <w:pPr>
              <w:tabs>
                <w:tab w:val="left" w:pos="2835"/>
              </w:tabs>
              <w:snapToGrid w:val="0"/>
              <w:spacing w:line="480" w:lineRule="auto"/>
              <w:contextualSpacing/>
            </w:pPr>
            <w:r w:rsidRPr="00796444">
              <w:t>12</w:t>
            </w:r>
          </w:p>
        </w:tc>
        <w:tc>
          <w:tcPr>
            <w:tcW w:w="803" w:type="pct"/>
          </w:tcPr>
          <w:p w14:paraId="7C67EA14" w14:textId="77777777" w:rsidR="00BF3C15" w:rsidRPr="00796444" w:rsidRDefault="00BF3C15" w:rsidP="00616014">
            <w:pPr>
              <w:tabs>
                <w:tab w:val="left" w:pos="2835"/>
              </w:tabs>
              <w:snapToGrid w:val="0"/>
              <w:spacing w:line="480" w:lineRule="auto"/>
              <w:contextualSpacing/>
            </w:pPr>
            <w:r w:rsidRPr="00796444">
              <w:t>Met PDUFA goal</w:t>
            </w:r>
          </w:p>
        </w:tc>
        <w:tc>
          <w:tcPr>
            <w:tcW w:w="2682" w:type="pct"/>
          </w:tcPr>
          <w:p w14:paraId="398C0285" w14:textId="77777777" w:rsidR="00BF3C15" w:rsidRPr="00796444" w:rsidRDefault="00BF3C15" w:rsidP="00616014">
            <w:pPr>
              <w:tabs>
                <w:tab w:val="left" w:pos="2835"/>
              </w:tabs>
              <w:snapToGrid w:val="0"/>
              <w:spacing w:line="480" w:lineRule="auto"/>
              <w:contextualSpacing/>
              <w:jc w:val="both"/>
            </w:pPr>
            <w:r w:rsidRPr="00796444">
              <w:t>We also retrieved data through Approval Letter and Administrative Document(s) &amp; Correspondence found in ‘</w:t>
            </w:r>
            <w:proofErr w:type="spellStart"/>
            <w:r w:rsidRPr="00796444">
              <w:t>Drugs@FDA</w:t>
            </w:r>
            <w:proofErr w:type="spellEnd"/>
            <w:r w:rsidRPr="00796444">
              <w:t>’ Database to judge whether the application of original NME/BLA met the PDUFA (Prescription Drug User Fee Act) goal date, take into account of any date extension due to major amendment in application, whether the application had such major amendment causing extension, whether the application approved near the PDUFA goal date, i.e. 60 days or less, and whether the application met its first-cycle PDUFA goal date, i.e. the original goal date according to the PDUFA.</w:t>
            </w:r>
          </w:p>
        </w:tc>
        <w:tc>
          <w:tcPr>
            <w:tcW w:w="1214" w:type="pct"/>
            <w:vMerge/>
          </w:tcPr>
          <w:p w14:paraId="4B496888" w14:textId="77777777" w:rsidR="00BF3C15" w:rsidRPr="00796444" w:rsidRDefault="00BF3C15" w:rsidP="00616014">
            <w:pPr>
              <w:tabs>
                <w:tab w:val="left" w:pos="2835"/>
              </w:tabs>
              <w:snapToGrid w:val="0"/>
              <w:spacing w:line="480" w:lineRule="auto"/>
              <w:contextualSpacing/>
            </w:pPr>
          </w:p>
        </w:tc>
      </w:tr>
      <w:tr w:rsidR="00BF3C15" w:rsidRPr="00796444" w14:paraId="53004EFC" w14:textId="77777777" w:rsidTr="00E40A67">
        <w:tc>
          <w:tcPr>
            <w:tcW w:w="301" w:type="pct"/>
          </w:tcPr>
          <w:p w14:paraId="4969CFAC" w14:textId="77777777" w:rsidR="00BF3C15" w:rsidRPr="00796444" w:rsidRDefault="00BF3C15" w:rsidP="00616014">
            <w:pPr>
              <w:tabs>
                <w:tab w:val="left" w:pos="2835"/>
              </w:tabs>
              <w:snapToGrid w:val="0"/>
              <w:spacing w:line="480" w:lineRule="auto"/>
              <w:contextualSpacing/>
            </w:pPr>
            <w:r w:rsidRPr="00796444">
              <w:lastRenderedPageBreak/>
              <w:t>13</w:t>
            </w:r>
          </w:p>
        </w:tc>
        <w:tc>
          <w:tcPr>
            <w:tcW w:w="803" w:type="pct"/>
          </w:tcPr>
          <w:p w14:paraId="7B50E108" w14:textId="77777777" w:rsidR="00BF3C15" w:rsidRPr="00796444" w:rsidRDefault="00BF3C15" w:rsidP="00616014">
            <w:pPr>
              <w:tabs>
                <w:tab w:val="left" w:pos="2835"/>
              </w:tabs>
              <w:snapToGrid w:val="0"/>
              <w:spacing w:line="480" w:lineRule="auto"/>
              <w:contextualSpacing/>
            </w:pPr>
            <w:r w:rsidRPr="00796444">
              <w:t xml:space="preserve">Label changes </w:t>
            </w:r>
          </w:p>
        </w:tc>
        <w:tc>
          <w:tcPr>
            <w:tcW w:w="2682" w:type="pct"/>
          </w:tcPr>
          <w:p w14:paraId="68D5F128" w14:textId="77777777" w:rsidR="00BF3C15" w:rsidRPr="00796444" w:rsidRDefault="00BF3C15" w:rsidP="00616014">
            <w:pPr>
              <w:tabs>
                <w:tab w:val="left" w:pos="2835"/>
              </w:tabs>
              <w:snapToGrid w:val="0"/>
              <w:spacing w:line="480" w:lineRule="auto"/>
              <w:contextualSpacing/>
              <w:jc w:val="both"/>
            </w:pPr>
            <w:r w:rsidRPr="00796444">
              <w:t>Drug Safety-related Labeling Changes (</w:t>
            </w:r>
            <w:proofErr w:type="spellStart"/>
            <w:r w:rsidRPr="00796444">
              <w:t>SrLC</w:t>
            </w:r>
            <w:proofErr w:type="spellEnd"/>
            <w:r w:rsidRPr="00796444">
              <w:t>)</w:t>
            </w:r>
          </w:p>
          <w:p w14:paraId="7291721B" w14:textId="77777777" w:rsidR="00BF3C15" w:rsidRPr="00796444" w:rsidRDefault="00BF3C15" w:rsidP="00616014">
            <w:pPr>
              <w:snapToGrid w:val="0"/>
              <w:spacing w:line="480" w:lineRule="auto"/>
              <w:contextualSpacing/>
            </w:pPr>
          </w:p>
        </w:tc>
        <w:tc>
          <w:tcPr>
            <w:tcW w:w="1214" w:type="pct"/>
          </w:tcPr>
          <w:p w14:paraId="50D36933" w14:textId="77777777" w:rsidR="00BF3C15" w:rsidRPr="00796444" w:rsidRDefault="00BF3C15" w:rsidP="00616014">
            <w:pPr>
              <w:tabs>
                <w:tab w:val="left" w:pos="2835"/>
              </w:tabs>
              <w:snapToGrid w:val="0"/>
              <w:spacing w:line="480" w:lineRule="auto"/>
              <w:contextualSpacing/>
              <w:jc w:val="both"/>
            </w:pPr>
            <w:r w:rsidRPr="00796444">
              <w:t xml:space="preserve">The information about label change are saved: </w:t>
            </w:r>
            <w:hyperlink r:id="rId13" w:history="1">
              <w:r w:rsidRPr="00796444">
                <w:rPr>
                  <w:rStyle w:val="Hyperlink"/>
                </w:rPr>
                <w:t>https://www.accessdata.fda.gov/scripts/cder/safetylabelingchanges/</w:t>
              </w:r>
            </w:hyperlink>
          </w:p>
          <w:p w14:paraId="597798E0" w14:textId="77777777" w:rsidR="00BF3C15" w:rsidRPr="00796444" w:rsidRDefault="00BF3C15" w:rsidP="00616014">
            <w:pPr>
              <w:tabs>
                <w:tab w:val="left" w:pos="2835"/>
              </w:tabs>
              <w:snapToGrid w:val="0"/>
              <w:spacing w:line="480" w:lineRule="auto"/>
              <w:contextualSpacing/>
              <w:jc w:val="both"/>
            </w:pPr>
            <w:r w:rsidRPr="00796444">
              <w:t>Data prior to January 2016 will to be available on the archive pages:</w:t>
            </w:r>
          </w:p>
          <w:p w14:paraId="5C30B0ED" w14:textId="77777777" w:rsidR="00BF3C15" w:rsidRPr="00796444" w:rsidRDefault="006331E1" w:rsidP="00616014">
            <w:pPr>
              <w:tabs>
                <w:tab w:val="left" w:pos="2835"/>
              </w:tabs>
              <w:snapToGrid w:val="0"/>
              <w:spacing w:line="480" w:lineRule="auto"/>
              <w:contextualSpacing/>
              <w:jc w:val="both"/>
            </w:pPr>
            <w:hyperlink r:id="rId14" w:history="1">
              <w:r w:rsidR="00BF3C15" w:rsidRPr="00796444">
                <w:rPr>
                  <w:rStyle w:val="Hyperlink"/>
                </w:rPr>
                <w:t>http://wayback.archive-it.org/7993/20170110235327/http:/www.fda.gov/Safety/MedWatch/SafetyInformation/default.htm</w:t>
              </w:r>
            </w:hyperlink>
          </w:p>
        </w:tc>
      </w:tr>
    </w:tbl>
    <w:p w14:paraId="7D447798" w14:textId="5393D659" w:rsidR="006F1DCA" w:rsidRDefault="006F1DCA" w:rsidP="006331E1">
      <w:pPr>
        <w:spacing w:after="160" w:line="480" w:lineRule="auto"/>
      </w:pPr>
      <w:bookmarkStart w:id="0" w:name="_GoBack"/>
      <w:bookmarkEnd w:id="0"/>
    </w:p>
    <w:sectPr w:rsidR="006F1DCA" w:rsidSect="00BF3C1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Q1NDMwMTAwtbSwMDZQ0lEKTi0uzszPAykwqgUA+99NPywAAAA="/>
  </w:docVars>
  <w:rsids>
    <w:rsidRoot w:val="001B6A1D"/>
    <w:rsid w:val="001B6A1D"/>
    <w:rsid w:val="00291833"/>
    <w:rsid w:val="00295F3F"/>
    <w:rsid w:val="002E35CD"/>
    <w:rsid w:val="003220F0"/>
    <w:rsid w:val="00553512"/>
    <w:rsid w:val="006331E1"/>
    <w:rsid w:val="006F1DCA"/>
    <w:rsid w:val="0076134C"/>
    <w:rsid w:val="007B7BAE"/>
    <w:rsid w:val="00A7100B"/>
    <w:rsid w:val="00B341AB"/>
    <w:rsid w:val="00BF3C15"/>
    <w:rsid w:val="00BF4E7A"/>
    <w:rsid w:val="00C63BFD"/>
    <w:rsid w:val="00CA092E"/>
    <w:rsid w:val="00CC016A"/>
    <w:rsid w:val="00DC216A"/>
    <w:rsid w:val="00E40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8A151"/>
  <w15:chartTrackingRefBased/>
  <w15:docId w15:val="{9025CC78-7877-4F9D-B781-96404D77F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C1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3C15"/>
    <w:rPr>
      <w:color w:val="0563C1" w:themeColor="hyperlink"/>
      <w:u w:val="single"/>
    </w:rPr>
  </w:style>
  <w:style w:type="character" w:styleId="Strong">
    <w:name w:val="Strong"/>
    <w:basedOn w:val="DefaultParagraphFont"/>
    <w:uiPriority w:val="22"/>
    <w:qFormat/>
    <w:rsid w:val="00BF3C15"/>
    <w:rPr>
      <w:b/>
      <w:bCs/>
    </w:rPr>
  </w:style>
  <w:style w:type="table" w:styleId="TableGrid">
    <w:name w:val="Table Grid"/>
    <w:basedOn w:val="TableNormal"/>
    <w:uiPriority w:val="39"/>
    <w:rsid w:val="00BF3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F3C15"/>
    <w:rPr>
      <w:sz w:val="16"/>
      <w:szCs w:val="16"/>
    </w:rPr>
  </w:style>
  <w:style w:type="paragraph" w:styleId="CommentText">
    <w:name w:val="annotation text"/>
    <w:basedOn w:val="Normal"/>
    <w:link w:val="CommentTextChar"/>
    <w:uiPriority w:val="99"/>
    <w:unhideWhenUsed/>
    <w:rsid w:val="00BF3C15"/>
    <w:rPr>
      <w:sz w:val="20"/>
      <w:szCs w:val="20"/>
    </w:rPr>
  </w:style>
  <w:style w:type="character" w:customStyle="1" w:styleId="CommentTextChar">
    <w:name w:val="Comment Text Char"/>
    <w:basedOn w:val="DefaultParagraphFont"/>
    <w:link w:val="CommentText"/>
    <w:uiPriority w:val="99"/>
    <w:rsid w:val="00BF3C1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F3C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C1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da.gov/drugs/nda-and-bla-approvals/breakthrough-therapy-approvals" TargetMode="External"/><Relationship Id="rId13" Type="http://schemas.openxmlformats.org/officeDocument/2006/relationships/hyperlink" Target="https://www.accessdata.fda.gov/scripts/cder/safetylabelingchanges/" TargetMode="External"/><Relationship Id="rId3" Type="http://schemas.openxmlformats.org/officeDocument/2006/relationships/settings" Target="settings.xml"/><Relationship Id="rId7" Type="http://schemas.openxmlformats.org/officeDocument/2006/relationships/hyperlink" Target="https://www.fda.gov/drugs/nda-and-bla-approvals/fast-track-approvals" TargetMode="External"/><Relationship Id="rId12" Type="http://schemas.openxmlformats.org/officeDocument/2006/relationships/hyperlink" Target="https://www.accessdata.fda.gov/scripts/cder/daf/index.cf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ayback.archive-it.org/7993/20170404174205/https:/www.fda.gov/Drugs/DevelopmentApprovalProcess/HowDrugsareDevelopedandApproved/DrugandBiologicApprovalReports/NDAandBLAApprovalReports/ucm373420.htm" TargetMode="External"/><Relationship Id="rId11" Type="http://schemas.openxmlformats.org/officeDocument/2006/relationships/hyperlink" Target="https://www.whocc.no/atc_ddd_index/" TargetMode="External"/><Relationship Id="rId5" Type="http://schemas.openxmlformats.org/officeDocument/2006/relationships/hyperlink" Target="https://www.fda.gov/drugs/nda-and-bla-approvals/new-molecular-entity-nme-drug-and-new-biologic-approvals" TargetMode="External"/><Relationship Id="rId15" Type="http://schemas.openxmlformats.org/officeDocument/2006/relationships/fontTable" Target="fontTable.xml"/><Relationship Id="rId10" Type="http://schemas.openxmlformats.org/officeDocument/2006/relationships/hyperlink" Target="https://www.accessdata.fda.gov/scripts/cder/daf/index.cfm" TargetMode="External"/><Relationship Id="rId4" Type="http://schemas.openxmlformats.org/officeDocument/2006/relationships/webSettings" Target="webSettings.xml"/><Relationship Id="rId9" Type="http://schemas.openxmlformats.org/officeDocument/2006/relationships/hyperlink" Target="https://www.fda.gov/drugs/nda-and-bla-approvals/accelerated-approvals" TargetMode="External"/><Relationship Id="rId14" Type="http://schemas.openxmlformats.org/officeDocument/2006/relationships/hyperlink" Target="http://wayback.archive-it.org/7993/20170110235327/http:/www.fda.gov/Safety/MedWatch/SafetyInformation/defaul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C4815-C8C6-4F3E-9DD9-17F02DDDA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772</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fanmin</dc:creator>
  <cp:keywords/>
  <dc:description/>
  <cp:lastModifiedBy>Shirley Li</cp:lastModifiedBy>
  <cp:revision>9</cp:revision>
  <dcterms:created xsi:type="dcterms:W3CDTF">2020-12-02T07:31:00Z</dcterms:created>
  <dcterms:modified xsi:type="dcterms:W3CDTF">2021-06-30T08:53:00Z</dcterms:modified>
</cp:coreProperties>
</file>