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17F63" w14:textId="77777777" w:rsidR="003A0679" w:rsidRPr="008C4FE3" w:rsidRDefault="003A0679" w:rsidP="003A0679">
      <w:pPr>
        <w:spacing w:after="120" w:line="360" w:lineRule="auto"/>
        <w:rPr>
          <w:szCs w:val="22"/>
        </w:rPr>
      </w:pPr>
      <w:r w:rsidRPr="008C4FE3">
        <w:rPr>
          <w:szCs w:val="22"/>
        </w:rPr>
        <w:t>APPENDIX</w:t>
      </w:r>
    </w:p>
    <w:p w14:paraId="40DDFC0F" w14:textId="791C814F" w:rsidR="003A0679" w:rsidRDefault="003A0679" w:rsidP="003A0679">
      <w:pPr>
        <w:spacing w:after="120" w:line="360" w:lineRule="auto"/>
        <w:rPr>
          <w:szCs w:val="22"/>
        </w:rPr>
      </w:pPr>
      <w:r>
        <w:rPr>
          <w:szCs w:val="22"/>
        </w:rPr>
        <w:t xml:space="preserve">Table </w:t>
      </w:r>
      <w:r w:rsidR="006C0F28">
        <w:rPr>
          <w:szCs w:val="22"/>
        </w:rPr>
        <w:t>A</w:t>
      </w:r>
      <w:r w:rsidR="00116AEE">
        <w:rPr>
          <w:szCs w:val="22"/>
        </w:rPr>
        <w:t>1</w:t>
      </w:r>
      <w:r>
        <w:rPr>
          <w:szCs w:val="22"/>
        </w:rPr>
        <w:t>. Summary of costs and health status scores by demographic and clinical covariates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5"/>
        <w:gridCol w:w="2070"/>
        <w:gridCol w:w="2250"/>
        <w:gridCol w:w="1841"/>
      </w:tblGrid>
      <w:tr w:rsidR="003A0679" w14:paraId="3C52DC4E" w14:textId="77777777" w:rsidTr="0029199B">
        <w:trPr>
          <w:trHeight w:val="432"/>
          <w:tblHeader/>
        </w:trPr>
        <w:tc>
          <w:tcPr>
            <w:tcW w:w="3055" w:type="dxa"/>
            <w:vAlign w:val="center"/>
          </w:tcPr>
          <w:p w14:paraId="1F1BA930" w14:textId="77777777" w:rsidR="003A0679" w:rsidRPr="00D53C34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2070" w:type="dxa"/>
            <w:vAlign w:val="center"/>
          </w:tcPr>
          <w:p w14:paraId="033652D5" w14:textId="0481352A" w:rsidR="003A0679" w:rsidRPr="00D53C34" w:rsidRDefault="003A0679" w:rsidP="0029199B">
            <w:pPr>
              <w:jc w:val="center"/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Direct costs, n=707</w:t>
            </w:r>
            <w:r w:rsidR="003F6500">
              <w:rPr>
                <w:b/>
                <w:bCs/>
                <w:sz w:val="18"/>
                <w:szCs w:val="18"/>
              </w:rPr>
              <w:t xml:space="preserve"> </w:t>
            </w:r>
            <w:r w:rsidR="00404E85">
              <w:rPr>
                <w:b/>
                <w:bCs/>
                <w:sz w:val="18"/>
                <w:szCs w:val="18"/>
              </w:rPr>
              <w:t>(€)</w:t>
            </w:r>
          </w:p>
        </w:tc>
        <w:tc>
          <w:tcPr>
            <w:tcW w:w="2250" w:type="dxa"/>
            <w:vAlign w:val="center"/>
          </w:tcPr>
          <w:p w14:paraId="5614784A" w14:textId="687F8FD6" w:rsidR="003A0679" w:rsidRPr="00D53C34" w:rsidRDefault="003A0679" w:rsidP="0029199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Societal costs</w:t>
            </w:r>
            <w:r w:rsidRPr="00D53C34">
              <w:rPr>
                <w:b/>
                <w:bCs/>
                <w:sz w:val="18"/>
                <w:szCs w:val="18"/>
              </w:rPr>
              <w:t>, n=286</w:t>
            </w:r>
            <w:r w:rsidR="007709A6">
              <w:rPr>
                <w:b/>
                <w:bCs/>
                <w:sz w:val="18"/>
                <w:szCs w:val="18"/>
              </w:rPr>
              <w:t xml:space="preserve"> (€)</w:t>
            </w:r>
          </w:p>
        </w:tc>
        <w:tc>
          <w:tcPr>
            <w:tcW w:w="1841" w:type="dxa"/>
            <w:vAlign w:val="center"/>
          </w:tcPr>
          <w:p w14:paraId="6A579097" w14:textId="000FE53C" w:rsidR="003A0679" w:rsidRPr="00D53C34" w:rsidRDefault="003A0679" w:rsidP="0029199B">
            <w:pPr>
              <w:jc w:val="center"/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EQ-5D</w:t>
            </w:r>
            <w:r>
              <w:rPr>
                <w:b/>
                <w:bCs/>
                <w:sz w:val="18"/>
                <w:szCs w:val="18"/>
              </w:rPr>
              <w:t>-5L</w:t>
            </w:r>
            <w:r w:rsidRPr="00D53C34">
              <w:rPr>
                <w:b/>
                <w:bCs/>
                <w:sz w:val="18"/>
                <w:szCs w:val="18"/>
              </w:rPr>
              <w:t>, n=289</w:t>
            </w:r>
            <w:r w:rsidR="007709A6">
              <w:rPr>
                <w:b/>
                <w:bCs/>
                <w:sz w:val="18"/>
                <w:szCs w:val="18"/>
              </w:rPr>
              <w:t xml:space="preserve"> (€)</w:t>
            </w:r>
          </w:p>
        </w:tc>
      </w:tr>
      <w:tr w:rsidR="003A0679" w14:paraId="7214648A" w14:textId="77777777" w:rsidTr="0029199B">
        <w:trPr>
          <w:trHeight w:val="1700"/>
        </w:trPr>
        <w:tc>
          <w:tcPr>
            <w:tcW w:w="3055" w:type="dxa"/>
            <w:vAlign w:val="center"/>
          </w:tcPr>
          <w:p w14:paraId="51DA61F2" w14:textId="3CB212DE" w:rsidR="003A0679" w:rsidRPr="00D53C34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 xml:space="preserve">Country, </w:t>
            </w:r>
            <w:r>
              <w:rPr>
                <w:b/>
                <w:bCs/>
                <w:sz w:val="18"/>
                <w:szCs w:val="18"/>
              </w:rPr>
              <w:t>mean (SD)</w:t>
            </w:r>
          </w:p>
          <w:p w14:paraId="41EC50F0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Italy</w:t>
            </w:r>
          </w:p>
          <w:p w14:paraId="21E9E0BB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Spain</w:t>
            </w:r>
          </w:p>
          <w:p w14:paraId="245F1BBC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United Kingdom</w:t>
            </w:r>
          </w:p>
          <w:p w14:paraId="6FB7BECE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France</w:t>
            </w:r>
          </w:p>
          <w:p w14:paraId="771FD7EC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Germany</w:t>
            </w:r>
          </w:p>
          <w:p w14:paraId="1BAB78F0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Romania</w:t>
            </w:r>
          </w:p>
        </w:tc>
        <w:tc>
          <w:tcPr>
            <w:tcW w:w="2070" w:type="dxa"/>
            <w:vAlign w:val="center"/>
          </w:tcPr>
          <w:p w14:paraId="1C4B60F0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12D2912F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3,338 (3,479)</w:t>
            </w:r>
          </w:p>
          <w:p w14:paraId="3318822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4,743 (4,800)</w:t>
            </w:r>
          </w:p>
          <w:p w14:paraId="4E46EAD6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2,458 (2,150)</w:t>
            </w:r>
          </w:p>
          <w:p w14:paraId="11AC0290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761 (720)</w:t>
            </w:r>
          </w:p>
          <w:p w14:paraId="0EEB1A9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1,641 (2,780)</w:t>
            </w:r>
          </w:p>
          <w:p w14:paraId="6C67E93F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505 (786)</w:t>
            </w:r>
          </w:p>
        </w:tc>
        <w:tc>
          <w:tcPr>
            <w:tcW w:w="2250" w:type="dxa"/>
            <w:vAlign w:val="center"/>
          </w:tcPr>
          <w:p w14:paraId="696C004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6F53C7A9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9,566 (14,084)</w:t>
            </w:r>
          </w:p>
          <w:p w14:paraId="7C1F81BF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13,495 (18,197)</w:t>
            </w:r>
          </w:p>
          <w:p w14:paraId="5FC17731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 (758)</w:t>
            </w:r>
          </w:p>
          <w:p w14:paraId="1C0687EB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8,781 (16,104)</w:t>
            </w:r>
          </w:p>
          <w:p w14:paraId="4198F22D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 (322)</w:t>
            </w:r>
          </w:p>
          <w:p w14:paraId="238F7DD8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  <w:tc>
          <w:tcPr>
            <w:tcW w:w="1841" w:type="dxa"/>
            <w:vAlign w:val="center"/>
          </w:tcPr>
          <w:p w14:paraId="52DB849C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4A7B36E7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0.70 (0.24)</w:t>
            </w:r>
          </w:p>
          <w:p w14:paraId="73F61AC6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0.74 (0.21)</w:t>
            </w:r>
          </w:p>
          <w:p w14:paraId="436E1C7C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 (0.16)</w:t>
            </w:r>
          </w:p>
          <w:p w14:paraId="724792F1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0.86 (0.14)</w:t>
            </w:r>
          </w:p>
          <w:p w14:paraId="3EDD15D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 (0.13)</w:t>
            </w:r>
          </w:p>
          <w:p w14:paraId="429BE7B2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</w:t>
            </w:r>
          </w:p>
        </w:tc>
      </w:tr>
      <w:tr w:rsidR="003A0679" w14:paraId="3AF58078" w14:textId="77777777" w:rsidTr="0029199B">
        <w:trPr>
          <w:trHeight w:val="1008"/>
        </w:trPr>
        <w:tc>
          <w:tcPr>
            <w:tcW w:w="3055" w:type="dxa"/>
            <w:vAlign w:val="center"/>
          </w:tcPr>
          <w:p w14:paraId="1361E9E9" w14:textId="77777777" w:rsidR="003A0679" w:rsidRPr="00D53C34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Comorbidities, n (%)</w:t>
            </w:r>
          </w:p>
          <w:p w14:paraId="2E575927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0</w:t>
            </w:r>
          </w:p>
          <w:p w14:paraId="6803E7E9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1</w:t>
            </w:r>
          </w:p>
          <w:p w14:paraId="78E4BF11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≥2</w:t>
            </w:r>
          </w:p>
        </w:tc>
        <w:tc>
          <w:tcPr>
            <w:tcW w:w="2070" w:type="dxa"/>
            <w:vAlign w:val="center"/>
          </w:tcPr>
          <w:p w14:paraId="7A82DED1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09AAEAA5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2,502 (3,205)</w:t>
            </w:r>
          </w:p>
          <w:p w14:paraId="7CF87303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3,735 (3,885)</w:t>
            </w:r>
          </w:p>
          <w:p w14:paraId="62612755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5,271 (4,806)</w:t>
            </w:r>
          </w:p>
        </w:tc>
        <w:tc>
          <w:tcPr>
            <w:tcW w:w="2250" w:type="dxa"/>
            <w:vAlign w:val="center"/>
          </w:tcPr>
          <w:p w14:paraId="442EE1C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5598CA2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8,382 (14,515)</w:t>
            </w:r>
          </w:p>
          <w:p w14:paraId="6190878B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11,674 (17,055)</w:t>
            </w:r>
          </w:p>
          <w:p w14:paraId="00ACDAFB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16,426 (17,942)</w:t>
            </w:r>
          </w:p>
        </w:tc>
        <w:tc>
          <w:tcPr>
            <w:tcW w:w="1841" w:type="dxa"/>
            <w:vAlign w:val="center"/>
          </w:tcPr>
          <w:p w14:paraId="02598FD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40F0484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 (0.20)</w:t>
            </w:r>
          </w:p>
          <w:p w14:paraId="5D12C0D2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 (0.21)</w:t>
            </w:r>
          </w:p>
          <w:p w14:paraId="337C19C6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0.62 (0.24)</w:t>
            </w:r>
          </w:p>
        </w:tc>
      </w:tr>
      <w:tr w:rsidR="003A0679" w14:paraId="6F6D0CF7" w14:textId="77777777" w:rsidTr="0029199B">
        <w:trPr>
          <w:trHeight w:val="3833"/>
        </w:trPr>
        <w:tc>
          <w:tcPr>
            <w:tcW w:w="3055" w:type="dxa"/>
            <w:vAlign w:val="center"/>
          </w:tcPr>
          <w:p w14:paraId="774E56A1" w14:textId="77777777" w:rsidR="003A0679" w:rsidRPr="00D53C34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Treatment, n (%)</w:t>
            </w:r>
          </w:p>
          <w:p w14:paraId="135E52EE" w14:textId="77777777" w:rsidR="003A0679" w:rsidRPr="00D53C34" w:rsidRDefault="003A0679" w:rsidP="0029199B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53C34">
              <w:rPr>
                <w:b/>
                <w:bCs/>
                <w:i/>
                <w:iCs/>
                <w:sz w:val="18"/>
                <w:szCs w:val="18"/>
              </w:rPr>
              <w:t xml:space="preserve">   Overall</w:t>
            </w:r>
          </w:p>
          <w:p w14:paraId="24A0326E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No treatment</w:t>
            </w:r>
          </w:p>
          <w:p w14:paraId="30BB61C1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On-demand</w:t>
            </w:r>
          </w:p>
          <w:p w14:paraId="1FA20102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Prophylaxis</w:t>
            </w:r>
          </w:p>
          <w:p w14:paraId="250D5FAD" w14:textId="77777777" w:rsidR="003A0679" w:rsidRPr="00D53C34" w:rsidRDefault="003A0679" w:rsidP="0029199B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53C34">
              <w:rPr>
                <w:b/>
                <w:bCs/>
                <w:i/>
                <w:iCs/>
                <w:sz w:val="18"/>
                <w:szCs w:val="18"/>
              </w:rPr>
              <w:t xml:space="preserve">   Mild</w:t>
            </w:r>
          </w:p>
          <w:p w14:paraId="0D1C414C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No treatment</w:t>
            </w:r>
          </w:p>
          <w:p w14:paraId="1001C519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On-demand</w:t>
            </w:r>
          </w:p>
          <w:p w14:paraId="2EF3044F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Prophylaxis</w:t>
            </w:r>
          </w:p>
          <w:p w14:paraId="3BF91554" w14:textId="77777777" w:rsidR="003A0679" w:rsidRPr="00D53C34" w:rsidRDefault="003A0679" w:rsidP="0029199B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53C34">
              <w:rPr>
                <w:b/>
                <w:bCs/>
                <w:i/>
                <w:iCs/>
                <w:sz w:val="18"/>
                <w:szCs w:val="18"/>
              </w:rPr>
              <w:t xml:space="preserve">   Moderate</w:t>
            </w:r>
          </w:p>
          <w:p w14:paraId="5DB40E0E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No treatment</w:t>
            </w:r>
          </w:p>
          <w:p w14:paraId="5F8C276B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On-demand</w:t>
            </w:r>
          </w:p>
          <w:p w14:paraId="1ED12923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Prophylaxis</w:t>
            </w:r>
          </w:p>
          <w:p w14:paraId="5923E174" w14:textId="77777777" w:rsidR="003A0679" w:rsidRPr="00D53C34" w:rsidRDefault="003A0679" w:rsidP="0029199B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D53C34">
              <w:rPr>
                <w:b/>
                <w:bCs/>
                <w:i/>
                <w:iCs/>
                <w:sz w:val="18"/>
                <w:szCs w:val="18"/>
              </w:rPr>
              <w:t xml:space="preserve">   Severe</w:t>
            </w:r>
          </w:p>
          <w:p w14:paraId="508D12C1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No treatment</w:t>
            </w:r>
          </w:p>
          <w:p w14:paraId="4F155A5E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On-demand</w:t>
            </w:r>
          </w:p>
          <w:p w14:paraId="0138A357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   Prophylaxis</w:t>
            </w:r>
          </w:p>
        </w:tc>
        <w:tc>
          <w:tcPr>
            <w:tcW w:w="2070" w:type="dxa"/>
            <w:vAlign w:val="center"/>
          </w:tcPr>
          <w:p w14:paraId="74DEF640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2899F78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35BABCC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2,498 (3,485)</w:t>
            </w:r>
          </w:p>
          <w:p w14:paraId="57EA09D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4,531 (4,412)</w:t>
            </w:r>
          </w:p>
          <w:p w14:paraId="48888999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3,556 (3,842)</w:t>
            </w:r>
          </w:p>
          <w:p w14:paraId="39137C2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3B8F18F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682 (573)</w:t>
            </w:r>
          </w:p>
          <w:p w14:paraId="7BBDC765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501 (362)</w:t>
            </w:r>
          </w:p>
          <w:p w14:paraId="3A975DB6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 (839)</w:t>
            </w:r>
          </w:p>
          <w:p w14:paraId="5BF2D7DF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0E506E2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3,257 (3,893)</w:t>
            </w:r>
          </w:p>
          <w:p w14:paraId="3E9F072B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3,652 (3,477)</w:t>
            </w:r>
          </w:p>
          <w:p w14:paraId="75E2C227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3,262 (3,223)</w:t>
            </w:r>
          </w:p>
          <w:p w14:paraId="173F4197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70C3F53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  <w:p w14:paraId="28A394D4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5,443 (4,723)</w:t>
            </w:r>
          </w:p>
          <w:p w14:paraId="26914C14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3,864 (4,025)</w:t>
            </w:r>
          </w:p>
        </w:tc>
        <w:tc>
          <w:tcPr>
            <w:tcW w:w="2250" w:type="dxa"/>
            <w:vAlign w:val="center"/>
          </w:tcPr>
          <w:p w14:paraId="2F20648C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08BE1B11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0021043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3,772 (6,011)</w:t>
            </w:r>
          </w:p>
          <w:p w14:paraId="0DAC6052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14,937 (17,700)</w:t>
            </w:r>
          </w:p>
          <w:p w14:paraId="28F7DA32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13,222 (18,133)</w:t>
            </w:r>
          </w:p>
          <w:p w14:paraId="477A7F0B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4168B4F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1,812 (1,692)</w:t>
            </w:r>
          </w:p>
          <w:p w14:paraId="68F35E1D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  <w:p w14:paraId="5B6E7E70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2,514 (2,961)</w:t>
            </w:r>
          </w:p>
          <w:p w14:paraId="38F56AD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3A10F0B5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4,735 (7,068)</w:t>
            </w:r>
          </w:p>
          <w:p w14:paraId="36EF1C7B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6,454 (8,701)</w:t>
            </w:r>
          </w:p>
          <w:p w14:paraId="0E247487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6,660 (8,383)</w:t>
            </w:r>
          </w:p>
          <w:p w14:paraId="27970A5A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6874F815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  <w:p w14:paraId="6A5E3237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17,765 (19,127)</w:t>
            </w:r>
          </w:p>
          <w:p w14:paraId="3AB95A19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15,269 (19,420)</w:t>
            </w:r>
          </w:p>
        </w:tc>
        <w:tc>
          <w:tcPr>
            <w:tcW w:w="1841" w:type="dxa"/>
            <w:vAlign w:val="center"/>
          </w:tcPr>
          <w:p w14:paraId="73C23D0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7DAD4954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7BE3167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 (0.20)</w:t>
            </w:r>
          </w:p>
          <w:p w14:paraId="51E1FCA4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 (0.19)</w:t>
            </w:r>
          </w:p>
          <w:p w14:paraId="65A613F1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(0.23)</w:t>
            </w:r>
          </w:p>
          <w:p w14:paraId="2F57E1C3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597CCE2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 (0.11)</w:t>
            </w:r>
          </w:p>
          <w:p w14:paraId="23FE9A79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0.88 (0.88)</w:t>
            </w:r>
          </w:p>
          <w:p w14:paraId="7978CCAD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 (0.21)</w:t>
            </w:r>
          </w:p>
          <w:p w14:paraId="2A50F5F2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7EF80A5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 (0.21)</w:t>
            </w:r>
          </w:p>
          <w:p w14:paraId="0CB2C6F7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 (0.17)</w:t>
            </w:r>
          </w:p>
          <w:p w14:paraId="4187AD4C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(0.12)</w:t>
            </w:r>
          </w:p>
          <w:p w14:paraId="0D1025F6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3F8D10A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  <w:p w14:paraId="21C5B389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0.67 (0.20)</w:t>
            </w:r>
          </w:p>
          <w:p w14:paraId="38855DD2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0.71 (0.24)</w:t>
            </w:r>
          </w:p>
        </w:tc>
      </w:tr>
      <w:tr w:rsidR="003A0679" w14:paraId="57CEFC53" w14:textId="77777777" w:rsidTr="0029199B">
        <w:trPr>
          <w:trHeight w:val="1008"/>
        </w:trPr>
        <w:tc>
          <w:tcPr>
            <w:tcW w:w="3055" w:type="dxa"/>
            <w:vAlign w:val="center"/>
          </w:tcPr>
          <w:p w14:paraId="45974B1A" w14:textId="77777777" w:rsidR="003A0679" w:rsidRPr="00D53C34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Annual bleed</w:t>
            </w:r>
            <w:r>
              <w:rPr>
                <w:b/>
                <w:bCs/>
                <w:sz w:val="18"/>
                <w:szCs w:val="18"/>
              </w:rPr>
              <w:t>ing</w:t>
            </w:r>
            <w:r w:rsidRPr="00D53C34">
              <w:rPr>
                <w:b/>
                <w:bCs/>
                <w:sz w:val="18"/>
                <w:szCs w:val="18"/>
              </w:rPr>
              <w:t xml:space="preserve"> rate, n (%)</w:t>
            </w:r>
          </w:p>
          <w:p w14:paraId="58290986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0</w:t>
            </w:r>
          </w:p>
          <w:p w14:paraId="395F34CB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1 to 5</w:t>
            </w:r>
          </w:p>
          <w:p w14:paraId="147924CB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≥5</w:t>
            </w:r>
          </w:p>
        </w:tc>
        <w:tc>
          <w:tcPr>
            <w:tcW w:w="2070" w:type="dxa"/>
            <w:vAlign w:val="center"/>
          </w:tcPr>
          <w:p w14:paraId="06853972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3FF978A5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1,034 (1,685)</w:t>
            </w:r>
          </w:p>
          <w:p w14:paraId="60962E8D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3,433 (4,440)</w:t>
            </w:r>
          </w:p>
          <w:p w14:paraId="7C84C48A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7,386 (6,921)</w:t>
            </w:r>
          </w:p>
        </w:tc>
        <w:tc>
          <w:tcPr>
            <w:tcW w:w="2250" w:type="dxa"/>
            <w:vAlign w:val="center"/>
          </w:tcPr>
          <w:p w14:paraId="0C74E2DD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7B2FEE2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1,784 (3,294)</w:t>
            </w:r>
          </w:p>
          <w:p w14:paraId="78D0655F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9,192 (14,516)</w:t>
            </w:r>
          </w:p>
          <w:p w14:paraId="6DCDDCA1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21,755 (21,049)</w:t>
            </w:r>
          </w:p>
        </w:tc>
        <w:tc>
          <w:tcPr>
            <w:tcW w:w="1841" w:type="dxa"/>
            <w:vAlign w:val="center"/>
          </w:tcPr>
          <w:p w14:paraId="0D95F4B8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4CD9DD6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0.91 (0.14)</w:t>
            </w:r>
          </w:p>
          <w:p w14:paraId="5D10B3B4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 (0.20)</w:t>
            </w:r>
          </w:p>
          <w:p w14:paraId="64CAEC10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0.56 (0.24)</w:t>
            </w:r>
          </w:p>
        </w:tc>
      </w:tr>
      <w:tr w:rsidR="003A0679" w14:paraId="72297910" w14:textId="77777777" w:rsidTr="0029199B">
        <w:trPr>
          <w:trHeight w:val="1008"/>
        </w:trPr>
        <w:tc>
          <w:tcPr>
            <w:tcW w:w="3055" w:type="dxa"/>
            <w:vAlign w:val="center"/>
          </w:tcPr>
          <w:p w14:paraId="3AB2E62D" w14:textId="77777777" w:rsidR="003A0679" w:rsidRPr="00D53C34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D53C34">
              <w:rPr>
                <w:b/>
                <w:bCs/>
                <w:sz w:val="18"/>
                <w:szCs w:val="18"/>
              </w:rPr>
              <w:t>Number of problem joints, n (%)</w:t>
            </w:r>
          </w:p>
          <w:p w14:paraId="7C352702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0</w:t>
            </w:r>
          </w:p>
          <w:p w14:paraId="1E266FB0" w14:textId="77777777" w:rsidR="003A0679" w:rsidRPr="00D53C34" w:rsidRDefault="003A0679" w:rsidP="0029199B">
            <w:pPr>
              <w:rPr>
                <w:sz w:val="18"/>
                <w:szCs w:val="18"/>
              </w:rPr>
            </w:pPr>
            <w:r w:rsidRPr="00D53C34">
              <w:rPr>
                <w:sz w:val="18"/>
                <w:szCs w:val="18"/>
              </w:rPr>
              <w:t xml:space="preserve">   ≥1</w:t>
            </w:r>
          </w:p>
        </w:tc>
        <w:tc>
          <w:tcPr>
            <w:tcW w:w="2070" w:type="dxa"/>
            <w:vAlign w:val="center"/>
          </w:tcPr>
          <w:p w14:paraId="4397856F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26E6CCA4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2,136 (2,722)</w:t>
            </w:r>
          </w:p>
          <w:p w14:paraId="7F4576D5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5,237 (4,617)</w:t>
            </w:r>
          </w:p>
        </w:tc>
        <w:tc>
          <w:tcPr>
            <w:tcW w:w="2250" w:type="dxa"/>
            <w:vAlign w:val="center"/>
          </w:tcPr>
          <w:p w14:paraId="26ECBF9E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637FDC26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6,987 (13,696)</w:t>
            </w:r>
          </w:p>
          <w:p w14:paraId="3B2D9025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15,962 (17,674)</w:t>
            </w:r>
          </w:p>
        </w:tc>
        <w:tc>
          <w:tcPr>
            <w:tcW w:w="1841" w:type="dxa"/>
            <w:vAlign w:val="center"/>
          </w:tcPr>
          <w:p w14:paraId="5DFFBC52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</w:p>
          <w:p w14:paraId="36E890AC" w14:textId="77777777" w:rsidR="003A0679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 (0.18)</w:t>
            </w:r>
          </w:p>
          <w:p w14:paraId="1302EC21" w14:textId="77777777" w:rsidR="003A0679" w:rsidRPr="00D53C34" w:rsidRDefault="003A0679" w:rsidP="0029199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0.63 (0.23)</w:t>
            </w:r>
          </w:p>
        </w:tc>
      </w:tr>
    </w:tbl>
    <w:p w14:paraId="3C165B2A" w14:textId="77777777" w:rsidR="003A0679" w:rsidRPr="00B26157" w:rsidRDefault="003A0679" w:rsidP="003A0679">
      <w:pPr>
        <w:spacing w:before="120" w:after="120" w:line="360" w:lineRule="auto"/>
        <w:rPr>
          <w:sz w:val="18"/>
          <w:szCs w:val="18"/>
        </w:rPr>
      </w:pPr>
      <w:r w:rsidRPr="00B26157">
        <w:rPr>
          <w:sz w:val="18"/>
          <w:szCs w:val="18"/>
        </w:rPr>
        <w:t xml:space="preserve">BMI, body mass index; </w:t>
      </w:r>
      <w:r>
        <w:rPr>
          <w:sz w:val="18"/>
          <w:szCs w:val="18"/>
        </w:rPr>
        <w:t xml:space="preserve">NA, not available; </w:t>
      </w:r>
      <w:r w:rsidRPr="00B26157">
        <w:rPr>
          <w:sz w:val="18"/>
          <w:szCs w:val="18"/>
        </w:rPr>
        <w:t>SD, standard deviation.</w:t>
      </w:r>
    </w:p>
    <w:p w14:paraId="40B439F1" w14:textId="26626E7C" w:rsidR="003A0679" w:rsidRDefault="003A0679" w:rsidP="003A0679">
      <w:pPr>
        <w:spacing w:after="120" w:line="360" w:lineRule="auto"/>
        <w:rPr>
          <w:sz w:val="18"/>
          <w:szCs w:val="18"/>
        </w:rPr>
      </w:pPr>
      <w:r w:rsidRPr="00956849">
        <w:rPr>
          <w:sz w:val="18"/>
          <w:szCs w:val="18"/>
        </w:rPr>
        <w:t>Direct medical and societal costs are captured at patient level for a period of 12 months.</w:t>
      </w:r>
    </w:p>
    <w:p w14:paraId="29355201" w14:textId="3B4B229D" w:rsidR="00ED101F" w:rsidRPr="00956849" w:rsidRDefault="00ED101F" w:rsidP="003A0679">
      <w:pPr>
        <w:spacing w:after="120" w:line="360" w:lineRule="auto"/>
        <w:rPr>
          <w:sz w:val="18"/>
          <w:szCs w:val="18"/>
        </w:rPr>
      </w:pPr>
      <w:r>
        <w:rPr>
          <w:sz w:val="18"/>
          <w:szCs w:val="18"/>
        </w:rPr>
        <w:t>Cost in Euros, year 2020.</w:t>
      </w:r>
    </w:p>
    <w:p w14:paraId="5D1FAAAA" w14:textId="77777777" w:rsidR="003A0679" w:rsidRDefault="003A0679" w:rsidP="003A0679">
      <w:pPr>
        <w:rPr>
          <w:szCs w:val="22"/>
        </w:rPr>
      </w:pPr>
      <w:r>
        <w:rPr>
          <w:szCs w:val="22"/>
        </w:rPr>
        <w:br w:type="page"/>
      </w:r>
    </w:p>
    <w:p w14:paraId="22E32CFA" w14:textId="01D7366E" w:rsidR="003A0679" w:rsidRDefault="003A0679" w:rsidP="003A0679">
      <w:pPr>
        <w:spacing w:after="120" w:line="360" w:lineRule="auto"/>
        <w:rPr>
          <w:szCs w:val="22"/>
        </w:rPr>
      </w:pPr>
      <w:r>
        <w:rPr>
          <w:szCs w:val="22"/>
        </w:rPr>
        <w:lastRenderedPageBreak/>
        <w:t xml:space="preserve">Table </w:t>
      </w:r>
      <w:r w:rsidR="006C0F28">
        <w:rPr>
          <w:szCs w:val="22"/>
        </w:rPr>
        <w:t>A</w:t>
      </w:r>
      <w:r w:rsidR="00116AEE">
        <w:rPr>
          <w:szCs w:val="22"/>
        </w:rPr>
        <w:t>2</w:t>
      </w:r>
      <w:r>
        <w:rPr>
          <w:szCs w:val="22"/>
        </w:rPr>
        <w:t>. Regression model results</w:t>
      </w:r>
      <w:r w:rsidR="00B34D73">
        <w:rPr>
          <w:szCs w:val="22"/>
        </w:rPr>
        <w:t>, predicted estimates (standard error)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605"/>
        <w:gridCol w:w="2340"/>
        <w:gridCol w:w="2250"/>
        <w:gridCol w:w="2430"/>
      </w:tblGrid>
      <w:tr w:rsidR="003A0679" w14:paraId="333AC1B4" w14:textId="77777777" w:rsidTr="0029199B">
        <w:trPr>
          <w:trHeight w:val="576"/>
        </w:trPr>
        <w:tc>
          <w:tcPr>
            <w:tcW w:w="2605" w:type="dxa"/>
            <w:vAlign w:val="center"/>
          </w:tcPr>
          <w:p w14:paraId="004137E9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Model Parameter</w:t>
            </w:r>
          </w:p>
        </w:tc>
        <w:tc>
          <w:tcPr>
            <w:tcW w:w="2340" w:type="dxa"/>
            <w:vAlign w:val="center"/>
          </w:tcPr>
          <w:p w14:paraId="610A84E3" w14:textId="06DBA7E5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Direct costs, n=707</w:t>
            </w:r>
            <w:r w:rsidR="007709A6">
              <w:rPr>
                <w:b/>
                <w:bCs/>
                <w:sz w:val="18"/>
                <w:szCs w:val="18"/>
              </w:rPr>
              <w:t xml:space="preserve"> (€)</w:t>
            </w:r>
          </w:p>
        </w:tc>
        <w:tc>
          <w:tcPr>
            <w:tcW w:w="2250" w:type="dxa"/>
            <w:vAlign w:val="center"/>
          </w:tcPr>
          <w:p w14:paraId="6B98EEDA" w14:textId="1ABF4E5E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Societal costs</w:t>
            </w:r>
            <w:r w:rsidRPr="001D688F">
              <w:rPr>
                <w:b/>
                <w:bCs/>
                <w:sz w:val="18"/>
                <w:szCs w:val="18"/>
              </w:rPr>
              <w:t>, n=286</w:t>
            </w:r>
            <w:r w:rsidR="007709A6">
              <w:rPr>
                <w:b/>
                <w:bCs/>
                <w:sz w:val="18"/>
                <w:szCs w:val="18"/>
              </w:rPr>
              <w:t xml:space="preserve"> (€)</w:t>
            </w:r>
          </w:p>
        </w:tc>
        <w:tc>
          <w:tcPr>
            <w:tcW w:w="2430" w:type="dxa"/>
            <w:vAlign w:val="center"/>
          </w:tcPr>
          <w:p w14:paraId="6510091E" w14:textId="5C2412EF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Health status, n=290</w:t>
            </w:r>
            <w:r w:rsidR="007709A6">
              <w:rPr>
                <w:b/>
                <w:bCs/>
                <w:sz w:val="18"/>
                <w:szCs w:val="18"/>
              </w:rPr>
              <w:t xml:space="preserve"> (€)</w:t>
            </w:r>
          </w:p>
        </w:tc>
      </w:tr>
      <w:tr w:rsidR="003A0679" w14:paraId="53E676C3" w14:textId="77777777" w:rsidTr="0029199B">
        <w:trPr>
          <w:trHeight w:val="1008"/>
        </w:trPr>
        <w:tc>
          <w:tcPr>
            <w:tcW w:w="2605" w:type="dxa"/>
            <w:vAlign w:val="center"/>
          </w:tcPr>
          <w:p w14:paraId="7025EF41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Severity, vs Mild</w:t>
            </w:r>
          </w:p>
          <w:p w14:paraId="7A587AC9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Moderate</w:t>
            </w:r>
          </w:p>
          <w:p w14:paraId="2F6B59B2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Severe</w:t>
            </w:r>
          </w:p>
        </w:tc>
        <w:tc>
          <w:tcPr>
            <w:tcW w:w="2340" w:type="dxa"/>
            <w:vAlign w:val="center"/>
          </w:tcPr>
          <w:p w14:paraId="445CD210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37F385D5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1.37 (13.82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146203F0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1.54 (16.3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</w:tc>
        <w:tc>
          <w:tcPr>
            <w:tcW w:w="2250" w:type="dxa"/>
            <w:vAlign w:val="center"/>
          </w:tcPr>
          <w:p w14:paraId="0F3DD393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51EA6985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0.65 (3.21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&lt;0.01</w:t>
            </w:r>
          </w:p>
          <w:p w14:paraId="28DEF938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1.52 (7.51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</w:tc>
        <w:tc>
          <w:tcPr>
            <w:tcW w:w="2430" w:type="dxa"/>
            <w:vAlign w:val="center"/>
          </w:tcPr>
          <w:p w14:paraId="0D0BB463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1513E1AE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</w:t>
            </w:r>
            <w:r>
              <w:rPr>
                <w:sz w:val="18"/>
                <w:szCs w:val="18"/>
              </w:rPr>
              <w:t>17</w:t>
            </w:r>
            <w:r w:rsidRPr="001D688F">
              <w:rPr>
                <w:sz w:val="18"/>
                <w:szCs w:val="18"/>
              </w:rPr>
              <w:t xml:space="preserve"> (–</w:t>
            </w:r>
            <w:r>
              <w:rPr>
                <w:sz w:val="18"/>
                <w:szCs w:val="18"/>
              </w:rPr>
              <w:t>3.30</w:t>
            </w:r>
            <w:r w:rsidRPr="001D688F">
              <w:rPr>
                <w:sz w:val="18"/>
                <w:szCs w:val="18"/>
              </w:rPr>
              <w:t xml:space="preserve">) </w:t>
            </w:r>
            <w:r w:rsidRPr="001D688F">
              <w:rPr>
                <w:i/>
                <w:iCs/>
                <w:sz w:val="18"/>
                <w:szCs w:val="18"/>
              </w:rPr>
              <w:t>P&lt;0.01</w:t>
            </w:r>
          </w:p>
          <w:p w14:paraId="36C58E07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</w:t>
            </w:r>
            <w:r>
              <w:rPr>
                <w:sz w:val="18"/>
                <w:szCs w:val="18"/>
              </w:rPr>
              <w:t>19</w:t>
            </w:r>
            <w:r w:rsidRPr="001D688F">
              <w:rPr>
                <w:sz w:val="18"/>
                <w:szCs w:val="18"/>
              </w:rPr>
              <w:t xml:space="preserve"> (–</w:t>
            </w:r>
            <w:r>
              <w:rPr>
                <w:sz w:val="18"/>
                <w:szCs w:val="18"/>
              </w:rPr>
              <w:t>3.76</w:t>
            </w:r>
            <w:r w:rsidRPr="001D688F">
              <w:rPr>
                <w:sz w:val="18"/>
                <w:szCs w:val="18"/>
              </w:rPr>
              <w:t xml:space="preserve">) </w:t>
            </w:r>
            <w:r w:rsidRPr="001D688F">
              <w:rPr>
                <w:i/>
                <w:iCs/>
                <w:sz w:val="18"/>
                <w:szCs w:val="18"/>
              </w:rPr>
              <w:t>P&lt;0.001</w:t>
            </w:r>
          </w:p>
        </w:tc>
      </w:tr>
      <w:tr w:rsidR="003A0679" w14:paraId="03BB79C1" w14:textId="77777777" w:rsidTr="0029199B">
        <w:trPr>
          <w:trHeight w:val="576"/>
        </w:trPr>
        <w:tc>
          <w:tcPr>
            <w:tcW w:w="2605" w:type="dxa"/>
            <w:vAlign w:val="center"/>
          </w:tcPr>
          <w:p w14:paraId="4B66F6F9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Age, years</w:t>
            </w:r>
          </w:p>
        </w:tc>
        <w:tc>
          <w:tcPr>
            <w:tcW w:w="2340" w:type="dxa"/>
            <w:vAlign w:val="center"/>
          </w:tcPr>
          <w:p w14:paraId="481D8A05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0.004 (1.56)</w:t>
            </w:r>
          </w:p>
        </w:tc>
        <w:tc>
          <w:tcPr>
            <w:tcW w:w="2250" w:type="dxa"/>
            <w:vAlign w:val="center"/>
          </w:tcPr>
          <w:p w14:paraId="3044BA4F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0.01 (1.44)</w:t>
            </w:r>
          </w:p>
        </w:tc>
        <w:tc>
          <w:tcPr>
            <w:tcW w:w="2430" w:type="dxa"/>
            <w:vAlign w:val="center"/>
          </w:tcPr>
          <w:p w14:paraId="57AC3008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0.001 (1.21)</w:t>
            </w:r>
          </w:p>
        </w:tc>
      </w:tr>
      <w:tr w:rsidR="003A0679" w14:paraId="7A624191" w14:textId="77777777" w:rsidTr="0029199B">
        <w:trPr>
          <w:trHeight w:val="576"/>
        </w:trPr>
        <w:tc>
          <w:tcPr>
            <w:tcW w:w="2605" w:type="dxa"/>
            <w:vAlign w:val="center"/>
          </w:tcPr>
          <w:p w14:paraId="4A3A823B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Body mass index, kg/m</w:t>
            </w:r>
            <w:r w:rsidRPr="001D688F">
              <w:rPr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340" w:type="dxa"/>
            <w:vAlign w:val="center"/>
          </w:tcPr>
          <w:p w14:paraId="41A2F636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–0.01 (–1.24)</w:t>
            </w:r>
          </w:p>
        </w:tc>
        <w:tc>
          <w:tcPr>
            <w:tcW w:w="2250" w:type="dxa"/>
            <w:vAlign w:val="center"/>
          </w:tcPr>
          <w:p w14:paraId="23CC5B39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0.08 (2.97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&lt;0.01</w:t>
            </w:r>
          </w:p>
        </w:tc>
        <w:tc>
          <w:tcPr>
            <w:tcW w:w="2430" w:type="dxa"/>
            <w:vAlign w:val="center"/>
          </w:tcPr>
          <w:p w14:paraId="71D458DE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–0.00</w:t>
            </w:r>
            <w:r>
              <w:rPr>
                <w:sz w:val="18"/>
                <w:szCs w:val="18"/>
              </w:rPr>
              <w:t>5</w:t>
            </w:r>
            <w:r w:rsidRPr="001D688F">
              <w:rPr>
                <w:sz w:val="18"/>
                <w:szCs w:val="18"/>
              </w:rPr>
              <w:t xml:space="preserve"> (–0.79)</w:t>
            </w:r>
          </w:p>
        </w:tc>
      </w:tr>
      <w:tr w:rsidR="003A0679" w14:paraId="0AA5742C" w14:textId="77777777" w:rsidTr="0029199B">
        <w:trPr>
          <w:trHeight w:val="1430"/>
        </w:trPr>
        <w:tc>
          <w:tcPr>
            <w:tcW w:w="2605" w:type="dxa"/>
            <w:vAlign w:val="center"/>
          </w:tcPr>
          <w:p w14:paraId="267A60DF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Country, vs Germany</w:t>
            </w:r>
          </w:p>
          <w:p w14:paraId="3FE314F7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Italy</w:t>
            </w:r>
          </w:p>
          <w:p w14:paraId="05A82C4A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Spain</w:t>
            </w:r>
          </w:p>
          <w:p w14:paraId="1FB7BD38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France</w:t>
            </w:r>
          </w:p>
          <w:p w14:paraId="66E2D8DF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United Kingdom</w:t>
            </w:r>
          </w:p>
          <w:p w14:paraId="27A6C073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Romania</w:t>
            </w:r>
          </w:p>
        </w:tc>
        <w:tc>
          <w:tcPr>
            <w:tcW w:w="2340" w:type="dxa"/>
            <w:vAlign w:val="center"/>
          </w:tcPr>
          <w:p w14:paraId="4331C2A9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6705A0CA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0.74 (3.53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5DF64597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1.16 (5.53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4BD89463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–0.55 (–2.44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&lt;0.05</w:t>
            </w:r>
          </w:p>
          <w:p w14:paraId="4EC16E55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0.69 (3.04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&lt;0.01</w:t>
            </w:r>
          </w:p>
          <w:p w14:paraId="6DB2A0F2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–1.02 (–2.28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&lt;0.05</w:t>
            </w:r>
          </w:p>
        </w:tc>
        <w:tc>
          <w:tcPr>
            <w:tcW w:w="2250" w:type="dxa"/>
            <w:vAlign w:val="center"/>
          </w:tcPr>
          <w:p w14:paraId="78D55D98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2C748FD3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1.92 (7.28</w:t>
            </w:r>
            <w:proofErr w:type="gramStart"/>
            <w:r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0EBE5205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2.22 (8.35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365D3E6B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1.48 (3.51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323055FB" w14:textId="77777777" w:rsidR="003A0679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–0.24 (–0.70)</w:t>
            </w:r>
          </w:p>
          <w:p w14:paraId="035F4020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NA</w:t>
            </w:r>
          </w:p>
        </w:tc>
        <w:tc>
          <w:tcPr>
            <w:tcW w:w="2430" w:type="dxa"/>
            <w:vAlign w:val="center"/>
          </w:tcPr>
          <w:p w14:paraId="782BB91A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40692477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</w:t>
            </w:r>
            <w:r>
              <w:rPr>
                <w:sz w:val="18"/>
                <w:szCs w:val="18"/>
              </w:rPr>
              <w:t>10</w:t>
            </w:r>
            <w:r w:rsidRPr="001D688F">
              <w:rPr>
                <w:sz w:val="18"/>
                <w:szCs w:val="18"/>
              </w:rPr>
              <w:t xml:space="preserve"> (–</w:t>
            </w:r>
            <w:r>
              <w:rPr>
                <w:sz w:val="18"/>
                <w:szCs w:val="18"/>
              </w:rPr>
              <w:t>1.45</w:t>
            </w:r>
            <w:r w:rsidRPr="001D688F">
              <w:rPr>
                <w:sz w:val="18"/>
                <w:szCs w:val="18"/>
              </w:rPr>
              <w:t>)</w:t>
            </w:r>
          </w:p>
          <w:p w14:paraId="1CA8B330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–0.0</w:t>
            </w:r>
            <w:r>
              <w:rPr>
                <w:sz w:val="18"/>
                <w:szCs w:val="18"/>
              </w:rPr>
              <w:t>6</w:t>
            </w:r>
            <w:r w:rsidRPr="001D688F">
              <w:rPr>
                <w:sz w:val="18"/>
                <w:szCs w:val="18"/>
              </w:rPr>
              <w:t xml:space="preserve"> (–0.8</w:t>
            </w:r>
            <w:r>
              <w:rPr>
                <w:sz w:val="18"/>
                <w:szCs w:val="18"/>
              </w:rPr>
              <w:t>3</w:t>
            </w:r>
            <w:r w:rsidRPr="001D688F">
              <w:rPr>
                <w:sz w:val="18"/>
                <w:szCs w:val="18"/>
              </w:rPr>
              <w:t>)</w:t>
            </w:r>
          </w:p>
          <w:p w14:paraId="0EEEF6A2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6</w:t>
            </w:r>
            <w:r w:rsidRPr="001D688F">
              <w:rPr>
                <w:sz w:val="18"/>
                <w:szCs w:val="18"/>
              </w:rPr>
              <w:t xml:space="preserve"> (0.7</w:t>
            </w:r>
            <w:r>
              <w:rPr>
                <w:sz w:val="18"/>
                <w:szCs w:val="18"/>
              </w:rPr>
              <w:t>6</w:t>
            </w:r>
            <w:r w:rsidRPr="001D688F">
              <w:rPr>
                <w:sz w:val="18"/>
                <w:szCs w:val="18"/>
              </w:rPr>
              <w:t>)</w:t>
            </w:r>
          </w:p>
          <w:p w14:paraId="00784F31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–0.0</w:t>
            </w:r>
            <w:r>
              <w:rPr>
                <w:sz w:val="18"/>
                <w:szCs w:val="18"/>
              </w:rPr>
              <w:t>1</w:t>
            </w:r>
            <w:r w:rsidRPr="001D688F">
              <w:rPr>
                <w:sz w:val="18"/>
                <w:szCs w:val="18"/>
              </w:rPr>
              <w:t xml:space="preserve"> (–0.16)</w:t>
            </w:r>
          </w:p>
          <w:p w14:paraId="2282AFF8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NA</w:t>
            </w:r>
          </w:p>
        </w:tc>
      </w:tr>
      <w:tr w:rsidR="003A0679" w14:paraId="65602104" w14:textId="77777777" w:rsidTr="0029199B">
        <w:trPr>
          <w:trHeight w:val="864"/>
        </w:trPr>
        <w:tc>
          <w:tcPr>
            <w:tcW w:w="2605" w:type="dxa"/>
            <w:vAlign w:val="center"/>
          </w:tcPr>
          <w:p w14:paraId="08666802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Comorbidities, vs None</w:t>
            </w:r>
          </w:p>
          <w:p w14:paraId="5BB0D068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1</w:t>
            </w:r>
          </w:p>
          <w:p w14:paraId="29380667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≥2</w:t>
            </w:r>
          </w:p>
        </w:tc>
        <w:tc>
          <w:tcPr>
            <w:tcW w:w="2340" w:type="dxa"/>
            <w:vAlign w:val="center"/>
          </w:tcPr>
          <w:p w14:paraId="655A6CB1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5908A2E2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0.18 (1.92)</w:t>
            </w:r>
          </w:p>
          <w:p w14:paraId="3B5D971C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0.49 (4.94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</w:tc>
        <w:tc>
          <w:tcPr>
            <w:tcW w:w="2250" w:type="dxa"/>
            <w:vAlign w:val="center"/>
          </w:tcPr>
          <w:p w14:paraId="107AF34D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57D49A8D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0.16 (0.96)</w:t>
            </w:r>
          </w:p>
          <w:p w14:paraId="1239FB4D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0.48 (2.32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&lt;0.05</w:t>
            </w:r>
          </w:p>
        </w:tc>
        <w:tc>
          <w:tcPr>
            <w:tcW w:w="2430" w:type="dxa"/>
            <w:vAlign w:val="center"/>
          </w:tcPr>
          <w:p w14:paraId="556A77E9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708715A9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</w:t>
            </w:r>
            <w:r>
              <w:rPr>
                <w:sz w:val="18"/>
                <w:szCs w:val="18"/>
              </w:rPr>
              <w:t>10</w:t>
            </w:r>
            <w:r w:rsidRPr="001D688F">
              <w:rPr>
                <w:sz w:val="18"/>
                <w:szCs w:val="18"/>
              </w:rPr>
              <w:t xml:space="preserve"> (–</w:t>
            </w:r>
            <w:r>
              <w:rPr>
                <w:sz w:val="18"/>
                <w:szCs w:val="18"/>
              </w:rPr>
              <w:t>3.01</w:t>
            </w:r>
            <w:r w:rsidRPr="001D688F">
              <w:rPr>
                <w:sz w:val="18"/>
                <w:szCs w:val="18"/>
              </w:rPr>
              <w:t xml:space="preserve">) </w:t>
            </w:r>
            <w:r w:rsidRPr="001D688F">
              <w:rPr>
                <w:i/>
                <w:iCs/>
                <w:sz w:val="18"/>
                <w:szCs w:val="18"/>
              </w:rPr>
              <w:t>P&lt;0.01</w:t>
            </w:r>
          </w:p>
          <w:p w14:paraId="0956E371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–0.1</w:t>
            </w:r>
            <w:r>
              <w:rPr>
                <w:sz w:val="18"/>
                <w:szCs w:val="18"/>
              </w:rPr>
              <w:t>7</w:t>
            </w:r>
            <w:r w:rsidRPr="001D688F">
              <w:rPr>
                <w:i/>
                <w:iCs/>
                <w:sz w:val="18"/>
                <w:szCs w:val="18"/>
              </w:rPr>
              <w:t xml:space="preserve"> </w:t>
            </w:r>
            <w:r w:rsidRPr="001D688F">
              <w:rPr>
                <w:sz w:val="18"/>
                <w:szCs w:val="18"/>
              </w:rPr>
              <w:t>(–3.</w:t>
            </w:r>
            <w:r>
              <w:rPr>
                <w:sz w:val="18"/>
                <w:szCs w:val="18"/>
              </w:rPr>
              <w:t>58</w:t>
            </w:r>
            <w:r w:rsidRPr="001D688F">
              <w:rPr>
                <w:sz w:val="18"/>
                <w:szCs w:val="18"/>
              </w:rPr>
              <w:t>)</w:t>
            </w:r>
            <w:r w:rsidRPr="001D688F">
              <w:rPr>
                <w:i/>
                <w:iCs/>
                <w:sz w:val="18"/>
                <w:szCs w:val="18"/>
              </w:rPr>
              <w:t xml:space="preserve"> P&lt;0.0</w:t>
            </w:r>
            <w:r>
              <w:rPr>
                <w:i/>
                <w:iCs/>
                <w:sz w:val="18"/>
                <w:szCs w:val="18"/>
              </w:rPr>
              <w:t>0</w:t>
            </w:r>
            <w:r w:rsidRPr="001D688F">
              <w:rPr>
                <w:i/>
                <w:iCs/>
                <w:sz w:val="18"/>
                <w:szCs w:val="18"/>
              </w:rPr>
              <w:t>1</w:t>
            </w:r>
          </w:p>
        </w:tc>
      </w:tr>
      <w:tr w:rsidR="003A0679" w14:paraId="32C6DDA1" w14:textId="77777777" w:rsidTr="0029199B">
        <w:trPr>
          <w:trHeight w:val="576"/>
        </w:trPr>
        <w:tc>
          <w:tcPr>
            <w:tcW w:w="2605" w:type="dxa"/>
            <w:vAlign w:val="center"/>
          </w:tcPr>
          <w:p w14:paraId="33DF94C9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Factor consumption per kg</w:t>
            </w:r>
          </w:p>
        </w:tc>
        <w:tc>
          <w:tcPr>
            <w:tcW w:w="2340" w:type="dxa"/>
            <w:vAlign w:val="center"/>
          </w:tcPr>
          <w:p w14:paraId="235B9FF0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5.98 x 10</w:t>
            </w:r>
            <w:r w:rsidRPr="001D688F">
              <w:rPr>
                <w:sz w:val="18"/>
                <w:szCs w:val="18"/>
                <w:vertAlign w:val="superscript"/>
              </w:rPr>
              <w:t>-5</w:t>
            </w:r>
            <w:r w:rsidRPr="001D688F">
              <w:rPr>
                <w:sz w:val="18"/>
                <w:szCs w:val="18"/>
              </w:rPr>
              <w:t xml:space="preserve"> (4.19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</w:tc>
        <w:tc>
          <w:tcPr>
            <w:tcW w:w="2250" w:type="dxa"/>
            <w:vAlign w:val="center"/>
          </w:tcPr>
          <w:p w14:paraId="0D138784" w14:textId="77777777" w:rsidR="003A0679" w:rsidRPr="001D688F" w:rsidRDefault="003A0679" w:rsidP="0029199B">
            <w:pPr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1.08 x 10</w:t>
            </w:r>
            <w:r w:rsidRPr="001D688F">
              <w:rPr>
                <w:sz w:val="18"/>
                <w:szCs w:val="18"/>
                <w:vertAlign w:val="superscript"/>
              </w:rPr>
              <w:t>-4</w:t>
            </w:r>
            <w:r>
              <w:rPr>
                <w:sz w:val="18"/>
                <w:szCs w:val="18"/>
              </w:rPr>
              <w:t xml:space="preserve"> (3.51</w:t>
            </w:r>
            <w:proofErr w:type="gramStart"/>
            <w:r>
              <w:rPr>
                <w:sz w:val="18"/>
                <w:szCs w:val="18"/>
              </w:rPr>
              <w:t>)</w:t>
            </w:r>
            <w:r w:rsidRPr="001D688F">
              <w:rPr>
                <w:sz w:val="18"/>
                <w:szCs w:val="18"/>
              </w:rPr>
              <w:t xml:space="preserve">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</w:t>
            </w:r>
            <w:r>
              <w:rPr>
                <w:i/>
                <w:iCs/>
                <w:sz w:val="18"/>
                <w:szCs w:val="18"/>
              </w:rPr>
              <w:t>0</w:t>
            </w:r>
            <w:r w:rsidRPr="001D688F"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430" w:type="dxa"/>
            <w:vAlign w:val="center"/>
          </w:tcPr>
          <w:p w14:paraId="414297D0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>8.80</w:t>
            </w:r>
            <w:r w:rsidRPr="001D688F">
              <w:rPr>
                <w:sz w:val="18"/>
                <w:szCs w:val="18"/>
              </w:rPr>
              <w:t xml:space="preserve"> x 10</w:t>
            </w:r>
            <w:r w:rsidRPr="001D688F">
              <w:rPr>
                <w:sz w:val="18"/>
                <w:szCs w:val="18"/>
                <w:vertAlign w:val="superscript"/>
              </w:rPr>
              <w:t>-6</w:t>
            </w:r>
            <w:r w:rsidRPr="001D688F">
              <w:rPr>
                <w:sz w:val="18"/>
                <w:szCs w:val="18"/>
              </w:rPr>
              <w:t xml:space="preserve"> (–1.3</w:t>
            </w:r>
            <w:r>
              <w:rPr>
                <w:sz w:val="18"/>
                <w:szCs w:val="18"/>
              </w:rPr>
              <w:t>6</w:t>
            </w:r>
            <w:r w:rsidRPr="001D688F">
              <w:rPr>
                <w:sz w:val="18"/>
                <w:szCs w:val="18"/>
              </w:rPr>
              <w:t>)</w:t>
            </w:r>
          </w:p>
        </w:tc>
      </w:tr>
      <w:tr w:rsidR="003A0679" w14:paraId="7242F2CC" w14:textId="77777777" w:rsidTr="0029199B">
        <w:trPr>
          <w:trHeight w:val="899"/>
        </w:trPr>
        <w:tc>
          <w:tcPr>
            <w:tcW w:w="2605" w:type="dxa"/>
            <w:vAlign w:val="center"/>
          </w:tcPr>
          <w:p w14:paraId="123145E1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Education, vs Primary</w:t>
            </w:r>
          </w:p>
          <w:p w14:paraId="07527ACB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Secondary/vocational</w:t>
            </w:r>
          </w:p>
          <w:p w14:paraId="023D7E1D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 xml:space="preserve">   Tertiary</w:t>
            </w:r>
          </w:p>
        </w:tc>
        <w:tc>
          <w:tcPr>
            <w:tcW w:w="2340" w:type="dxa"/>
            <w:vAlign w:val="center"/>
          </w:tcPr>
          <w:p w14:paraId="0C1BD323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</w:t>
            </w:r>
          </w:p>
        </w:tc>
        <w:tc>
          <w:tcPr>
            <w:tcW w:w="2250" w:type="dxa"/>
            <w:vAlign w:val="center"/>
          </w:tcPr>
          <w:p w14:paraId="227FACD4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–</w:t>
            </w:r>
          </w:p>
        </w:tc>
        <w:tc>
          <w:tcPr>
            <w:tcW w:w="2430" w:type="dxa"/>
            <w:vAlign w:val="center"/>
          </w:tcPr>
          <w:p w14:paraId="1715F396" w14:textId="77777777" w:rsidR="003A0679" w:rsidRPr="001D688F" w:rsidRDefault="003A0679" w:rsidP="0029199B">
            <w:pPr>
              <w:rPr>
                <w:sz w:val="18"/>
                <w:szCs w:val="18"/>
              </w:rPr>
            </w:pPr>
          </w:p>
          <w:p w14:paraId="402E7D06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0.0</w:t>
            </w:r>
            <w:r>
              <w:rPr>
                <w:sz w:val="18"/>
                <w:szCs w:val="18"/>
              </w:rPr>
              <w:t>5</w:t>
            </w:r>
            <w:r w:rsidRPr="001D688F">
              <w:rPr>
                <w:sz w:val="18"/>
                <w:szCs w:val="18"/>
              </w:rPr>
              <w:t xml:space="preserve"> (0.</w:t>
            </w:r>
            <w:r>
              <w:rPr>
                <w:sz w:val="18"/>
                <w:szCs w:val="18"/>
              </w:rPr>
              <w:t>80</w:t>
            </w:r>
            <w:r w:rsidRPr="001D688F">
              <w:rPr>
                <w:sz w:val="18"/>
                <w:szCs w:val="18"/>
              </w:rPr>
              <w:t>)</w:t>
            </w:r>
          </w:p>
          <w:p w14:paraId="527F21DD" w14:textId="77777777" w:rsidR="003A0679" w:rsidRPr="00ED5E7E" w:rsidRDefault="003A0679" w:rsidP="0029199B">
            <w:pPr>
              <w:rPr>
                <w:i/>
                <w:i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14</w:t>
            </w:r>
            <w:r w:rsidRPr="001D688F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2.00</w:t>
            </w:r>
            <w:proofErr w:type="gramStart"/>
            <w:r w:rsidRPr="001D688F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i/>
                <w:iCs/>
                <w:sz w:val="18"/>
                <w:szCs w:val="18"/>
              </w:rPr>
              <w:t>P</w:t>
            </w:r>
            <w:proofErr w:type="gramEnd"/>
            <w:r>
              <w:rPr>
                <w:i/>
                <w:iCs/>
                <w:sz w:val="18"/>
                <w:szCs w:val="18"/>
              </w:rPr>
              <w:t>&lt;0.05</w:t>
            </w:r>
          </w:p>
        </w:tc>
      </w:tr>
      <w:tr w:rsidR="003A0679" w:rsidRPr="00A8277F" w14:paraId="509A0BF4" w14:textId="77777777" w:rsidTr="0029199B">
        <w:trPr>
          <w:trHeight w:val="1187"/>
        </w:trPr>
        <w:tc>
          <w:tcPr>
            <w:tcW w:w="2605" w:type="dxa"/>
            <w:vAlign w:val="center"/>
          </w:tcPr>
          <w:p w14:paraId="0D69824F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b/>
                <w:bCs/>
                <w:sz w:val="18"/>
                <w:szCs w:val="18"/>
              </w:rPr>
              <w:t>Constant</w:t>
            </w:r>
          </w:p>
          <w:p w14:paraId="23B8D077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Observations</w:t>
            </w:r>
          </w:p>
          <w:p w14:paraId="04222ED0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R-squared</w:t>
            </w:r>
          </w:p>
          <w:p w14:paraId="2E6AA347" w14:textId="77777777" w:rsidR="003A0679" w:rsidRPr="001D688F" w:rsidRDefault="003A0679" w:rsidP="0029199B">
            <w:pPr>
              <w:rPr>
                <w:b/>
                <w:bCs/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RMSE</w:t>
            </w:r>
          </w:p>
        </w:tc>
        <w:tc>
          <w:tcPr>
            <w:tcW w:w="2340" w:type="dxa"/>
            <w:vAlign w:val="center"/>
          </w:tcPr>
          <w:p w14:paraId="4C0699BB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5.90 (16.0</w:t>
            </w:r>
            <w:r>
              <w:rPr>
                <w:sz w:val="18"/>
                <w:szCs w:val="18"/>
              </w:rPr>
              <w:t>4</w:t>
            </w:r>
            <w:proofErr w:type="gramStart"/>
            <w:r w:rsidRPr="001D688F">
              <w:rPr>
                <w:sz w:val="18"/>
                <w:szCs w:val="18"/>
              </w:rPr>
              <w:t xml:space="preserve">)  </w:t>
            </w:r>
            <w:r w:rsidRPr="001D688F">
              <w:rPr>
                <w:i/>
                <w:iCs/>
                <w:sz w:val="18"/>
                <w:szCs w:val="18"/>
              </w:rPr>
              <w:t>P</w:t>
            </w:r>
            <w:proofErr w:type="gramEnd"/>
            <w:r w:rsidRPr="001D688F">
              <w:rPr>
                <w:i/>
                <w:iCs/>
                <w:sz w:val="18"/>
                <w:szCs w:val="18"/>
              </w:rPr>
              <w:t>&lt;0.001</w:t>
            </w:r>
          </w:p>
          <w:p w14:paraId="34448AF4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707</w:t>
            </w:r>
          </w:p>
          <w:p w14:paraId="44937B52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0.284</w:t>
            </w:r>
          </w:p>
          <w:p w14:paraId="68EED9F8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 w:rsidRPr="001D688F">
              <w:rPr>
                <w:sz w:val="18"/>
                <w:szCs w:val="18"/>
              </w:rPr>
              <w:t>3283.53</w:t>
            </w:r>
          </w:p>
        </w:tc>
        <w:tc>
          <w:tcPr>
            <w:tcW w:w="2250" w:type="dxa"/>
            <w:vAlign w:val="center"/>
          </w:tcPr>
          <w:p w14:paraId="2E2CEF7D" w14:textId="77777777" w:rsidR="003A0679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3.36 (4.61</w:t>
            </w:r>
            <w:proofErr w:type="gramStart"/>
            <w:r>
              <w:rPr>
                <w:sz w:val="18"/>
                <w:szCs w:val="18"/>
              </w:rPr>
              <w:t xml:space="preserve">)  </w:t>
            </w:r>
            <w:r>
              <w:rPr>
                <w:i/>
                <w:iCs/>
                <w:sz w:val="18"/>
                <w:szCs w:val="18"/>
              </w:rPr>
              <w:t>P</w:t>
            </w:r>
            <w:proofErr w:type="gramEnd"/>
            <w:r>
              <w:rPr>
                <w:i/>
                <w:iCs/>
                <w:sz w:val="18"/>
                <w:szCs w:val="18"/>
              </w:rPr>
              <w:t>&lt;0.001</w:t>
            </w:r>
          </w:p>
          <w:p w14:paraId="0CEC5393" w14:textId="77777777" w:rsidR="003A0679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</w:t>
            </w:r>
          </w:p>
          <w:p w14:paraId="614ED49D" w14:textId="77777777" w:rsidR="003A0679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0.248</w:t>
            </w:r>
          </w:p>
          <w:p w14:paraId="283F7D4D" w14:textId="77777777" w:rsidR="003A0679" w:rsidRPr="001D688F" w:rsidRDefault="003A0679" w:rsidP="0029199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14608.81</w:t>
            </w:r>
          </w:p>
        </w:tc>
        <w:tc>
          <w:tcPr>
            <w:tcW w:w="2430" w:type="dxa"/>
            <w:vAlign w:val="center"/>
          </w:tcPr>
          <w:p w14:paraId="26B6CCE3" w14:textId="77777777" w:rsidR="003A0679" w:rsidRPr="00A8277F" w:rsidRDefault="003A0679" w:rsidP="0029199B">
            <w:pPr>
              <w:rPr>
                <w:sz w:val="18"/>
                <w:szCs w:val="18"/>
                <w:lang w:val="pt-PT"/>
              </w:rPr>
            </w:pPr>
            <w:r w:rsidRPr="00A8277F">
              <w:rPr>
                <w:sz w:val="18"/>
                <w:szCs w:val="18"/>
                <w:lang w:val="pt-PT"/>
              </w:rPr>
              <w:t xml:space="preserve">1.04 (5.37)  </w:t>
            </w:r>
            <w:r w:rsidRPr="00A8277F">
              <w:rPr>
                <w:i/>
                <w:iCs/>
                <w:sz w:val="18"/>
                <w:szCs w:val="18"/>
                <w:lang w:val="pt-PT"/>
              </w:rPr>
              <w:t>P&lt;0.001</w:t>
            </w:r>
          </w:p>
          <w:p w14:paraId="4DDEF91B" w14:textId="77777777" w:rsidR="003A0679" w:rsidRPr="00A8277F" w:rsidRDefault="003A0679" w:rsidP="0029199B">
            <w:pPr>
              <w:rPr>
                <w:sz w:val="18"/>
                <w:szCs w:val="18"/>
                <w:lang w:val="pt-PT"/>
              </w:rPr>
            </w:pPr>
            <w:r w:rsidRPr="00A8277F">
              <w:rPr>
                <w:sz w:val="18"/>
                <w:szCs w:val="18"/>
                <w:lang w:val="pt-PT"/>
              </w:rPr>
              <w:t>290</w:t>
            </w:r>
          </w:p>
          <w:p w14:paraId="7E075613" w14:textId="77777777" w:rsidR="003A0679" w:rsidRPr="00A8277F" w:rsidRDefault="003A0679" w:rsidP="0029199B">
            <w:pPr>
              <w:rPr>
                <w:sz w:val="18"/>
                <w:szCs w:val="18"/>
                <w:lang w:val="pt-PT"/>
              </w:rPr>
            </w:pPr>
            <w:r w:rsidRPr="00A8277F">
              <w:rPr>
                <w:sz w:val="18"/>
                <w:szCs w:val="18"/>
                <w:lang w:val="pt-PT"/>
              </w:rPr>
              <w:t>0.368 (Pseudo R-squared)</w:t>
            </w:r>
          </w:p>
          <w:p w14:paraId="7A7E0BDD" w14:textId="77777777" w:rsidR="003A0679" w:rsidRPr="00A8277F" w:rsidRDefault="003A0679" w:rsidP="0029199B">
            <w:pPr>
              <w:rPr>
                <w:sz w:val="18"/>
                <w:szCs w:val="18"/>
                <w:lang w:val="pt-PT"/>
              </w:rPr>
            </w:pPr>
            <w:r w:rsidRPr="00A8277F">
              <w:rPr>
                <w:sz w:val="18"/>
                <w:szCs w:val="18"/>
                <w:lang w:val="pt-PT"/>
              </w:rPr>
              <w:t>0.0576 (sigma, SE)</w:t>
            </w:r>
          </w:p>
        </w:tc>
      </w:tr>
    </w:tbl>
    <w:p w14:paraId="711C1FEB" w14:textId="661243BB" w:rsidR="006B2FE3" w:rsidRDefault="006B2FE3" w:rsidP="006B2FE3">
      <w:pPr>
        <w:spacing w:before="120" w:after="120" w:line="480" w:lineRule="auto"/>
        <w:rPr>
          <w:sz w:val="18"/>
          <w:szCs w:val="18"/>
        </w:rPr>
      </w:pPr>
      <w:r>
        <w:rPr>
          <w:sz w:val="18"/>
          <w:szCs w:val="18"/>
        </w:rPr>
        <w:t>Cost models a</w:t>
      </w:r>
      <w:r w:rsidRPr="00DB70EE">
        <w:rPr>
          <w:sz w:val="18"/>
          <w:szCs w:val="18"/>
        </w:rPr>
        <w:t>djusted for haemophilia severity</w:t>
      </w:r>
      <w:r>
        <w:rPr>
          <w:sz w:val="18"/>
          <w:szCs w:val="18"/>
        </w:rPr>
        <w:t xml:space="preserve"> (base outcome: mild)</w:t>
      </w:r>
      <w:r w:rsidRPr="00DB70EE">
        <w:rPr>
          <w:sz w:val="18"/>
          <w:szCs w:val="18"/>
        </w:rPr>
        <w:t>, age, BMI, country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 base</w:t>
      </w:r>
      <w:proofErr w:type="gramEnd"/>
      <w:r>
        <w:rPr>
          <w:sz w:val="18"/>
          <w:szCs w:val="18"/>
        </w:rPr>
        <w:t xml:space="preserve"> outcome: Germany)</w:t>
      </w:r>
      <w:r w:rsidRPr="00DB70EE">
        <w:rPr>
          <w:sz w:val="18"/>
          <w:szCs w:val="18"/>
        </w:rPr>
        <w:t>, comorbidities</w:t>
      </w:r>
      <w:r>
        <w:rPr>
          <w:sz w:val="18"/>
          <w:szCs w:val="18"/>
        </w:rPr>
        <w:t xml:space="preserve"> (base outcome: 0 comorbidities)</w:t>
      </w:r>
      <w:r w:rsidRPr="00DB70EE">
        <w:rPr>
          <w:sz w:val="18"/>
          <w:szCs w:val="18"/>
        </w:rPr>
        <w:t xml:space="preserve"> and weight-adjusted factor consumption</w:t>
      </w:r>
      <w:r>
        <w:rPr>
          <w:sz w:val="18"/>
          <w:szCs w:val="18"/>
        </w:rPr>
        <w:t>; health status model also adjusted for education level (base outcome: primary)</w:t>
      </w:r>
      <w:r w:rsidRPr="00DB70EE">
        <w:rPr>
          <w:sz w:val="18"/>
          <w:szCs w:val="18"/>
        </w:rPr>
        <w:t>.</w:t>
      </w:r>
    </w:p>
    <w:p w14:paraId="0B84127A" w14:textId="397960E4" w:rsidR="003A0679" w:rsidRDefault="003A0679" w:rsidP="003A0679">
      <w:pPr>
        <w:spacing w:before="120" w:after="120" w:line="360" w:lineRule="auto"/>
        <w:rPr>
          <w:sz w:val="18"/>
          <w:szCs w:val="18"/>
        </w:rPr>
      </w:pPr>
      <w:r>
        <w:rPr>
          <w:sz w:val="18"/>
          <w:szCs w:val="18"/>
        </w:rPr>
        <w:t>NA, not available; RMSE, root mean square error; SE, standard error.</w:t>
      </w:r>
    </w:p>
    <w:p w14:paraId="2FE8845D" w14:textId="062AABDF" w:rsidR="00116AEE" w:rsidRDefault="003A0679" w:rsidP="00116AEE">
      <w:pPr>
        <w:spacing w:after="120"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Statistical significance indicated in italics: </w:t>
      </w:r>
      <w:r w:rsidRPr="00791208">
        <w:rPr>
          <w:i/>
          <w:iCs/>
          <w:sz w:val="18"/>
          <w:szCs w:val="18"/>
        </w:rPr>
        <w:t>P&lt;0.001</w:t>
      </w:r>
      <w:r>
        <w:rPr>
          <w:i/>
          <w:iCs/>
          <w:sz w:val="18"/>
          <w:szCs w:val="18"/>
        </w:rPr>
        <w:t xml:space="preserve">; </w:t>
      </w:r>
      <w:r w:rsidRPr="00791208">
        <w:rPr>
          <w:i/>
          <w:iCs/>
          <w:sz w:val="18"/>
          <w:szCs w:val="18"/>
        </w:rPr>
        <w:t>P&lt;0.01</w:t>
      </w:r>
      <w:r>
        <w:rPr>
          <w:i/>
          <w:iCs/>
          <w:sz w:val="18"/>
          <w:szCs w:val="18"/>
        </w:rPr>
        <w:t xml:space="preserve">; </w:t>
      </w:r>
      <w:r w:rsidRPr="00791208">
        <w:rPr>
          <w:i/>
          <w:iCs/>
          <w:sz w:val="18"/>
          <w:szCs w:val="18"/>
        </w:rPr>
        <w:t>P&lt;0.05</w:t>
      </w:r>
      <w:r w:rsidR="00620D65">
        <w:rPr>
          <w:i/>
          <w:iCs/>
          <w:sz w:val="18"/>
          <w:szCs w:val="18"/>
        </w:rPr>
        <w:t xml:space="preserve">; </w:t>
      </w:r>
      <w:r w:rsidR="00620D65" w:rsidRPr="00FB65BB">
        <w:rPr>
          <w:i/>
          <w:iCs/>
          <w:sz w:val="18"/>
          <w:szCs w:val="18"/>
        </w:rPr>
        <w:t>P&gt;0.05</w:t>
      </w:r>
      <w:r w:rsidR="00620D65">
        <w:rPr>
          <w:sz w:val="18"/>
          <w:szCs w:val="18"/>
        </w:rPr>
        <w:t xml:space="preserve"> for all other differences.</w:t>
      </w:r>
      <w:r w:rsidR="00116AEE">
        <w:rPr>
          <w:sz w:val="18"/>
          <w:szCs w:val="18"/>
        </w:rPr>
        <w:br w:type="page"/>
      </w:r>
    </w:p>
    <w:p w14:paraId="7B43640E" w14:textId="77777777" w:rsidR="00116AEE" w:rsidRDefault="00116AEE" w:rsidP="00116AEE">
      <w:pPr>
        <w:keepNext/>
        <w:spacing w:after="120"/>
      </w:pPr>
      <w:r>
        <w:lastRenderedPageBreak/>
        <w:t>Table A3. Cost components used in the CHESS II study</w:t>
      </w:r>
    </w:p>
    <w:tbl>
      <w:tblPr>
        <w:tblW w:w="90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87"/>
        <w:gridCol w:w="2663"/>
        <w:gridCol w:w="4040"/>
      </w:tblGrid>
      <w:tr w:rsidR="00116AEE" w:rsidRPr="007A37CA" w14:paraId="1992C1D9" w14:textId="77777777" w:rsidTr="00DB3CC5">
        <w:trPr>
          <w:trHeight w:val="409"/>
          <w:tblHeader/>
        </w:trPr>
        <w:tc>
          <w:tcPr>
            <w:tcW w:w="238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27335" w14:textId="77777777" w:rsidR="00116AEE" w:rsidRPr="00F61DAF" w:rsidRDefault="00116AEE" w:rsidP="00DB3CC5">
            <w:pPr>
              <w:ind w:left="113"/>
              <w:rPr>
                <w:b/>
                <w:sz w:val="21"/>
                <w:szCs w:val="21"/>
              </w:rPr>
            </w:pPr>
            <w:r w:rsidRPr="00F61DAF">
              <w:rPr>
                <w:b/>
                <w:sz w:val="21"/>
                <w:szCs w:val="21"/>
              </w:rPr>
              <w:t>Outcome</w:t>
            </w:r>
          </w:p>
        </w:tc>
        <w:tc>
          <w:tcPr>
            <w:tcW w:w="266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EA977D" w14:textId="77777777" w:rsidR="00116AEE" w:rsidRPr="00F61DAF" w:rsidRDefault="00116AEE" w:rsidP="00DB3CC5">
            <w:pPr>
              <w:ind w:left="113"/>
              <w:rPr>
                <w:b/>
                <w:sz w:val="21"/>
                <w:szCs w:val="21"/>
              </w:rPr>
            </w:pPr>
            <w:r w:rsidRPr="00F61DAF">
              <w:rPr>
                <w:b/>
                <w:sz w:val="21"/>
                <w:szCs w:val="21"/>
              </w:rPr>
              <w:t>Component category</w:t>
            </w: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26B15" w14:textId="77777777" w:rsidR="00116AEE" w:rsidRPr="00F61DAF" w:rsidRDefault="00116AEE" w:rsidP="00DB3CC5">
            <w:pPr>
              <w:ind w:left="113"/>
              <w:rPr>
                <w:b/>
                <w:sz w:val="21"/>
                <w:szCs w:val="21"/>
              </w:rPr>
            </w:pPr>
            <w:r w:rsidRPr="00F61DAF">
              <w:rPr>
                <w:b/>
                <w:sz w:val="21"/>
                <w:szCs w:val="21"/>
              </w:rPr>
              <w:t>Measured element</w:t>
            </w:r>
          </w:p>
        </w:tc>
      </w:tr>
      <w:tr w:rsidR="00116AEE" w:rsidRPr="007A37CA" w14:paraId="7FBCD7B5" w14:textId="77777777" w:rsidTr="00DB3CC5">
        <w:trPr>
          <w:trHeight w:val="409"/>
        </w:trPr>
        <w:tc>
          <w:tcPr>
            <w:tcW w:w="23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2364AB" w14:textId="77777777" w:rsidR="00116AEE" w:rsidRPr="00F61DAF" w:rsidRDefault="00116AEE" w:rsidP="00DB3CC5">
            <w:pPr>
              <w:ind w:left="113"/>
              <w:rPr>
                <w:b/>
                <w:sz w:val="21"/>
                <w:szCs w:val="21"/>
              </w:rPr>
            </w:pPr>
            <w:r w:rsidRPr="00F61DAF">
              <w:rPr>
                <w:b/>
                <w:sz w:val="21"/>
                <w:szCs w:val="21"/>
              </w:rPr>
              <w:t>Direct medical costs</w:t>
            </w:r>
            <w:r>
              <w:rPr>
                <w:b/>
                <w:sz w:val="21"/>
                <w:szCs w:val="21"/>
              </w:rPr>
              <w:t xml:space="preserve"> (excluding factor replacement therapy costs)</w:t>
            </w: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D9CEDD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 xml:space="preserve">Hospitalisations </w:t>
            </w:r>
            <w:r>
              <w:rPr>
                <w:sz w:val="21"/>
                <w:szCs w:val="21"/>
              </w:rPr>
              <w:t>(Reported by the treating physician)</w:t>
            </w: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1A67D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Day case</w:t>
            </w:r>
          </w:p>
        </w:tc>
      </w:tr>
      <w:tr w:rsidR="00116AEE" w:rsidRPr="007A37CA" w14:paraId="7437071F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0AAC33D7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hideMark/>
          </w:tcPr>
          <w:p w14:paraId="0B4D86F7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F6CA0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Outpatient (</w:t>
            </w:r>
            <w:proofErr w:type="spellStart"/>
            <w:r>
              <w:rPr>
                <w:sz w:val="21"/>
                <w:szCs w:val="21"/>
              </w:rPr>
              <w:t>ie</w:t>
            </w:r>
            <w:proofErr w:type="spellEnd"/>
            <w:r>
              <w:rPr>
                <w:sz w:val="21"/>
                <w:szCs w:val="21"/>
              </w:rPr>
              <w:t>,</w:t>
            </w:r>
            <w:r w:rsidRPr="00F61DAF">
              <w:rPr>
                <w:sz w:val="21"/>
                <w:szCs w:val="21"/>
              </w:rPr>
              <w:t xml:space="preserve"> for planned treatments)</w:t>
            </w:r>
          </w:p>
        </w:tc>
      </w:tr>
      <w:tr w:rsidR="00116AEE" w:rsidRPr="007A37CA" w14:paraId="3CF452AE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7E1917A9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hideMark/>
          </w:tcPr>
          <w:p w14:paraId="23ADA1B6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18B92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Inpatient</w:t>
            </w:r>
            <w:r>
              <w:rPr>
                <w:sz w:val="21"/>
                <w:szCs w:val="21"/>
              </w:rPr>
              <w:t>, including</w:t>
            </w:r>
            <w:r w:rsidRPr="00F61DAF">
              <w:rPr>
                <w:sz w:val="21"/>
                <w:szCs w:val="21"/>
              </w:rPr>
              <w:t xml:space="preserve"> length of stay</w:t>
            </w:r>
          </w:p>
        </w:tc>
      </w:tr>
      <w:tr w:rsidR="00116AEE" w:rsidRPr="007A37CA" w14:paraId="7D978D86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0414B39B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3B0558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Surgical procedures</w:t>
            </w:r>
            <w:r>
              <w:rPr>
                <w:sz w:val="21"/>
                <w:szCs w:val="21"/>
              </w:rPr>
              <w:t xml:space="preserve"> (Reported by the treating physician)</w:t>
            </w: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48D81C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Number and type of surgeries</w:t>
            </w:r>
          </w:p>
        </w:tc>
      </w:tr>
      <w:tr w:rsidR="00116AEE" w:rsidRPr="007A37CA" w14:paraId="21158BE7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3A1D4857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hideMark/>
          </w:tcPr>
          <w:p w14:paraId="106CF26C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CD148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Length of stay</w:t>
            </w:r>
          </w:p>
        </w:tc>
      </w:tr>
      <w:tr w:rsidR="00116AEE" w:rsidRPr="007A37CA" w14:paraId="14ED12CB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52A4E11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hideMark/>
          </w:tcPr>
          <w:p w14:paraId="1A5C8787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C7FAC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Time spent in intensive care</w:t>
            </w:r>
          </w:p>
        </w:tc>
      </w:tr>
      <w:tr w:rsidR="00116AEE" w:rsidRPr="007A37CA" w14:paraId="433862BF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65F6AF84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B83684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Consultant visits</w:t>
            </w:r>
            <w:r>
              <w:rPr>
                <w:sz w:val="21"/>
                <w:szCs w:val="21"/>
              </w:rPr>
              <w:t xml:space="preserve"> (Reported by the treating physician)</w:t>
            </w: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03E72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Haematologist</w:t>
            </w:r>
          </w:p>
        </w:tc>
      </w:tr>
      <w:tr w:rsidR="00116AEE" w:rsidRPr="007A37CA" w14:paraId="340963A0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6531103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hideMark/>
          </w:tcPr>
          <w:p w14:paraId="26486EEB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3EBC9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Other specialties</w:t>
            </w:r>
          </w:p>
        </w:tc>
      </w:tr>
      <w:tr w:rsidR="00116AEE" w:rsidRPr="007A37CA" w14:paraId="7872A23D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673FB04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15AE572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Tests and examinations</w:t>
            </w:r>
            <w:r>
              <w:rPr>
                <w:sz w:val="21"/>
                <w:szCs w:val="21"/>
              </w:rPr>
              <w:t xml:space="preserve"> (Reported by the treating physician)</w:t>
            </w:r>
          </w:p>
        </w:tc>
        <w:tc>
          <w:tcPr>
            <w:tcW w:w="4040" w:type="dxa"/>
            <w:shd w:val="clear" w:color="auto" w:fill="auto"/>
            <w:vAlign w:val="center"/>
          </w:tcPr>
          <w:p w14:paraId="672102BB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Blood tests</w:t>
            </w:r>
          </w:p>
        </w:tc>
      </w:tr>
      <w:tr w:rsidR="00116AEE" w:rsidRPr="007A37CA" w14:paraId="18C7FDF0" w14:textId="77777777" w:rsidTr="00DB3CC5">
        <w:trPr>
          <w:trHeight w:val="409"/>
        </w:trPr>
        <w:tc>
          <w:tcPr>
            <w:tcW w:w="2387" w:type="dxa"/>
            <w:vMerge/>
          </w:tcPr>
          <w:p w14:paraId="60C6E3FC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25350E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vAlign w:val="center"/>
          </w:tcPr>
          <w:p w14:paraId="33713340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Other tests and examinations</w:t>
            </w:r>
          </w:p>
        </w:tc>
      </w:tr>
      <w:tr w:rsidR="00116AEE" w:rsidRPr="007A37CA" w14:paraId="0BC8B943" w14:textId="77777777" w:rsidTr="00DB3CC5">
        <w:trPr>
          <w:trHeight w:val="409"/>
        </w:trPr>
        <w:tc>
          <w:tcPr>
            <w:tcW w:w="2387" w:type="dxa"/>
            <w:vMerge/>
          </w:tcPr>
          <w:p w14:paraId="4B6591F1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C9568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Professional caregiver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vAlign w:val="center"/>
          </w:tcPr>
          <w:p w14:paraId="1C1C7BDE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Hourly wage</w:t>
            </w:r>
          </w:p>
        </w:tc>
      </w:tr>
      <w:tr w:rsidR="00116AEE" w:rsidRPr="007A37CA" w14:paraId="326E371F" w14:textId="77777777" w:rsidTr="00DB3CC5">
        <w:trPr>
          <w:trHeight w:val="409"/>
        </w:trPr>
        <w:tc>
          <w:tcPr>
            <w:tcW w:w="2387" w:type="dxa"/>
            <w:vMerge/>
          </w:tcPr>
          <w:p w14:paraId="2E77E900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327E8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vAlign w:val="center"/>
          </w:tcPr>
          <w:p w14:paraId="312D504C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Hours per week</w:t>
            </w:r>
          </w:p>
        </w:tc>
      </w:tr>
      <w:tr w:rsidR="00116AEE" w:rsidRPr="007A37CA" w14:paraId="26301AA0" w14:textId="77777777" w:rsidTr="00DB3CC5">
        <w:trPr>
          <w:trHeight w:val="409"/>
        </w:trPr>
        <w:tc>
          <w:tcPr>
            <w:tcW w:w="23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56CFD" w14:textId="77777777" w:rsidR="00116AEE" w:rsidRPr="00F61DAF" w:rsidRDefault="00116AEE" w:rsidP="00DB3CC5">
            <w:pPr>
              <w:ind w:left="113"/>
              <w:rPr>
                <w:b/>
                <w:sz w:val="21"/>
                <w:szCs w:val="21"/>
              </w:rPr>
            </w:pPr>
            <w:r w:rsidRPr="00F61DAF">
              <w:rPr>
                <w:b/>
                <w:sz w:val="21"/>
                <w:szCs w:val="21"/>
              </w:rPr>
              <w:t>Direct non-medical costs</w:t>
            </w: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72FFC1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Alternative and Complimentary Therapies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A3A6C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Number of visits</w:t>
            </w:r>
          </w:p>
        </w:tc>
      </w:tr>
      <w:tr w:rsidR="00116AEE" w:rsidRPr="007A37CA" w14:paraId="349A01FF" w14:textId="77777777" w:rsidTr="00DB3CC5">
        <w:trPr>
          <w:trHeight w:val="409"/>
        </w:trPr>
        <w:tc>
          <w:tcPr>
            <w:tcW w:w="2387" w:type="dxa"/>
            <w:vMerge/>
          </w:tcPr>
          <w:p w14:paraId="1E7A3A5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D5A72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vAlign w:val="center"/>
          </w:tcPr>
          <w:p w14:paraId="4B23B9C1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 xml:space="preserve">Cost per session </w:t>
            </w:r>
          </w:p>
        </w:tc>
      </w:tr>
      <w:tr w:rsidR="00116AEE" w:rsidRPr="007A37CA" w14:paraId="2D917097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134B6829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E79C2C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Travel costs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vAlign w:val="center"/>
          </w:tcPr>
          <w:p w14:paraId="265F356D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Car</w:t>
            </w:r>
          </w:p>
        </w:tc>
      </w:tr>
      <w:tr w:rsidR="00116AEE" w:rsidRPr="007A37CA" w14:paraId="2B8FD906" w14:textId="77777777" w:rsidTr="00DB3CC5">
        <w:trPr>
          <w:trHeight w:val="409"/>
        </w:trPr>
        <w:tc>
          <w:tcPr>
            <w:tcW w:w="2387" w:type="dxa"/>
            <w:vMerge/>
          </w:tcPr>
          <w:p w14:paraId="3F990A1A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255897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vAlign w:val="center"/>
          </w:tcPr>
          <w:p w14:paraId="4CC48E31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Public transport</w:t>
            </w:r>
          </w:p>
        </w:tc>
      </w:tr>
      <w:tr w:rsidR="00116AEE" w:rsidRPr="007A37CA" w14:paraId="324C7532" w14:textId="77777777" w:rsidTr="00DB3CC5">
        <w:trPr>
          <w:trHeight w:val="409"/>
        </w:trPr>
        <w:tc>
          <w:tcPr>
            <w:tcW w:w="2387" w:type="dxa"/>
            <w:vMerge/>
          </w:tcPr>
          <w:p w14:paraId="4885923F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485746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Requirement for aids / equipment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vAlign w:val="center"/>
          </w:tcPr>
          <w:p w14:paraId="3D48F0D8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Walking aids</w:t>
            </w:r>
          </w:p>
        </w:tc>
      </w:tr>
      <w:tr w:rsidR="00116AEE" w:rsidRPr="007A37CA" w14:paraId="7C1DF3A8" w14:textId="77777777" w:rsidTr="00DB3CC5">
        <w:trPr>
          <w:trHeight w:val="409"/>
        </w:trPr>
        <w:tc>
          <w:tcPr>
            <w:tcW w:w="2387" w:type="dxa"/>
            <w:vMerge/>
            <w:hideMark/>
          </w:tcPr>
          <w:p w14:paraId="3A38DA21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14EB19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vAlign w:val="center"/>
          </w:tcPr>
          <w:p w14:paraId="678BE004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Home adjustments</w:t>
            </w:r>
          </w:p>
        </w:tc>
      </w:tr>
      <w:tr w:rsidR="00116AEE" w:rsidRPr="007A37CA" w14:paraId="17893F1F" w14:textId="77777777" w:rsidTr="00DB3CC5">
        <w:trPr>
          <w:trHeight w:val="409"/>
        </w:trPr>
        <w:tc>
          <w:tcPr>
            <w:tcW w:w="2387" w:type="dxa"/>
            <w:vMerge/>
          </w:tcPr>
          <w:p w14:paraId="24197E0D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266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582AE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Transfer Payments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vAlign w:val="center"/>
          </w:tcPr>
          <w:p w14:paraId="4B730B67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 xml:space="preserve">Entitlement per month </w:t>
            </w:r>
          </w:p>
        </w:tc>
      </w:tr>
      <w:tr w:rsidR="00116AEE" w:rsidRPr="007A37CA" w14:paraId="3CB02696" w14:textId="77777777" w:rsidTr="00DB3CC5">
        <w:trPr>
          <w:cantSplit/>
          <w:trHeight w:val="409"/>
        </w:trPr>
        <w:tc>
          <w:tcPr>
            <w:tcW w:w="23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4738E5" w14:textId="77777777" w:rsidR="00116AEE" w:rsidRPr="00F61DAF" w:rsidRDefault="00116AEE" w:rsidP="00DB3CC5">
            <w:pPr>
              <w:ind w:left="113"/>
              <w:rPr>
                <w:b/>
                <w:sz w:val="21"/>
                <w:szCs w:val="21"/>
              </w:rPr>
            </w:pPr>
            <w:r w:rsidRPr="00F61DAF">
              <w:rPr>
                <w:b/>
                <w:sz w:val="21"/>
                <w:szCs w:val="21"/>
              </w:rPr>
              <w:t>Indirect costs</w:t>
            </w:r>
          </w:p>
        </w:tc>
        <w:tc>
          <w:tcPr>
            <w:tcW w:w="2663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25E583F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Work productivity impact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vAlign w:val="center"/>
          </w:tcPr>
          <w:p w14:paraId="086C456D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Absenteeism</w:t>
            </w:r>
          </w:p>
        </w:tc>
      </w:tr>
      <w:tr w:rsidR="00116AEE" w:rsidRPr="007A37CA" w14:paraId="6D63BBD4" w14:textId="77777777" w:rsidTr="00DB3CC5">
        <w:trPr>
          <w:cantSplit/>
          <w:trHeight w:val="409"/>
        </w:trPr>
        <w:tc>
          <w:tcPr>
            <w:tcW w:w="2387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C526FA" w14:textId="77777777" w:rsidR="00116AEE" w:rsidRPr="00F61DAF" w:rsidRDefault="00116AEE" w:rsidP="00DB3CC5">
            <w:pPr>
              <w:ind w:left="113"/>
              <w:rPr>
                <w:bCs/>
                <w:sz w:val="21"/>
                <w:szCs w:val="21"/>
              </w:rPr>
            </w:pPr>
          </w:p>
        </w:tc>
        <w:tc>
          <w:tcPr>
            <w:tcW w:w="2663" w:type="dxa"/>
            <w:vMerge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52088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</w:p>
        </w:tc>
        <w:tc>
          <w:tcPr>
            <w:tcW w:w="4040" w:type="dxa"/>
            <w:shd w:val="clear" w:color="auto" w:fill="auto"/>
            <w:vAlign w:val="center"/>
          </w:tcPr>
          <w:p w14:paraId="226DE7D6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Early retirement</w:t>
            </w:r>
            <w:r>
              <w:rPr>
                <w:sz w:val="21"/>
                <w:szCs w:val="21"/>
              </w:rPr>
              <w:t xml:space="preserve"> </w:t>
            </w:r>
            <w:r w:rsidRPr="00F61DAF">
              <w:rPr>
                <w:sz w:val="21"/>
                <w:szCs w:val="21"/>
              </w:rPr>
              <w:t xml:space="preserve">/ Stopped </w:t>
            </w:r>
            <w:r>
              <w:rPr>
                <w:sz w:val="21"/>
                <w:szCs w:val="21"/>
              </w:rPr>
              <w:t>w</w:t>
            </w:r>
            <w:r w:rsidRPr="00F61DAF">
              <w:rPr>
                <w:sz w:val="21"/>
                <w:szCs w:val="21"/>
              </w:rPr>
              <w:t>orking</w:t>
            </w:r>
          </w:p>
        </w:tc>
      </w:tr>
      <w:tr w:rsidR="00116AEE" w:rsidRPr="007A37CA" w14:paraId="5F468480" w14:textId="77777777" w:rsidTr="00DB3CC5">
        <w:trPr>
          <w:cantSplit/>
          <w:trHeight w:val="409"/>
        </w:trPr>
        <w:tc>
          <w:tcPr>
            <w:tcW w:w="2387" w:type="dxa"/>
            <w:vMerge/>
            <w:hideMark/>
          </w:tcPr>
          <w:p w14:paraId="2629B1F9" w14:textId="77777777" w:rsidR="00116AEE" w:rsidRPr="00F61DAF" w:rsidRDefault="00116AEE" w:rsidP="00DB3CC5">
            <w:pPr>
              <w:rPr>
                <w:sz w:val="21"/>
                <w:szCs w:val="21"/>
              </w:rPr>
            </w:pPr>
          </w:p>
        </w:tc>
        <w:tc>
          <w:tcPr>
            <w:tcW w:w="266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9D5DF9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Caregiver burden</w:t>
            </w:r>
            <w:r>
              <w:rPr>
                <w:sz w:val="21"/>
                <w:szCs w:val="21"/>
              </w:rPr>
              <w:t xml:space="preserve"> (Reported by patient)</w:t>
            </w:r>
          </w:p>
        </w:tc>
        <w:tc>
          <w:tcPr>
            <w:tcW w:w="4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ADBFF" w14:textId="77777777" w:rsidR="00116AEE" w:rsidRPr="00F61DAF" w:rsidRDefault="00116AEE" w:rsidP="00DB3CC5">
            <w:pPr>
              <w:ind w:left="113"/>
              <w:rPr>
                <w:sz w:val="21"/>
                <w:szCs w:val="21"/>
              </w:rPr>
            </w:pPr>
            <w:r w:rsidRPr="00F61DAF">
              <w:rPr>
                <w:sz w:val="21"/>
                <w:szCs w:val="21"/>
              </w:rPr>
              <w:t>Hours per week</w:t>
            </w:r>
          </w:p>
        </w:tc>
      </w:tr>
    </w:tbl>
    <w:p w14:paraId="2F560B8D" w14:textId="5DA688BA" w:rsidR="00116AEE" w:rsidRDefault="00116AEE" w:rsidP="00116AEE">
      <w:pPr>
        <w:spacing w:after="120" w:line="360" w:lineRule="auto"/>
      </w:pPr>
      <w:r>
        <w:t>Note: Country-specific unit cost sources were used to cost direct medical costs, information about cost data sources is available under request. Information on direct non-medical costs and indirect costs were reported by patients in the patient survey (country-average unit costs were used if patient information was not available.)</w:t>
      </w:r>
      <w:r w:rsidR="00ED101F">
        <w:t xml:space="preserve">. The most recent estimate for each specific unit cost was used, all costs were converted to </w:t>
      </w:r>
      <w:r w:rsidR="00ED101F">
        <w:t>2020</w:t>
      </w:r>
      <w:r w:rsidR="00ED101F">
        <w:t xml:space="preserve"> Euros. </w:t>
      </w:r>
    </w:p>
    <w:p w14:paraId="7B8F0257" w14:textId="77777777" w:rsidR="00116AEE" w:rsidRDefault="00116AEE">
      <w:pPr>
        <w:spacing w:after="160" w:line="259" w:lineRule="auto"/>
      </w:pPr>
      <w:r>
        <w:lastRenderedPageBreak/>
        <w:br w:type="page"/>
      </w:r>
    </w:p>
    <w:p w14:paraId="1305ED07" w14:textId="77777777" w:rsidR="00116AEE" w:rsidRDefault="00116AEE" w:rsidP="00116AEE">
      <w:pPr>
        <w:spacing w:after="120" w:line="360" w:lineRule="auto"/>
        <w:rPr>
          <w:szCs w:val="22"/>
        </w:rPr>
      </w:pPr>
      <w:r>
        <w:rPr>
          <w:szCs w:val="22"/>
        </w:rPr>
        <w:lastRenderedPageBreak/>
        <w:t>Table A4. Control variable definitions and data sources</w:t>
      </w:r>
    </w:p>
    <w:tbl>
      <w:tblPr>
        <w:tblW w:w="9265" w:type="dxa"/>
        <w:tblLayout w:type="fixed"/>
        <w:tblLook w:val="04A0" w:firstRow="1" w:lastRow="0" w:firstColumn="1" w:lastColumn="0" w:noHBand="0" w:noVBand="1"/>
      </w:tblPr>
      <w:tblGrid>
        <w:gridCol w:w="2425"/>
        <w:gridCol w:w="1890"/>
        <w:gridCol w:w="4950"/>
      </w:tblGrid>
      <w:tr w:rsidR="00116AEE" w:rsidRPr="00385393" w14:paraId="587F838E" w14:textId="77777777" w:rsidTr="00DB3CC5">
        <w:trPr>
          <w:trHeight w:val="576"/>
          <w:tblHeader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2DFFC" w14:textId="77777777" w:rsidR="00116AEE" w:rsidRPr="00885722" w:rsidRDefault="00116AEE" w:rsidP="00DB3CC5">
            <w:pPr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eastAsia="en-GB"/>
              </w:rPr>
              <w:t>Variable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7BA77" w14:textId="77777777" w:rsidR="00116AEE" w:rsidRPr="00885722" w:rsidRDefault="00116AEE" w:rsidP="00DB3CC5">
            <w:pPr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eastAsia="en-GB"/>
              </w:rPr>
              <w:t>Data source (physician/patient)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91AA1" w14:textId="77777777" w:rsidR="00116AEE" w:rsidRPr="00885722" w:rsidRDefault="00116AEE" w:rsidP="00DB3CC5">
            <w:pPr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b/>
                <w:bCs/>
                <w:color w:val="000000" w:themeColor="text1"/>
                <w:sz w:val="18"/>
                <w:szCs w:val="18"/>
                <w:lang w:eastAsia="en-GB"/>
              </w:rPr>
              <w:t>Detail</w:t>
            </w:r>
          </w:p>
        </w:tc>
      </w:tr>
      <w:tr w:rsidR="00116AEE" w14:paraId="4382A7DE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BC2C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Haemophilia type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DB8CD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81FD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h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aemophilia A, haemophilia B</w:t>
            </w:r>
          </w:p>
        </w:tc>
      </w:tr>
      <w:tr w:rsidR="00116AEE" w:rsidRPr="00385393" w14:paraId="3A56B781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CB24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Severity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CF3C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2229C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Severe (levels of Factor VIII or IX &lt;1%), Moderate (levels between 1%-5%) and Mild (levels between 5% and 40%)</w:t>
            </w:r>
          </w:p>
        </w:tc>
      </w:tr>
      <w:tr w:rsidR="00116AEE" w:rsidRPr="00385393" w14:paraId="486B6254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9B05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Bleed frequency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C96A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9CA3" w14:textId="77777777" w:rsidR="00116AEE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Annual bleed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rate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(ABR) 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derived from physician-reported major plus minor bleeds in the previous 12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months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: </w:t>
            </w:r>
          </w:p>
          <w:p w14:paraId="4EA5C45F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No Bleeds, 1-5 Bleeds, 5+ Bleeds.</w:t>
            </w:r>
          </w:p>
        </w:tc>
      </w:tr>
      <w:tr w:rsidR="00116AEE" w:rsidRPr="00385393" w14:paraId="16498464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806FB" w14:textId="77777777" w:rsidR="00116AEE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Problem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j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oints</w:t>
            </w:r>
          </w:p>
          <w:p w14:paraId="7B20BC8C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(</w:t>
            </w:r>
            <w:proofErr w:type="gramStart"/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reas</w:t>
            </w:r>
            <w:proofErr w:type="gramEnd"/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of chronic synovitis)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E403F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6E41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996A35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Problem Joint can be defined as having chronic joint pain &amp;/or limited range of movement due to compromised joint integrity (</w:t>
            </w:r>
            <w:proofErr w:type="gramStart"/>
            <w:r w:rsidRPr="00996A35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i.e.</w:t>
            </w:r>
            <w:proofErr w:type="gramEnd"/>
            <w:r w:rsidRPr="00996A35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chronic synovitis &amp;/or haemophilic arthropathy)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: 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None,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≥ 1</w:t>
            </w:r>
          </w:p>
        </w:tc>
      </w:tr>
      <w:tr w:rsidR="00116AEE" w:rsidRPr="00385393" w14:paraId="5C6545E2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9C77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Therapy regimen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342E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9B655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Prophylaxis, on-demand,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or n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 treatment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b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ased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on physician-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reported total IU usage in the past 12 months.</w:t>
            </w:r>
          </w:p>
          <w:p w14:paraId="10C4AAC1" w14:textId="77777777" w:rsidR="00116AEE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</w:p>
          <w:p w14:paraId="63D779B7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No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treatment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category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could 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include patients treated with alternative therapies such us desmopressin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or 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antifibrinolytics.</w:t>
            </w:r>
          </w:p>
        </w:tc>
      </w:tr>
      <w:tr w:rsidR="00116AEE" w:rsidRPr="00385393" w14:paraId="33AE59AC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D83A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Clotting factor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consumption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FCD7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A0CB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Total IU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/kg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usage in the past 12 months (weight adjusted)</w:t>
            </w:r>
          </w:p>
        </w:tc>
      </w:tr>
      <w:tr w:rsidR="00116AEE" w:rsidRPr="00385393" w14:paraId="6C6ED47C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F1BA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Country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4908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974A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France, Italy, Germany, Spain, UK and Romania;</w:t>
            </w:r>
          </w:p>
        </w:tc>
      </w:tr>
      <w:tr w:rsidR="00116AEE" w:rsidRPr="00E85111" w14:paraId="5C2BC7AA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9ABF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Age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7B69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A075EC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45E3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Age 18-86</w:t>
            </w:r>
          </w:p>
        </w:tc>
      </w:tr>
      <w:tr w:rsidR="00116AEE" w:rsidRPr="00385393" w14:paraId="3BDE052E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B96D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Education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136F4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Patient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1CDD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No education/primary;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s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econdary/vocational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;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t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ertiary</w:t>
            </w:r>
          </w:p>
        </w:tc>
      </w:tr>
      <w:tr w:rsidR="00116AEE" w:rsidRPr="00385393" w14:paraId="43BD396D" w14:textId="77777777" w:rsidTr="00DB3CC5">
        <w:trPr>
          <w:trHeight w:val="57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86B5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Body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m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ass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i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ndex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(kg/m</w:t>
            </w:r>
            <w:r w:rsidRPr="00F56F29">
              <w:rPr>
                <w:rFonts w:eastAsia="Times New Roman" w:cs="Segoe UI"/>
                <w:color w:val="000000" w:themeColor="text1"/>
                <w:sz w:val="18"/>
                <w:szCs w:val="18"/>
                <w:vertAlign w:val="superscript"/>
                <w:lang w:eastAsia="en-GB"/>
              </w:rPr>
              <w:t>2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B529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8C7D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Underweight (under 18.5), normal weight (18.5 to 25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 kg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), overweight (25 to 30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kg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), and obese (over 30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kg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).</w:t>
            </w:r>
          </w:p>
        </w:tc>
      </w:tr>
      <w:tr w:rsidR="00116AEE" w:rsidRPr="00385393" w14:paraId="2F544648" w14:textId="77777777" w:rsidTr="00DB3CC5">
        <w:trPr>
          <w:trHeight w:val="334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F645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Concomitant conditions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4A695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Physician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78315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Number of comorbidities the patient is experiencing at index date (haemophilia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-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related comorbidities are excluded): None, One, Two or more</w:t>
            </w:r>
          </w:p>
          <w:p w14:paraId="62ECBE7A" w14:textId="77777777" w:rsidR="00116AEE" w:rsidRPr="00885722" w:rsidRDefault="00116AEE" w:rsidP="00DB3CC5">
            <w:pP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</w:pP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List of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comorbid 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conditions: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m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yocardial infarction;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s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troke;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trial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f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ibrillation;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v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enous thrombosis;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isseminated intravascular coagulation;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ulmonary embolism;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rterial embolism;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p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ortal vein thrombosis;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r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enal vein embolism;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i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ntestinal ischemia;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r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enal vascular disease;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cute cerebrovascular disease;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ngiodysplasia;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ttention deficit hyperactivity disorder / ADHD;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utism spectrum disorder;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bsessive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c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ompulsive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isorder;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f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atigue;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s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moking;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rug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ependence;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lcohol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ependence;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g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ingivitis;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besity;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t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ype I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iabetes;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t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ype II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d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iabetes mellitus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;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human immunodeficiency virus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h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epatitis B;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h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epatitis C;</w:t>
            </w:r>
            <w:r w:rsidRPr="00885722">
              <w:rPr>
                <w:color w:val="000000" w:themeColor="text1"/>
              </w:rPr>
              <w:t xml:space="preserve">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a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naemia;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 xml:space="preserve">steoarthritis; </w:t>
            </w:r>
            <w:r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o</w:t>
            </w:r>
            <w:r w:rsidRPr="00885722">
              <w:rPr>
                <w:rFonts w:eastAsia="Times New Roman" w:cs="Segoe UI"/>
                <w:color w:val="000000" w:themeColor="text1"/>
                <w:sz w:val="18"/>
                <w:szCs w:val="18"/>
                <w:lang w:eastAsia="en-GB"/>
              </w:rPr>
              <w:t>steoporosis, any other (open field)</w:t>
            </w:r>
          </w:p>
        </w:tc>
      </w:tr>
    </w:tbl>
    <w:p w14:paraId="7965E635" w14:textId="77777777" w:rsidR="003C2CC6" w:rsidRDefault="003C2CC6" w:rsidP="00116AEE">
      <w:pPr>
        <w:spacing w:after="120" w:line="360" w:lineRule="auto"/>
      </w:pPr>
    </w:p>
    <w:sectPr w:rsidR="003C2CC6" w:rsidSect="009B3C83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A036F" w14:textId="77777777" w:rsidR="00E06C26" w:rsidRDefault="00E06C26">
      <w:r>
        <w:separator/>
      </w:r>
    </w:p>
  </w:endnote>
  <w:endnote w:type="continuationSeparator" w:id="0">
    <w:p w14:paraId="5FD93A5C" w14:textId="77777777" w:rsidR="00E06C26" w:rsidRDefault="00E06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382497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351837" w14:textId="77777777" w:rsidR="002919B8" w:rsidRDefault="003A0679" w:rsidP="002737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7EEDBCF" w14:textId="77777777" w:rsidR="002919B8" w:rsidRDefault="00EA1E87" w:rsidP="001D16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632322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376D123" w14:textId="77777777" w:rsidR="002919B8" w:rsidRDefault="003A0679" w:rsidP="0027373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2092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41E509" w14:textId="77777777" w:rsidR="002919B8" w:rsidRDefault="00EA1E87" w:rsidP="001D164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726A2" w14:textId="77777777" w:rsidR="00E06C26" w:rsidRDefault="00E06C26">
      <w:r>
        <w:separator/>
      </w:r>
    </w:p>
  </w:footnote>
  <w:footnote w:type="continuationSeparator" w:id="0">
    <w:p w14:paraId="05E4685C" w14:textId="77777777" w:rsidR="00E06C26" w:rsidRDefault="00E06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79"/>
    <w:rsid w:val="000512AC"/>
    <w:rsid w:val="00116AEE"/>
    <w:rsid w:val="001C6725"/>
    <w:rsid w:val="00284F02"/>
    <w:rsid w:val="002E19C4"/>
    <w:rsid w:val="002F6E4E"/>
    <w:rsid w:val="00312B19"/>
    <w:rsid w:val="003A0679"/>
    <w:rsid w:val="003C2CC6"/>
    <w:rsid w:val="003E3878"/>
    <w:rsid w:val="003F6500"/>
    <w:rsid w:val="00404E85"/>
    <w:rsid w:val="004656FA"/>
    <w:rsid w:val="004C11AD"/>
    <w:rsid w:val="0050498C"/>
    <w:rsid w:val="0052771E"/>
    <w:rsid w:val="00577392"/>
    <w:rsid w:val="005E73EF"/>
    <w:rsid w:val="00603AC8"/>
    <w:rsid w:val="00620D65"/>
    <w:rsid w:val="00624EEA"/>
    <w:rsid w:val="00671299"/>
    <w:rsid w:val="006B2FE3"/>
    <w:rsid w:val="006B411D"/>
    <w:rsid w:val="006C0F28"/>
    <w:rsid w:val="007678B9"/>
    <w:rsid w:val="007709A6"/>
    <w:rsid w:val="007B6421"/>
    <w:rsid w:val="0086698F"/>
    <w:rsid w:val="008E5BBD"/>
    <w:rsid w:val="00901278"/>
    <w:rsid w:val="00930C1D"/>
    <w:rsid w:val="00960C0C"/>
    <w:rsid w:val="00972397"/>
    <w:rsid w:val="00A60F80"/>
    <w:rsid w:val="00AE7CDB"/>
    <w:rsid w:val="00B34D73"/>
    <w:rsid w:val="00BE7772"/>
    <w:rsid w:val="00C0297F"/>
    <w:rsid w:val="00C773A1"/>
    <w:rsid w:val="00CB3A0C"/>
    <w:rsid w:val="00D137F5"/>
    <w:rsid w:val="00DA681C"/>
    <w:rsid w:val="00DB657E"/>
    <w:rsid w:val="00DE1216"/>
    <w:rsid w:val="00E06C26"/>
    <w:rsid w:val="00ED0BEB"/>
    <w:rsid w:val="00ED101F"/>
    <w:rsid w:val="00ED4086"/>
    <w:rsid w:val="00EE1570"/>
    <w:rsid w:val="00F20925"/>
    <w:rsid w:val="00F21730"/>
    <w:rsid w:val="00F30674"/>
    <w:rsid w:val="00F6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FC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679"/>
    <w:pPr>
      <w:spacing w:after="0" w:line="240" w:lineRule="auto"/>
    </w:pPr>
    <w:rPr>
      <w:rFonts w:ascii="Arial" w:eastAsiaTheme="minorHAnsi" w:hAnsi="Arial" w:cs="Arial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0679"/>
    <w:rPr>
      <w:rFonts w:ascii="Segoe UI" w:eastAsiaTheme="minorEastAsia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679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A06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679"/>
    <w:rPr>
      <w:rFonts w:ascii="Arial" w:eastAsiaTheme="minorHAnsi" w:hAnsi="Arial" w:cs="Arial"/>
      <w:szCs w:val="24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3A0679"/>
  </w:style>
  <w:style w:type="table" w:styleId="TableGrid">
    <w:name w:val="Table Grid"/>
    <w:basedOn w:val="TableNormal"/>
    <w:uiPriority w:val="59"/>
    <w:rsid w:val="003A067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7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3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3EF"/>
    <w:rPr>
      <w:rFonts w:ascii="Arial" w:eastAsiaTheme="minorHAnsi" w:hAnsi="Arial" w:cs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3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3EF"/>
    <w:rPr>
      <w:rFonts w:ascii="Arial" w:eastAsiaTheme="minorHAnsi" w:hAnsi="Arial" w:cs="Arial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EE1570"/>
    <w:pPr>
      <w:spacing w:after="0" w:line="240" w:lineRule="auto"/>
    </w:pPr>
    <w:rPr>
      <w:rFonts w:ascii="Arial" w:eastAsiaTheme="minorHAnsi" w:hAnsi="Arial" w:cs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06325CC532F4F98276ED8B7EED76A" ma:contentTypeVersion="16" ma:contentTypeDescription="Create a new document." ma:contentTypeScope="" ma:versionID="5daa292f0b09ccce5e6f01e55e69cfd8">
  <xsd:schema xmlns:xsd="http://www.w3.org/2001/XMLSchema" xmlns:xs="http://www.w3.org/2001/XMLSchema" xmlns:p="http://schemas.microsoft.com/office/2006/metadata/properties" xmlns:ns1="http://schemas.microsoft.com/sharepoint/v3" xmlns:ns2="39f4d456-b225-48fb-9ffd-666c61452f54" xmlns:ns3="7df32c6d-5780-43e2-ae67-f15fc781b5ea" targetNamespace="http://schemas.microsoft.com/office/2006/metadata/properties" ma:root="true" ma:fieldsID="b8ee6fadf564a95955fe13855cb85392" ns1:_="" ns2:_="" ns3:_="">
    <xsd:import namespace="http://schemas.microsoft.com/sharepoint/v3"/>
    <xsd:import namespace="39f4d456-b225-48fb-9ffd-666c61452f54"/>
    <xsd:import namespace="7df32c6d-5780-43e2-ae67-f15fc781b5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4d456-b225-48fb-9ffd-666c61452f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32c6d-5780-43e2-ae67-f15fc781b5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eandtime" ma:index="23" nillable="true" ma:displayName="Date and time" ma:format="DateTime" ma:internalName="Dateand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andtime xmlns="7df32c6d-5780-43e2-ae67-f15fc781b5ea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BC5032-FECA-42C9-9606-B584B49E9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f4d456-b225-48fb-9ffd-666c61452f54"/>
    <ds:schemaRef ds:uri="7df32c6d-5780-43e2-ae67-f15fc781b5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C4B60-9D92-4851-B035-88C795E33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70B818-2464-42D9-9390-DC0D1B1FF320}">
  <ds:schemaRefs>
    <ds:schemaRef ds:uri="http://schemas.microsoft.com/office/2006/metadata/properties"/>
    <ds:schemaRef ds:uri="39f4d456-b225-48fb-9ffd-666c61452f54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sharepoint/v3"/>
    <ds:schemaRef ds:uri="http://purl.org/dc/dcmitype/"/>
    <ds:schemaRef ds:uri="http://purl.org/dc/elements/1.1/"/>
    <ds:schemaRef ds:uri="7df32c6d-5780-43e2-ae67-f15fc781b5ea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1154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2022-02-17T10:50:00Z</dcterms:created>
  <dcterms:modified xsi:type="dcterms:W3CDTF">2022-02-17T10:50:00Z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0x010100D4F06325CC532F4F98276ED8B7EED76A</vt:lpwstr>
  </property>
</Properties>
</file>