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324DA" w14:textId="77777777" w:rsidR="00B44152" w:rsidRPr="002D2E1D" w:rsidRDefault="00B44152" w:rsidP="002D2E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4"/>
      <w:bookmarkStart w:id="1" w:name="OLE_LINK5"/>
      <w:bookmarkStart w:id="2" w:name="_Hlk34574331"/>
      <w:bookmarkStart w:id="3" w:name="_Hlk51677717"/>
      <w:r w:rsidRPr="002D2E1D">
        <w:rPr>
          <w:rFonts w:ascii="Times New Roman" w:hAnsi="Times New Roman" w:cs="Times New Roman"/>
          <w:b/>
          <w:bCs/>
          <w:sz w:val="24"/>
          <w:szCs w:val="24"/>
        </w:rPr>
        <w:t>Work Productivity and Activity Impairment</w:t>
      </w:r>
      <w:bookmarkEnd w:id="0"/>
      <w:bookmarkEnd w:id="1"/>
      <w:r w:rsidRPr="002D2E1D">
        <w:rPr>
          <w:rFonts w:ascii="Times New Roman" w:hAnsi="Times New Roman" w:cs="Times New Roman"/>
          <w:b/>
          <w:bCs/>
          <w:sz w:val="24"/>
          <w:szCs w:val="24"/>
        </w:rPr>
        <w:t xml:space="preserve"> in patients with SAPHO syndrome</w:t>
      </w:r>
    </w:p>
    <w:bookmarkEnd w:id="2"/>
    <w:bookmarkEnd w:id="3"/>
    <w:p w14:paraId="79B179CC" w14:textId="77777777" w:rsidR="00C5409F" w:rsidRPr="002D2E1D" w:rsidRDefault="00C5409F" w:rsidP="002D2E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2E1D">
        <w:rPr>
          <w:rFonts w:ascii="Times New Roman" w:hAnsi="Times New Roman" w:cs="Times New Roman"/>
          <w:b/>
          <w:bCs/>
          <w:sz w:val="24"/>
          <w:szCs w:val="24"/>
        </w:rPr>
        <w:t>Supplementary tables</w:t>
      </w:r>
    </w:p>
    <w:p w14:paraId="289A9314" w14:textId="77777777" w:rsidR="00C5409F" w:rsidRPr="002D2E1D" w:rsidRDefault="00C5409F" w:rsidP="002D2E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4" w:name="OLE_LINK38"/>
      <w:bookmarkStart w:id="5" w:name="OLE_LINK39"/>
      <w:r w:rsidRPr="002D2E1D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2D2E1D">
        <w:rPr>
          <w:rFonts w:ascii="Times New Roman" w:hAnsi="Times New Roman" w:cs="Times New Roman"/>
          <w:b/>
          <w:sz w:val="24"/>
          <w:szCs w:val="24"/>
        </w:rPr>
        <w:t>. WPAI outcomes in different age groups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559"/>
        <w:gridCol w:w="1559"/>
        <w:gridCol w:w="2127"/>
        <w:gridCol w:w="1977"/>
      </w:tblGrid>
      <w:tr w:rsidR="002D2E1D" w:rsidRPr="002D2E1D" w14:paraId="276B8133" w14:textId="77777777" w:rsidTr="002D2E1D"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</w:tcPr>
          <w:p w14:paraId="4D09256E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43"/>
            <w:bookmarkStart w:id="7" w:name="OLE_LINK44"/>
            <w:bookmarkEnd w:id="4"/>
            <w:bookmarkEnd w:id="5"/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Age-group (y)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14:paraId="72EDCB85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Absenteeism, median (IQR), %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14:paraId="27A59000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Presenteeism,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  <w:tc>
          <w:tcPr>
            <w:tcW w:w="1231" w:type="pct"/>
            <w:tcBorders>
              <w:top w:val="single" w:sz="4" w:space="0" w:color="auto"/>
              <w:bottom w:val="single" w:sz="4" w:space="0" w:color="auto"/>
            </w:tcBorders>
          </w:tcPr>
          <w:p w14:paraId="15920C05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Work productivity loss,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  <w:tc>
          <w:tcPr>
            <w:tcW w:w="1144" w:type="pct"/>
            <w:tcBorders>
              <w:top w:val="single" w:sz="4" w:space="0" w:color="auto"/>
              <w:bottom w:val="single" w:sz="4" w:space="0" w:color="auto"/>
            </w:tcBorders>
          </w:tcPr>
          <w:p w14:paraId="1EE3E240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Activity impairment,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</w:tr>
      <w:tr w:rsidR="002D2E1D" w:rsidRPr="002D2E1D" w14:paraId="0696391B" w14:textId="77777777" w:rsidTr="002D2E1D">
        <w:tc>
          <w:tcPr>
            <w:tcW w:w="821" w:type="pct"/>
            <w:tcBorders>
              <w:top w:val="single" w:sz="4" w:space="0" w:color="auto"/>
            </w:tcBorders>
          </w:tcPr>
          <w:p w14:paraId="62485419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20-24</w:t>
            </w:r>
          </w:p>
        </w:tc>
        <w:tc>
          <w:tcPr>
            <w:tcW w:w="902" w:type="pct"/>
            <w:tcBorders>
              <w:top w:val="single" w:sz="4" w:space="0" w:color="auto"/>
            </w:tcBorders>
          </w:tcPr>
          <w:p w14:paraId="0BCF235E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 (0-16)</w:t>
            </w:r>
          </w:p>
        </w:tc>
        <w:tc>
          <w:tcPr>
            <w:tcW w:w="902" w:type="pct"/>
            <w:tcBorders>
              <w:top w:val="single" w:sz="4" w:space="0" w:color="auto"/>
            </w:tcBorders>
          </w:tcPr>
          <w:p w14:paraId="248C9049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30 (10-50)</w:t>
            </w:r>
          </w:p>
        </w:tc>
        <w:tc>
          <w:tcPr>
            <w:tcW w:w="1231" w:type="pct"/>
            <w:tcBorders>
              <w:top w:val="single" w:sz="4" w:space="0" w:color="auto"/>
            </w:tcBorders>
          </w:tcPr>
          <w:p w14:paraId="3F8810C5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30 (12-58)</w:t>
            </w:r>
          </w:p>
        </w:tc>
        <w:tc>
          <w:tcPr>
            <w:tcW w:w="1144" w:type="pct"/>
            <w:tcBorders>
              <w:top w:val="single" w:sz="4" w:space="0" w:color="auto"/>
            </w:tcBorders>
          </w:tcPr>
          <w:p w14:paraId="61F81DA5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10 (0-40)</w:t>
            </w:r>
          </w:p>
        </w:tc>
      </w:tr>
      <w:tr w:rsidR="00C5409F" w:rsidRPr="002D2E1D" w14:paraId="586A1229" w14:textId="77777777" w:rsidTr="002D2E1D">
        <w:tc>
          <w:tcPr>
            <w:tcW w:w="821" w:type="pct"/>
          </w:tcPr>
          <w:p w14:paraId="4C198571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25-29</w:t>
            </w:r>
          </w:p>
        </w:tc>
        <w:tc>
          <w:tcPr>
            <w:tcW w:w="902" w:type="pct"/>
          </w:tcPr>
          <w:p w14:paraId="0A212894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6 (0-47)</w:t>
            </w:r>
          </w:p>
        </w:tc>
        <w:tc>
          <w:tcPr>
            <w:tcW w:w="902" w:type="pct"/>
          </w:tcPr>
          <w:p w14:paraId="351E7827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10 (0-30)</w:t>
            </w:r>
          </w:p>
        </w:tc>
        <w:tc>
          <w:tcPr>
            <w:tcW w:w="1231" w:type="pct"/>
          </w:tcPr>
          <w:p w14:paraId="6CF44775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25 (8-57)</w:t>
            </w:r>
          </w:p>
        </w:tc>
        <w:tc>
          <w:tcPr>
            <w:tcW w:w="1144" w:type="pct"/>
          </w:tcPr>
          <w:p w14:paraId="726644CB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(0-30)</w:t>
            </w:r>
          </w:p>
        </w:tc>
      </w:tr>
      <w:tr w:rsidR="002D2E1D" w:rsidRPr="002D2E1D" w14:paraId="0BBFC7C3" w14:textId="77777777" w:rsidTr="002D2E1D">
        <w:tc>
          <w:tcPr>
            <w:tcW w:w="821" w:type="pct"/>
          </w:tcPr>
          <w:p w14:paraId="784796D1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30-34</w:t>
            </w:r>
          </w:p>
        </w:tc>
        <w:tc>
          <w:tcPr>
            <w:tcW w:w="902" w:type="pct"/>
          </w:tcPr>
          <w:p w14:paraId="6D71CDA7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 (0-1)</w:t>
            </w:r>
          </w:p>
        </w:tc>
        <w:tc>
          <w:tcPr>
            <w:tcW w:w="902" w:type="pct"/>
          </w:tcPr>
          <w:p w14:paraId="41EB7814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(10-50)</w:t>
            </w:r>
          </w:p>
        </w:tc>
        <w:tc>
          <w:tcPr>
            <w:tcW w:w="1231" w:type="pct"/>
          </w:tcPr>
          <w:p w14:paraId="016A6D36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(10-53)</w:t>
            </w:r>
          </w:p>
        </w:tc>
        <w:tc>
          <w:tcPr>
            <w:tcW w:w="1144" w:type="pct"/>
          </w:tcPr>
          <w:p w14:paraId="6AEC7134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25 (0-50)</w:t>
            </w:r>
          </w:p>
        </w:tc>
      </w:tr>
      <w:tr w:rsidR="00C5409F" w:rsidRPr="002D2E1D" w14:paraId="0A1FED4F" w14:textId="77777777" w:rsidTr="002D2E1D">
        <w:tc>
          <w:tcPr>
            <w:tcW w:w="821" w:type="pct"/>
          </w:tcPr>
          <w:p w14:paraId="575F4A32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35-39</w:t>
            </w:r>
          </w:p>
        </w:tc>
        <w:tc>
          <w:tcPr>
            <w:tcW w:w="902" w:type="pct"/>
          </w:tcPr>
          <w:p w14:paraId="7DAE4F81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 (0-4)</w:t>
            </w:r>
          </w:p>
        </w:tc>
        <w:tc>
          <w:tcPr>
            <w:tcW w:w="902" w:type="pct"/>
          </w:tcPr>
          <w:p w14:paraId="232D04EC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30 (10-50)</w:t>
            </w:r>
          </w:p>
        </w:tc>
        <w:tc>
          <w:tcPr>
            <w:tcW w:w="1231" w:type="pct"/>
          </w:tcPr>
          <w:p w14:paraId="11228B5B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30 (6-54)</w:t>
            </w:r>
          </w:p>
        </w:tc>
        <w:tc>
          <w:tcPr>
            <w:tcW w:w="1144" w:type="pct"/>
          </w:tcPr>
          <w:p w14:paraId="7548EFAE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30 (10-50)</w:t>
            </w:r>
          </w:p>
        </w:tc>
      </w:tr>
      <w:tr w:rsidR="002D2E1D" w:rsidRPr="002D2E1D" w14:paraId="335D437A" w14:textId="77777777" w:rsidTr="002D2E1D">
        <w:tc>
          <w:tcPr>
            <w:tcW w:w="821" w:type="pct"/>
          </w:tcPr>
          <w:p w14:paraId="05DFB65C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40-44</w:t>
            </w:r>
          </w:p>
        </w:tc>
        <w:tc>
          <w:tcPr>
            <w:tcW w:w="902" w:type="pct"/>
          </w:tcPr>
          <w:p w14:paraId="7263A5E9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 (0-5)</w:t>
            </w:r>
          </w:p>
        </w:tc>
        <w:tc>
          <w:tcPr>
            <w:tcW w:w="902" w:type="pct"/>
          </w:tcPr>
          <w:p w14:paraId="73E0C836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15 (0-40)</w:t>
            </w:r>
          </w:p>
        </w:tc>
        <w:tc>
          <w:tcPr>
            <w:tcW w:w="1231" w:type="pct"/>
          </w:tcPr>
          <w:p w14:paraId="116DC777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16 (0-50)</w:t>
            </w:r>
          </w:p>
        </w:tc>
        <w:tc>
          <w:tcPr>
            <w:tcW w:w="1144" w:type="pct"/>
          </w:tcPr>
          <w:p w14:paraId="3B89DFD8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5 (0-48)</w:t>
            </w:r>
          </w:p>
        </w:tc>
      </w:tr>
      <w:tr w:rsidR="00C5409F" w:rsidRPr="002D2E1D" w14:paraId="1BFED3CC" w14:textId="77777777" w:rsidTr="002D2E1D">
        <w:tc>
          <w:tcPr>
            <w:tcW w:w="821" w:type="pct"/>
          </w:tcPr>
          <w:p w14:paraId="1BF26947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45-49</w:t>
            </w:r>
          </w:p>
        </w:tc>
        <w:tc>
          <w:tcPr>
            <w:tcW w:w="902" w:type="pct"/>
          </w:tcPr>
          <w:p w14:paraId="3DBD86FC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 (0-22)</w:t>
            </w:r>
          </w:p>
        </w:tc>
        <w:tc>
          <w:tcPr>
            <w:tcW w:w="902" w:type="pct"/>
          </w:tcPr>
          <w:p w14:paraId="2AF0423F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(0-50)</w:t>
            </w:r>
          </w:p>
        </w:tc>
        <w:tc>
          <w:tcPr>
            <w:tcW w:w="1231" w:type="pct"/>
          </w:tcPr>
          <w:p w14:paraId="5E2A366A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21 (1-56)</w:t>
            </w:r>
          </w:p>
        </w:tc>
        <w:tc>
          <w:tcPr>
            <w:tcW w:w="1144" w:type="pct"/>
          </w:tcPr>
          <w:p w14:paraId="14765DF2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25 (0-48)</w:t>
            </w:r>
          </w:p>
        </w:tc>
      </w:tr>
      <w:tr w:rsidR="002D2E1D" w:rsidRPr="002D2E1D" w14:paraId="7C3DEF5E" w14:textId="77777777" w:rsidTr="002D2E1D">
        <w:tc>
          <w:tcPr>
            <w:tcW w:w="821" w:type="pct"/>
          </w:tcPr>
          <w:p w14:paraId="1A100C82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50-54</w:t>
            </w:r>
          </w:p>
        </w:tc>
        <w:tc>
          <w:tcPr>
            <w:tcW w:w="902" w:type="pct"/>
          </w:tcPr>
          <w:p w14:paraId="74BC9111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 (0-8)</w:t>
            </w:r>
          </w:p>
        </w:tc>
        <w:tc>
          <w:tcPr>
            <w:tcW w:w="902" w:type="pct"/>
          </w:tcPr>
          <w:p w14:paraId="01164213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(0-30)</w:t>
            </w:r>
          </w:p>
        </w:tc>
        <w:tc>
          <w:tcPr>
            <w:tcW w:w="1231" w:type="pct"/>
          </w:tcPr>
          <w:p w14:paraId="4DF180FC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(1-45)</w:t>
            </w:r>
          </w:p>
        </w:tc>
        <w:tc>
          <w:tcPr>
            <w:tcW w:w="1144" w:type="pct"/>
          </w:tcPr>
          <w:p w14:paraId="44EE1239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(0-35)</w:t>
            </w:r>
          </w:p>
        </w:tc>
      </w:tr>
      <w:tr w:rsidR="00C5409F" w:rsidRPr="002D2E1D" w14:paraId="723E7D2F" w14:textId="77777777" w:rsidTr="002D2E1D">
        <w:tc>
          <w:tcPr>
            <w:tcW w:w="821" w:type="pct"/>
          </w:tcPr>
          <w:p w14:paraId="6F14E11B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55-59</w:t>
            </w:r>
          </w:p>
        </w:tc>
        <w:tc>
          <w:tcPr>
            <w:tcW w:w="902" w:type="pct"/>
          </w:tcPr>
          <w:p w14:paraId="0F0CC1AC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 (0-29)</w:t>
            </w:r>
          </w:p>
        </w:tc>
        <w:tc>
          <w:tcPr>
            <w:tcW w:w="902" w:type="pct"/>
          </w:tcPr>
          <w:p w14:paraId="776E9682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10 (0-40)</w:t>
            </w:r>
          </w:p>
        </w:tc>
        <w:tc>
          <w:tcPr>
            <w:tcW w:w="1231" w:type="pct"/>
          </w:tcPr>
          <w:p w14:paraId="6890EDD0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13 (0-51)</w:t>
            </w:r>
          </w:p>
        </w:tc>
        <w:tc>
          <w:tcPr>
            <w:tcW w:w="1144" w:type="pct"/>
          </w:tcPr>
          <w:p w14:paraId="1B0036AE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(0-40)</w:t>
            </w:r>
          </w:p>
        </w:tc>
      </w:tr>
      <w:tr w:rsidR="002D2E1D" w:rsidRPr="002D2E1D" w14:paraId="534C274F" w14:textId="77777777" w:rsidTr="002D2E1D">
        <w:tc>
          <w:tcPr>
            <w:tcW w:w="821" w:type="pct"/>
          </w:tcPr>
          <w:p w14:paraId="62557B51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60-64</w:t>
            </w:r>
          </w:p>
        </w:tc>
        <w:tc>
          <w:tcPr>
            <w:tcW w:w="902" w:type="pct"/>
          </w:tcPr>
          <w:p w14:paraId="0468CD63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 (0-0)</w:t>
            </w:r>
          </w:p>
        </w:tc>
        <w:tc>
          <w:tcPr>
            <w:tcW w:w="902" w:type="pct"/>
          </w:tcPr>
          <w:p w14:paraId="439C0537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40 (0-80)</w:t>
            </w:r>
          </w:p>
        </w:tc>
        <w:tc>
          <w:tcPr>
            <w:tcW w:w="1231" w:type="pct"/>
          </w:tcPr>
          <w:p w14:paraId="5380D5F0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40 (0-80)</w:t>
            </w:r>
          </w:p>
        </w:tc>
        <w:tc>
          <w:tcPr>
            <w:tcW w:w="1144" w:type="pct"/>
          </w:tcPr>
          <w:p w14:paraId="109C328E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50 (0-100)</w:t>
            </w:r>
          </w:p>
        </w:tc>
      </w:tr>
      <w:tr w:rsidR="00C5409F" w:rsidRPr="002D2E1D" w14:paraId="1A1E2B72" w14:textId="77777777" w:rsidTr="002D2E1D">
        <w:tc>
          <w:tcPr>
            <w:tcW w:w="821" w:type="pct"/>
            <w:tcBorders>
              <w:bottom w:val="single" w:sz="4" w:space="0" w:color="auto"/>
            </w:tcBorders>
          </w:tcPr>
          <w:p w14:paraId="2B8CE49B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902" w:type="pct"/>
            <w:tcBorders>
              <w:bottom w:val="single" w:sz="4" w:space="0" w:color="auto"/>
            </w:tcBorders>
          </w:tcPr>
          <w:p w14:paraId="572ADF28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0.394</w:t>
            </w:r>
          </w:p>
        </w:tc>
        <w:tc>
          <w:tcPr>
            <w:tcW w:w="902" w:type="pct"/>
            <w:tcBorders>
              <w:bottom w:val="single" w:sz="4" w:space="0" w:color="auto"/>
            </w:tcBorders>
          </w:tcPr>
          <w:p w14:paraId="22BFDAFF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0.561</w:t>
            </w:r>
          </w:p>
        </w:tc>
        <w:tc>
          <w:tcPr>
            <w:tcW w:w="1231" w:type="pct"/>
            <w:tcBorders>
              <w:bottom w:val="single" w:sz="4" w:space="0" w:color="auto"/>
            </w:tcBorders>
          </w:tcPr>
          <w:p w14:paraId="35413DD5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0.836</w:t>
            </w:r>
          </w:p>
        </w:tc>
        <w:tc>
          <w:tcPr>
            <w:tcW w:w="1144" w:type="pct"/>
            <w:tcBorders>
              <w:bottom w:val="single" w:sz="4" w:space="0" w:color="auto"/>
            </w:tcBorders>
          </w:tcPr>
          <w:p w14:paraId="22EDDC03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0.841</w:t>
            </w:r>
          </w:p>
        </w:tc>
      </w:tr>
    </w:tbl>
    <w:p w14:paraId="12756B6A" w14:textId="77777777" w:rsidR="00C5409F" w:rsidRPr="002D2E1D" w:rsidRDefault="00C5409F" w:rsidP="002D2E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8" w:name="OLE_LINK46"/>
      <w:bookmarkStart w:id="9" w:name="OLE_LINK47"/>
      <w:bookmarkEnd w:id="6"/>
      <w:bookmarkEnd w:id="7"/>
      <w:r w:rsidRPr="002D2E1D">
        <w:rPr>
          <w:rFonts w:ascii="Times New Roman" w:hAnsi="Times New Roman" w:cs="Times New Roman"/>
          <w:sz w:val="24"/>
          <w:szCs w:val="24"/>
        </w:rPr>
        <w:t xml:space="preserve">Abbreviations: IQR, interquartile range. P value derived from a </w:t>
      </w:r>
      <w:bookmarkStart w:id="10" w:name="_Hlk48082035"/>
      <w:bookmarkStart w:id="11" w:name="OLE_LINK33"/>
      <w:r w:rsidRPr="002D2E1D">
        <w:rPr>
          <w:rFonts w:ascii="Times New Roman" w:hAnsi="Times New Roman" w:cs="Times New Roman"/>
          <w:sz w:val="24"/>
          <w:szCs w:val="24"/>
        </w:rPr>
        <w:t>non-parametric Kruskal-</w:t>
      </w:r>
      <w:proofErr w:type="gramStart"/>
      <w:r w:rsidRPr="002D2E1D">
        <w:rPr>
          <w:rFonts w:ascii="Times New Roman" w:hAnsi="Times New Roman" w:cs="Times New Roman"/>
          <w:sz w:val="24"/>
          <w:szCs w:val="24"/>
        </w:rPr>
        <w:t>Wallis</w:t>
      </w:r>
      <w:proofErr w:type="gramEnd"/>
      <w:r w:rsidRPr="002D2E1D">
        <w:rPr>
          <w:rFonts w:ascii="Times New Roman" w:hAnsi="Times New Roman" w:cs="Times New Roman"/>
          <w:sz w:val="24"/>
          <w:szCs w:val="24"/>
        </w:rPr>
        <w:t xml:space="preserve"> test</w:t>
      </w:r>
      <w:bookmarkEnd w:id="10"/>
      <w:bookmarkEnd w:id="11"/>
      <w:r w:rsidRPr="002D2E1D">
        <w:rPr>
          <w:rFonts w:ascii="Times New Roman" w:hAnsi="Times New Roman" w:cs="Times New Roman"/>
          <w:sz w:val="24"/>
          <w:szCs w:val="24"/>
        </w:rPr>
        <w:t>.</w:t>
      </w:r>
      <w:bookmarkEnd w:id="8"/>
      <w:bookmarkEnd w:id="9"/>
    </w:p>
    <w:p w14:paraId="3DA6816C" w14:textId="7F750883" w:rsidR="00074A85" w:rsidRPr="002D2E1D" w:rsidRDefault="00074A85" w:rsidP="002D2E1D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D2E1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7BFE3C0" w14:textId="77777777" w:rsidR="00C5409F" w:rsidRPr="002D2E1D" w:rsidRDefault="00C5409F" w:rsidP="002D2E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12" w:name="OLE_LINK40"/>
      <w:bookmarkStart w:id="13" w:name="OLE_LINK41"/>
      <w:r w:rsidRPr="002D2E1D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</w:t>
      </w:r>
      <w:r w:rsidRPr="002D2E1D">
        <w:rPr>
          <w:rFonts w:ascii="Times New Roman" w:hAnsi="Times New Roman" w:cs="Times New Roman"/>
          <w:b/>
          <w:sz w:val="24"/>
          <w:szCs w:val="24"/>
        </w:rPr>
        <w:t>. WPAI outcomes in different gender groups</w:t>
      </w:r>
    </w:p>
    <w:bookmarkEnd w:id="12"/>
    <w:bookmarkEnd w:id="13"/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0"/>
        <w:gridCol w:w="1545"/>
        <w:gridCol w:w="2129"/>
        <w:gridCol w:w="756"/>
      </w:tblGrid>
      <w:tr w:rsidR="00C5409F" w:rsidRPr="002D2E1D" w14:paraId="5684AE70" w14:textId="77777777" w:rsidTr="002D2E1D">
        <w:tc>
          <w:tcPr>
            <w:tcW w:w="2449" w:type="pct"/>
            <w:tcBorders>
              <w:top w:val="single" w:sz="4" w:space="0" w:color="auto"/>
              <w:bottom w:val="single" w:sz="4" w:space="0" w:color="auto"/>
            </w:tcBorders>
          </w:tcPr>
          <w:p w14:paraId="57911C95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  <w:tcBorders>
              <w:top w:val="single" w:sz="4" w:space="0" w:color="auto"/>
              <w:bottom w:val="single" w:sz="4" w:space="0" w:color="auto"/>
            </w:tcBorders>
          </w:tcPr>
          <w:p w14:paraId="7502662E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1244" w:type="pct"/>
            <w:tcBorders>
              <w:top w:val="single" w:sz="4" w:space="0" w:color="auto"/>
              <w:bottom w:val="single" w:sz="4" w:space="0" w:color="auto"/>
            </w:tcBorders>
          </w:tcPr>
          <w:p w14:paraId="7816DBAF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14:paraId="1FF6B4D9" w14:textId="77777777" w:rsidR="00C5409F" w:rsidRPr="002D2E1D" w:rsidRDefault="00C5409F" w:rsidP="002D2E1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C5409F" w:rsidRPr="002D2E1D" w14:paraId="1647ED81" w14:textId="77777777" w:rsidTr="002D2E1D">
        <w:tc>
          <w:tcPr>
            <w:tcW w:w="2449" w:type="pct"/>
            <w:tcBorders>
              <w:top w:val="single" w:sz="4" w:space="0" w:color="auto"/>
            </w:tcBorders>
          </w:tcPr>
          <w:p w14:paraId="3B24F513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34948333"/>
            <w:bookmarkStart w:id="15" w:name="_Hlk34579918"/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Absenteeism,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  <w:tc>
          <w:tcPr>
            <w:tcW w:w="906" w:type="pct"/>
            <w:tcBorders>
              <w:top w:val="single" w:sz="4" w:space="0" w:color="auto"/>
            </w:tcBorders>
          </w:tcPr>
          <w:p w14:paraId="13DAB372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0 (0-13) </w:t>
            </w:r>
          </w:p>
        </w:tc>
        <w:tc>
          <w:tcPr>
            <w:tcW w:w="1244" w:type="pct"/>
            <w:tcBorders>
              <w:top w:val="single" w:sz="4" w:space="0" w:color="auto"/>
            </w:tcBorders>
          </w:tcPr>
          <w:p w14:paraId="4822D236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0 (0-13) </w:t>
            </w:r>
          </w:p>
        </w:tc>
        <w:tc>
          <w:tcPr>
            <w:tcW w:w="401" w:type="pct"/>
            <w:tcBorders>
              <w:top w:val="single" w:sz="4" w:space="0" w:color="auto"/>
            </w:tcBorders>
          </w:tcPr>
          <w:p w14:paraId="7AE74B7D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0.309 </w:t>
            </w:r>
          </w:p>
        </w:tc>
      </w:tr>
      <w:tr w:rsidR="00C5409F" w:rsidRPr="002D2E1D" w14:paraId="0FD887BA" w14:textId="77777777" w:rsidTr="002D2E1D">
        <w:tc>
          <w:tcPr>
            <w:tcW w:w="2449" w:type="pct"/>
          </w:tcPr>
          <w:p w14:paraId="606F2156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Presenteeism,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  <w:tc>
          <w:tcPr>
            <w:tcW w:w="906" w:type="pct"/>
          </w:tcPr>
          <w:p w14:paraId="225ED848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20 (0-40) </w:t>
            </w:r>
          </w:p>
        </w:tc>
        <w:tc>
          <w:tcPr>
            <w:tcW w:w="1244" w:type="pct"/>
          </w:tcPr>
          <w:p w14:paraId="2B9BF52F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20 (0-50) </w:t>
            </w:r>
          </w:p>
        </w:tc>
        <w:tc>
          <w:tcPr>
            <w:tcW w:w="401" w:type="pct"/>
          </w:tcPr>
          <w:p w14:paraId="1919DA4D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0.696 </w:t>
            </w:r>
          </w:p>
        </w:tc>
      </w:tr>
      <w:tr w:rsidR="00C5409F" w:rsidRPr="002D2E1D" w14:paraId="10E3804F" w14:textId="77777777" w:rsidTr="002D2E1D">
        <w:tc>
          <w:tcPr>
            <w:tcW w:w="2449" w:type="pct"/>
          </w:tcPr>
          <w:p w14:paraId="00DBB68D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Work productivity loss,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  <w:tc>
          <w:tcPr>
            <w:tcW w:w="906" w:type="pct"/>
          </w:tcPr>
          <w:p w14:paraId="07F6F9BF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20 (2-52) </w:t>
            </w:r>
          </w:p>
        </w:tc>
        <w:tc>
          <w:tcPr>
            <w:tcW w:w="1244" w:type="pct"/>
          </w:tcPr>
          <w:p w14:paraId="28D7C28C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20 (0-52) </w:t>
            </w:r>
          </w:p>
        </w:tc>
        <w:tc>
          <w:tcPr>
            <w:tcW w:w="401" w:type="pct"/>
          </w:tcPr>
          <w:p w14:paraId="784F2FA3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0.848 </w:t>
            </w:r>
          </w:p>
        </w:tc>
      </w:tr>
      <w:tr w:rsidR="00C5409F" w:rsidRPr="002D2E1D" w14:paraId="202BEBB0" w14:textId="77777777" w:rsidTr="002D2E1D">
        <w:tc>
          <w:tcPr>
            <w:tcW w:w="2449" w:type="pct"/>
            <w:tcBorders>
              <w:bottom w:val="single" w:sz="4" w:space="0" w:color="auto"/>
            </w:tcBorders>
          </w:tcPr>
          <w:p w14:paraId="02BE0AC7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34589465"/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Activity impairment,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4FB030FC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(0-40)</w:t>
            </w:r>
          </w:p>
        </w:tc>
        <w:tc>
          <w:tcPr>
            <w:tcW w:w="1244" w:type="pct"/>
            <w:tcBorders>
              <w:bottom w:val="single" w:sz="4" w:space="0" w:color="auto"/>
            </w:tcBorders>
          </w:tcPr>
          <w:p w14:paraId="35541256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30 (0-50)</w:t>
            </w:r>
          </w:p>
        </w:tc>
        <w:tc>
          <w:tcPr>
            <w:tcW w:w="401" w:type="pct"/>
            <w:tcBorders>
              <w:bottom w:val="single" w:sz="4" w:space="0" w:color="auto"/>
            </w:tcBorders>
          </w:tcPr>
          <w:p w14:paraId="75502F1A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0.076</w:t>
            </w:r>
          </w:p>
        </w:tc>
      </w:tr>
    </w:tbl>
    <w:bookmarkEnd w:id="14"/>
    <w:bookmarkEnd w:id="15"/>
    <w:bookmarkEnd w:id="16"/>
    <w:p w14:paraId="4FFD8080" w14:textId="77777777" w:rsidR="00C5409F" w:rsidRPr="002D2E1D" w:rsidRDefault="00C5409F" w:rsidP="002D2E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2E1D">
        <w:rPr>
          <w:rFonts w:ascii="Times New Roman" w:hAnsi="Times New Roman" w:cs="Times New Roman"/>
          <w:sz w:val="24"/>
          <w:szCs w:val="24"/>
        </w:rPr>
        <w:t>Abbreviations: IQR, interquartile range. P value derived from a Wilcoxon rank sum test.</w:t>
      </w:r>
    </w:p>
    <w:p w14:paraId="4B3785DE" w14:textId="77777777" w:rsidR="00C5409F" w:rsidRPr="002D2E1D" w:rsidRDefault="00C5409F" w:rsidP="002D2E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17678C" w14:textId="77777777" w:rsidR="00C5409F" w:rsidRPr="002D2E1D" w:rsidRDefault="00C5409F" w:rsidP="002D2E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2E1D">
        <w:rPr>
          <w:rFonts w:ascii="Times New Roman" w:hAnsi="Times New Roman" w:cs="Times New Roman"/>
          <w:b/>
          <w:bCs/>
          <w:sz w:val="24"/>
          <w:szCs w:val="24"/>
        </w:rPr>
        <w:t>Table S3</w:t>
      </w:r>
      <w:r w:rsidRPr="002D2E1D">
        <w:rPr>
          <w:rFonts w:ascii="Times New Roman" w:hAnsi="Times New Roman" w:cs="Times New Roman"/>
          <w:b/>
          <w:sz w:val="24"/>
          <w:szCs w:val="24"/>
        </w:rPr>
        <w:t>. WPAI outcomes in different BMI groups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985"/>
        <w:gridCol w:w="1977"/>
      </w:tblGrid>
      <w:tr w:rsidR="002D2E1D" w:rsidRPr="002D2E1D" w14:paraId="160BEB15" w14:textId="77777777" w:rsidTr="002D2E1D">
        <w:tc>
          <w:tcPr>
            <w:tcW w:w="9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C2DCB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BMI (kg/m</w:t>
            </w:r>
            <w:r w:rsidRPr="002D2E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14:paraId="37A5869C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Absenteeism, median (IQR), %</w:t>
            </w:r>
          </w:p>
        </w:tc>
        <w:tc>
          <w:tcPr>
            <w:tcW w:w="902" w:type="pct"/>
            <w:tcBorders>
              <w:top w:val="single" w:sz="4" w:space="0" w:color="auto"/>
              <w:bottom w:val="single" w:sz="4" w:space="0" w:color="auto"/>
            </w:tcBorders>
          </w:tcPr>
          <w:p w14:paraId="6429DB8C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Presenteeism,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  <w:tc>
          <w:tcPr>
            <w:tcW w:w="1149" w:type="pct"/>
            <w:tcBorders>
              <w:top w:val="single" w:sz="4" w:space="0" w:color="auto"/>
              <w:bottom w:val="single" w:sz="4" w:space="0" w:color="auto"/>
            </w:tcBorders>
          </w:tcPr>
          <w:p w14:paraId="34D871A3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Work productivity loss,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  <w:tc>
          <w:tcPr>
            <w:tcW w:w="1144" w:type="pct"/>
            <w:tcBorders>
              <w:top w:val="single" w:sz="4" w:space="0" w:color="auto"/>
              <w:bottom w:val="single" w:sz="4" w:space="0" w:color="auto"/>
            </w:tcBorders>
          </w:tcPr>
          <w:p w14:paraId="6E8C43A4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Activity impairment,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</w:tr>
      <w:tr w:rsidR="002D2E1D" w:rsidRPr="002D2E1D" w14:paraId="1060B94E" w14:textId="77777777" w:rsidTr="002D2E1D">
        <w:tc>
          <w:tcPr>
            <w:tcW w:w="903" w:type="pct"/>
            <w:tcBorders>
              <w:top w:val="single" w:sz="4" w:space="0" w:color="auto"/>
            </w:tcBorders>
          </w:tcPr>
          <w:p w14:paraId="62464BE2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BMI&lt;18.5</w:t>
            </w:r>
          </w:p>
        </w:tc>
        <w:tc>
          <w:tcPr>
            <w:tcW w:w="902" w:type="pct"/>
            <w:tcBorders>
              <w:top w:val="single" w:sz="4" w:space="0" w:color="auto"/>
            </w:tcBorders>
          </w:tcPr>
          <w:p w14:paraId="3DDA1357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1 (0-41)</w:t>
            </w:r>
          </w:p>
        </w:tc>
        <w:tc>
          <w:tcPr>
            <w:tcW w:w="902" w:type="pct"/>
            <w:tcBorders>
              <w:top w:val="single" w:sz="4" w:space="0" w:color="auto"/>
            </w:tcBorders>
          </w:tcPr>
          <w:p w14:paraId="7224BC35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15 (0-58)</w:t>
            </w:r>
          </w:p>
        </w:tc>
        <w:tc>
          <w:tcPr>
            <w:tcW w:w="1149" w:type="pct"/>
            <w:tcBorders>
              <w:top w:val="single" w:sz="4" w:space="0" w:color="auto"/>
            </w:tcBorders>
          </w:tcPr>
          <w:p w14:paraId="065521A9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15 (0-80)</w:t>
            </w:r>
          </w:p>
        </w:tc>
        <w:tc>
          <w:tcPr>
            <w:tcW w:w="1144" w:type="pct"/>
            <w:tcBorders>
              <w:top w:val="single" w:sz="4" w:space="0" w:color="auto"/>
            </w:tcBorders>
          </w:tcPr>
          <w:p w14:paraId="0AF91329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40 (3-50)</w:t>
            </w:r>
          </w:p>
        </w:tc>
      </w:tr>
      <w:tr w:rsidR="00C5409F" w:rsidRPr="002D2E1D" w14:paraId="0F8D1C04" w14:textId="77777777" w:rsidTr="002D2E1D">
        <w:tc>
          <w:tcPr>
            <w:tcW w:w="903" w:type="pct"/>
          </w:tcPr>
          <w:p w14:paraId="69B19BA8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BMI: 18.5-25</w:t>
            </w:r>
          </w:p>
        </w:tc>
        <w:tc>
          <w:tcPr>
            <w:tcW w:w="902" w:type="pct"/>
          </w:tcPr>
          <w:p w14:paraId="5DAD7052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 (0-12)</w:t>
            </w:r>
          </w:p>
        </w:tc>
        <w:tc>
          <w:tcPr>
            <w:tcW w:w="902" w:type="pct"/>
          </w:tcPr>
          <w:p w14:paraId="61BAD008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(0-40)</w:t>
            </w:r>
          </w:p>
        </w:tc>
        <w:tc>
          <w:tcPr>
            <w:tcW w:w="1149" w:type="pct"/>
          </w:tcPr>
          <w:p w14:paraId="56CB9F5E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(2-51)</w:t>
            </w:r>
          </w:p>
        </w:tc>
        <w:tc>
          <w:tcPr>
            <w:tcW w:w="1144" w:type="pct"/>
          </w:tcPr>
          <w:p w14:paraId="5CADB888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(0-40)</w:t>
            </w:r>
          </w:p>
        </w:tc>
      </w:tr>
      <w:tr w:rsidR="002D2E1D" w:rsidRPr="002D2E1D" w14:paraId="4473EB78" w14:textId="77777777" w:rsidTr="002D2E1D">
        <w:tc>
          <w:tcPr>
            <w:tcW w:w="903" w:type="pct"/>
          </w:tcPr>
          <w:p w14:paraId="33787A6E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BMI: 25-30</w:t>
            </w:r>
          </w:p>
        </w:tc>
        <w:tc>
          <w:tcPr>
            <w:tcW w:w="902" w:type="pct"/>
          </w:tcPr>
          <w:p w14:paraId="2FFD918C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 (0-10)</w:t>
            </w:r>
          </w:p>
        </w:tc>
        <w:tc>
          <w:tcPr>
            <w:tcW w:w="902" w:type="pct"/>
          </w:tcPr>
          <w:p w14:paraId="2DC57B8E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(0-40)</w:t>
            </w:r>
          </w:p>
        </w:tc>
        <w:tc>
          <w:tcPr>
            <w:tcW w:w="1149" w:type="pct"/>
          </w:tcPr>
          <w:p w14:paraId="0C21CC4F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(0-53)</w:t>
            </w:r>
          </w:p>
        </w:tc>
        <w:tc>
          <w:tcPr>
            <w:tcW w:w="1144" w:type="pct"/>
          </w:tcPr>
          <w:p w14:paraId="07A79E63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(0-45)</w:t>
            </w:r>
          </w:p>
        </w:tc>
      </w:tr>
      <w:tr w:rsidR="00C5409F" w:rsidRPr="002D2E1D" w14:paraId="041A7219" w14:textId="77777777" w:rsidTr="002D2E1D">
        <w:tc>
          <w:tcPr>
            <w:tcW w:w="903" w:type="pct"/>
          </w:tcPr>
          <w:p w14:paraId="2E1D3A94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BMI≥30</w:t>
            </w:r>
          </w:p>
        </w:tc>
        <w:tc>
          <w:tcPr>
            <w:tcW w:w="902" w:type="pct"/>
          </w:tcPr>
          <w:p w14:paraId="325D0D64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 (0-36)</w:t>
            </w:r>
          </w:p>
        </w:tc>
        <w:tc>
          <w:tcPr>
            <w:tcW w:w="902" w:type="pct"/>
          </w:tcPr>
          <w:p w14:paraId="36D79610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25 (0-50)</w:t>
            </w:r>
          </w:p>
        </w:tc>
        <w:tc>
          <w:tcPr>
            <w:tcW w:w="1149" w:type="pct"/>
          </w:tcPr>
          <w:p w14:paraId="07A4AA66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25 (1-74)</w:t>
            </w:r>
          </w:p>
        </w:tc>
        <w:tc>
          <w:tcPr>
            <w:tcW w:w="1144" w:type="pct"/>
          </w:tcPr>
          <w:p w14:paraId="5329C293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45 (0-58)</w:t>
            </w:r>
          </w:p>
        </w:tc>
      </w:tr>
      <w:tr w:rsidR="002D2E1D" w:rsidRPr="002D2E1D" w14:paraId="6F774068" w14:textId="77777777" w:rsidTr="002D2E1D">
        <w:tc>
          <w:tcPr>
            <w:tcW w:w="903" w:type="pct"/>
            <w:tcBorders>
              <w:bottom w:val="single" w:sz="4" w:space="0" w:color="auto"/>
            </w:tcBorders>
          </w:tcPr>
          <w:p w14:paraId="0597E3C1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902" w:type="pct"/>
            <w:tcBorders>
              <w:bottom w:val="single" w:sz="4" w:space="0" w:color="auto"/>
            </w:tcBorders>
          </w:tcPr>
          <w:p w14:paraId="2F091F35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0.777</w:t>
            </w:r>
          </w:p>
        </w:tc>
        <w:tc>
          <w:tcPr>
            <w:tcW w:w="902" w:type="pct"/>
            <w:tcBorders>
              <w:bottom w:val="single" w:sz="4" w:space="0" w:color="auto"/>
            </w:tcBorders>
          </w:tcPr>
          <w:p w14:paraId="0BFF01A9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0.954</w:t>
            </w:r>
          </w:p>
        </w:tc>
        <w:tc>
          <w:tcPr>
            <w:tcW w:w="1149" w:type="pct"/>
            <w:tcBorders>
              <w:bottom w:val="single" w:sz="4" w:space="0" w:color="auto"/>
            </w:tcBorders>
          </w:tcPr>
          <w:p w14:paraId="50EF55DC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0.951</w:t>
            </w:r>
          </w:p>
        </w:tc>
        <w:tc>
          <w:tcPr>
            <w:tcW w:w="1144" w:type="pct"/>
            <w:tcBorders>
              <w:bottom w:val="single" w:sz="4" w:space="0" w:color="auto"/>
            </w:tcBorders>
          </w:tcPr>
          <w:p w14:paraId="08BDABDF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0.417</w:t>
            </w:r>
          </w:p>
        </w:tc>
      </w:tr>
    </w:tbl>
    <w:p w14:paraId="4CEED10A" w14:textId="77777777" w:rsidR="00C5409F" w:rsidRPr="002D2E1D" w:rsidRDefault="00C5409F" w:rsidP="002D2E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2E1D">
        <w:rPr>
          <w:rFonts w:ascii="Times New Roman" w:hAnsi="Times New Roman" w:cs="Times New Roman"/>
          <w:sz w:val="24"/>
          <w:szCs w:val="24"/>
        </w:rPr>
        <w:t>Abbreviations: IQR, interquartile range; BMI, body mass index. P value derived from a non-parametric Kruskal-</w:t>
      </w:r>
      <w:proofErr w:type="gramStart"/>
      <w:r w:rsidRPr="002D2E1D">
        <w:rPr>
          <w:rFonts w:ascii="Times New Roman" w:hAnsi="Times New Roman" w:cs="Times New Roman"/>
          <w:sz w:val="24"/>
          <w:szCs w:val="24"/>
        </w:rPr>
        <w:t>Wallis</w:t>
      </w:r>
      <w:proofErr w:type="gramEnd"/>
      <w:r w:rsidRPr="002D2E1D">
        <w:rPr>
          <w:rFonts w:ascii="Times New Roman" w:hAnsi="Times New Roman" w:cs="Times New Roman"/>
          <w:sz w:val="24"/>
          <w:szCs w:val="24"/>
        </w:rPr>
        <w:t xml:space="preserve"> test. BMI&lt;18.5, below normal weight; BMI ≥18.5 and &lt;25, normal weight; BMI ≥25 and &lt;30, overweight; BMI ≥30, obesity.</w:t>
      </w:r>
    </w:p>
    <w:p w14:paraId="00D63ED5" w14:textId="77777777" w:rsidR="00C5409F" w:rsidRPr="002D2E1D" w:rsidRDefault="00C5409F" w:rsidP="002D2E1D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2D2E1D">
        <w:rPr>
          <w:rFonts w:ascii="Times New Roman" w:hAnsi="Times New Roman" w:cs="Times New Roman"/>
          <w:sz w:val="24"/>
          <w:szCs w:val="24"/>
        </w:rPr>
        <w:br w:type="page"/>
      </w:r>
      <w:r w:rsidRPr="002D2E1D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S4</w:t>
      </w:r>
      <w:r w:rsidRPr="002D2E1D">
        <w:rPr>
          <w:rFonts w:ascii="Times New Roman" w:hAnsi="Times New Roman" w:cs="Times New Roman"/>
          <w:b/>
          <w:sz w:val="24"/>
          <w:szCs w:val="24"/>
        </w:rPr>
        <w:t>. WPAI outcomes</w:t>
      </w:r>
      <w:bookmarkStart w:id="17" w:name="OLE_LINK42"/>
      <w:r w:rsidRPr="002D2E1D">
        <w:rPr>
          <w:rFonts w:ascii="Times New Roman" w:hAnsi="Times New Roman" w:cs="Times New Roman"/>
          <w:b/>
          <w:sz w:val="24"/>
          <w:szCs w:val="24"/>
        </w:rPr>
        <w:t xml:space="preserve"> in different marital status groups</w:t>
      </w:r>
      <w:bookmarkEnd w:id="17"/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0"/>
        <w:gridCol w:w="1704"/>
        <w:gridCol w:w="2170"/>
        <w:gridCol w:w="756"/>
      </w:tblGrid>
      <w:tr w:rsidR="00C5409F" w:rsidRPr="002D2E1D" w14:paraId="2E10AFD7" w14:textId="77777777" w:rsidTr="002D2E1D">
        <w:tc>
          <w:tcPr>
            <w:tcW w:w="2332" w:type="pct"/>
            <w:tcBorders>
              <w:top w:val="single" w:sz="4" w:space="0" w:color="auto"/>
              <w:bottom w:val="single" w:sz="4" w:space="0" w:color="auto"/>
            </w:tcBorders>
          </w:tcPr>
          <w:p w14:paraId="36352ED2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32219561"/>
          </w:p>
        </w:tc>
        <w:tc>
          <w:tcPr>
            <w:tcW w:w="997" w:type="pct"/>
            <w:tcBorders>
              <w:top w:val="single" w:sz="4" w:space="0" w:color="auto"/>
              <w:bottom w:val="single" w:sz="4" w:space="0" w:color="auto"/>
            </w:tcBorders>
          </w:tcPr>
          <w:p w14:paraId="31520608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Patients married </w:t>
            </w:r>
          </w:p>
        </w:tc>
        <w:tc>
          <w:tcPr>
            <w:tcW w:w="1267" w:type="pct"/>
            <w:tcBorders>
              <w:top w:val="single" w:sz="4" w:space="0" w:color="auto"/>
              <w:bottom w:val="single" w:sz="4" w:space="0" w:color="auto"/>
            </w:tcBorders>
          </w:tcPr>
          <w:p w14:paraId="32BE3ABF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Patients not married 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</w:tcPr>
          <w:p w14:paraId="46E0830F" w14:textId="77777777" w:rsidR="00C5409F" w:rsidRPr="002D2E1D" w:rsidRDefault="00C5409F" w:rsidP="002D2E1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C5409F" w:rsidRPr="002D2E1D" w14:paraId="2E2BF026" w14:textId="77777777" w:rsidTr="002D2E1D">
        <w:tc>
          <w:tcPr>
            <w:tcW w:w="2332" w:type="pct"/>
            <w:tcBorders>
              <w:top w:val="single" w:sz="4" w:space="0" w:color="auto"/>
            </w:tcBorders>
          </w:tcPr>
          <w:p w14:paraId="51369954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32219590"/>
            <w:bookmarkEnd w:id="18"/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Absenteeism,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  <w:tc>
          <w:tcPr>
            <w:tcW w:w="997" w:type="pct"/>
            <w:tcBorders>
              <w:top w:val="single" w:sz="4" w:space="0" w:color="auto"/>
            </w:tcBorders>
          </w:tcPr>
          <w:p w14:paraId="36A51DA2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0 (0-11) </w:t>
            </w:r>
          </w:p>
        </w:tc>
        <w:tc>
          <w:tcPr>
            <w:tcW w:w="1267" w:type="pct"/>
            <w:tcBorders>
              <w:top w:val="single" w:sz="4" w:space="0" w:color="auto"/>
            </w:tcBorders>
          </w:tcPr>
          <w:p w14:paraId="776E9BD3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9 (0-50) </w:t>
            </w:r>
          </w:p>
        </w:tc>
        <w:tc>
          <w:tcPr>
            <w:tcW w:w="403" w:type="pct"/>
            <w:tcBorders>
              <w:top w:val="single" w:sz="4" w:space="0" w:color="auto"/>
            </w:tcBorders>
          </w:tcPr>
          <w:p w14:paraId="695CF4E5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0.038 </w:t>
            </w:r>
          </w:p>
        </w:tc>
      </w:tr>
      <w:tr w:rsidR="00C5409F" w:rsidRPr="002D2E1D" w14:paraId="07F9C3CE" w14:textId="77777777" w:rsidTr="002D2E1D">
        <w:tc>
          <w:tcPr>
            <w:tcW w:w="2332" w:type="pct"/>
          </w:tcPr>
          <w:p w14:paraId="66A8BE6A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Presenteeism,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  <w:tc>
          <w:tcPr>
            <w:tcW w:w="997" w:type="pct"/>
          </w:tcPr>
          <w:p w14:paraId="729DD5D3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20 (0-40) </w:t>
            </w:r>
          </w:p>
        </w:tc>
        <w:tc>
          <w:tcPr>
            <w:tcW w:w="1267" w:type="pct"/>
          </w:tcPr>
          <w:p w14:paraId="2C210061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30 (10-63) </w:t>
            </w:r>
          </w:p>
        </w:tc>
        <w:tc>
          <w:tcPr>
            <w:tcW w:w="403" w:type="pct"/>
          </w:tcPr>
          <w:p w14:paraId="0918657B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0.119 </w:t>
            </w:r>
          </w:p>
        </w:tc>
      </w:tr>
      <w:tr w:rsidR="00C5409F" w:rsidRPr="002D2E1D" w14:paraId="2BB0FA4B" w14:textId="77777777" w:rsidTr="002D2E1D">
        <w:tc>
          <w:tcPr>
            <w:tcW w:w="2332" w:type="pct"/>
          </w:tcPr>
          <w:p w14:paraId="13D95815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Work productivity loss,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  <w:tc>
          <w:tcPr>
            <w:tcW w:w="997" w:type="pct"/>
          </w:tcPr>
          <w:p w14:paraId="1414D17B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20 (0-50) </w:t>
            </w:r>
          </w:p>
        </w:tc>
        <w:tc>
          <w:tcPr>
            <w:tcW w:w="1267" w:type="pct"/>
          </w:tcPr>
          <w:p w14:paraId="7DB529D5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55 (10-73) </w:t>
            </w:r>
          </w:p>
        </w:tc>
        <w:tc>
          <w:tcPr>
            <w:tcW w:w="403" w:type="pct"/>
          </w:tcPr>
          <w:p w14:paraId="2A12BB87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 xml:space="preserve">0.046 </w:t>
            </w:r>
          </w:p>
        </w:tc>
      </w:tr>
      <w:bookmarkEnd w:id="19"/>
      <w:tr w:rsidR="00C5409F" w:rsidRPr="002D2E1D" w14:paraId="21911ED9" w14:textId="77777777" w:rsidTr="002D2E1D">
        <w:tc>
          <w:tcPr>
            <w:tcW w:w="2332" w:type="pct"/>
            <w:tcBorders>
              <w:bottom w:val="single" w:sz="4" w:space="0" w:color="auto"/>
            </w:tcBorders>
          </w:tcPr>
          <w:p w14:paraId="3F7ED754" w14:textId="77777777" w:rsidR="00C5409F" w:rsidRPr="002D2E1D" w:rsidRDefault="00C5409F" w:rsidP="002D2E1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Activity impairment,</w:t>
            </w:r>
            <w:r w:rsidRPr="002D2E1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median (IQR), %</w:t>
            </w:r>
          </w:p>
        </w:tc>
        <w:tc>
          <w:tcPr>
            <w:tcW w:w="997" w:type="pct"/>
            <w:tcBorders>
              <w:bottom w:val="single" w:sz="4" w:space="0" w:color="auto"/>
            </w:tcBorders>
          </w:tcPr>
          <w:p w14:paraId="00178152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20 (0-40)</w:t>
            </w:r>
          </w:p>
        </w:tc>
        <w:tc>
          <w:tcPr>
            <w:tcW w:w="1267" w:type="pct"/>
            <w:tcBorders>
              <w:bottom w:val="single" w:sz="4" w:space="0" w:color="auto"/>
            </w:tcBorders>
          </w:tcPr>
          <w:p w14:paraId="20C8C510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30 (7.5-50)</w:t>
            </w:r>
          </w:p>
        </w:tc>
        <w:tc>
          <w:tcPr>
            <w:tcW w:w="403" w:type="pct"/>
            <w:tcBorders>
              <w:bottom w:val="single" w:sz="4" w:space="0" w:color="auto"/>
            </w:tcBorders>
          </w:tcPr>
          <w:p w14:paraId="513CB8FA" w14:textId="77777777" w:rsidR="00C5409F" w:rsidRPr="002D2E1D" w:rsidRDefault="00C5409F" w:rsidP="002D2E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E1D"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</w:tr>
    </w:tbl>
    <w:p w14:paraId="57591E02" w14:textId="77777777" w:rsidR="00C5409F" w:rsidRPr="002D2E1D" w:rsidRDefault="00C5409F" w:rsidP="002D2E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2E1D">
        <w:rPr>
          <w:rFonts w:ascii="Times New Roman" w:hAnsi="Times New Roman" w:cs="Times New Roman"/>
          <w:sz w:val="24"/>
          <w:szCs w:val="24"/>
        </w:rPr>
        <w:t>Abbreviations: IQR, interquartile range. P value derived from a Wilcoxon rank sum test.</w:t>
      </w:r>
    </w:p>
    <w:p w14:paraId="10E10EE4" w14:textId="77777777" w:rsidR="00C5409F" w:rsidRPr="002D2E1D" w:rsidRDefault="00C5409F" w:rsidP="002D2E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050457" w14:textId="77777777" w:rsidR="00C5409F" w:rsidRPr="002D2E1D" w:rsidRDefault="00C5409F" w:rsidP="002D2E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2E1D">
        <w:rPr>
          <w:rFonts w:ascii="Times New Roman" w:hAnsi="Times New Roman" w:cs="Times New Roman"/>
          <w:b/>
          <w:bCs/>
          <w:sz w:val="24"/>
          <w:szCs w:val="24"/>
        </w:rPr>
        <w:t>Supplementary Figures</w:t>
      </w:r>
    </w:p>
    <w:p w14:paraId="4C844A55" w14:textId="77777777" w:rsidR="00C5409F" w:rsidRPr="002D2E1D" w:rsidRDefault="00C5409F" w:rsidP="002D2E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2E1D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Pr="002D2E1D">
        <w:rPr>
          <w:rFonts w:ascii="Times New Roman" w:hAnsi="Times New Roman" w:cs="Times New Roman"/>
          <w:sz w:val="24"/>
          <w:szCs w:val="24"/>
        </w:rPr>
        <w:t>. Box-plot of WPAI outcomes for patients with different levels of fatigue as measured by FSS</w:t>
      </w:r>
    </w:p>
    <w:p w14:paraId="0A2478B9" w14:textId="77777777" w:rsidR="00C5409F" w:rsidRPr="002D2E1D" w:rsidRDefault="00C5409F" w:rsidP="002D2E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2E1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105237" wp14:editId="442EDC80">
            <wp:extent cx="4225290" cy="246564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52" t="16601" r="27020"/>
                    <a:stretch/>
                  </pic:blipFill>
                  <pic:spPr bwMode="auto">
                    <a:xfrm>
                      <a:off x="0" y="0"/>
                      <a:ext cx="4266246" cy="2489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37FC84" w14:textId="3F0DEF27" w:rsidR="00C5409F" w:rsidRDefault="00C5409F" w:rsidP="002D2E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2E1D">
        <w:rPr>
          <w:rFonts w:ascii="Times New Roman" w:hAnsi="Times New Roman" w:cs="Times New Roman"/>
          <w:sz w:val="24"/>
          <w:szCs w:val="24"/>
        </w:rPr>
        <w:t xml:space="preserve">Median and interquartile range (%) for four dimensions of the WPAI in patients with </w:t>
      </w:r>
      <w:r w:rsidRPr="002D2E1D">
        <w:rPr>
          <w:rFonts w:ascii="Times New Roman" w:hAnsi="Times New Roman" w:cs="Times New Roman"/>
          <w:sz w:val="24"/>
          <w:szCs w:val="24"/>
        </w:rPr>
        <w:lastRenderedPageBreak/>
        <w:t>different levels of fatigue. The p values indicate significant difference in scores between the two groups. Box-plot features represent the median (central line), upper and lower quartiles (box), and the maximum and minimum values of the data (bars).</w:t>
      </w:r>
    </w:p>
    <w:p w14:paraId="149C7BF2" w14:textId="77777777" w:rsidR="002D2E1D" w:rsidRPr="002D2E1D" w:rsidRDefault="002D2E1D" w:rsidP="002D2E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DB5732" w14:textId="6FD0C7D3" w:rsidR="00C5409F" w:rsidRPr="002D2E1D" w:rsidRDefault="00C5409F" w:rsidP="002D2E1D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D2E1D">
        <w:rPr>
          <w:rFonts w:ascii="Times New Roman" w:hAnsi="Times New Roman" w:cs="Times New Roman"/>
          <w:b/>
          <w:bCs/>
          <w:sz w:val="24"/>
          <w:szCs w:val="24"/>
        </w:rPr>
        <w:t>Figure S2</w:t>
      </w:r>
      <w:r w:rsidRPr="002D2E1D">
        <w:rPr>
          <w:rFonts w:ascii="Times New Roman" w:hAnsi="Times New Roman" w:cs="Times New Roman"/>
          <w:sz w:val="24"/>
          <w:szCs w:val="24"/>
        </w:rPr>
        <w:t>. Box-plot of WPAI outcomes for patients with different sleep quality measured by PSQI</w:t>
      </w:r>
    </w:p>
    <w:p w14:paraId="47ACE4EB" w14:textId="77777777" w:rsidR="00C5409F" w:rsidRPr="002D2E1D" w:rsidRDefault="00C5409F" w:rsidP="002D2E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2E1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CDF024" wp14:editId="7B828684">
            <wp:extent cx="4258861" cy="2527901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ata 4-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7665" cy="2544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C422B" w14:textId="7663C0D2" w:rsidR="00E02334" w:rsidRDefault="00C5409F" w:rsidP="00B441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2E1D">
        <w:rPr>
          <w:rFonts w:ascii="Times New Roman" w:hAnsi="Times New Roman" w:cs="Times New Roman"/>
          <w:sz w:val="24"/>
          <w:szCs w:val="24"/>
        </w:rPr>
        <w:t>Median and interquartile range (%) for four dimensions of the WPAI in patients with different sleep quality. The p values indicate significant difference in scores between the two groups. Box-plot features represent the median (central line), upper and lower quartiles (box), and the maximum and minimum values of the data (bars).</w:t>
      </w:r>
    </w:p>
    <w:p w14:paraId="6BE92575" w14:textId="27538838" w:rsidR="001C2AAA" w:rsidRDefault="001C2AAA" w:rsidP="00B441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9DA030" w14:textId="2D1D2C68" w:rsidR="001C2AAA" w:rsidRDefault="001C2AAA" w:rsidP="00B441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3D4E06" w14:textId="70D09B62" w:rsidR="001F7A35" w:rsidRDefault="001F7A35" w:rsidP="00B441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E5F6A4" w14:textId="77777777" w:rsidR="001F7A35" w:rsidRPr="001F7A35" w:rsidRDefault="001F7A35" w:rsidP="00B44152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14:paraId="0A64A6DF" w14:textId="77777777" w:rsidR="00BB15B5" w:rsidRPr="00BB15B5" w:rsidRDefault="00BB15B5" w:rsidP="00BB15B5">
      <w:pPr>
        <w:spacing w:line="48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B15B5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Table </w:t>
      </w:r>
      <w:r w:rsidRPr="00BB15B5">
        <w:rPr>
          <w:rFonts w:ascii="Times New Roman" w:hAnsi="Times New Roman" w:cs="Times New Roman" w:hint="eastAsia"/>
          <w:b/>
          <w:color w:val="FF0000"/>
          <w:sz w:val="24"/>
          <w:szCs w:val="24"/>
        </w:rPr>
        <w:t>S</w:t>
      </w:r>
      <w:r w:rsidRPr="00BB15B5">
        <w:rPr>
          <w:rFonts w:ascii="Times New Roman" w:hAnsi="Times New Roman" w:cs="Times New Roman"/>
          <w:b/>
          <w:color w:val="FF0000"/>
          <w:sz w:val="24"/>
          <w:szCs w:val="24"/>
        </w:rPr>
        <w:t>5. Spearman rank correlation coefficients between WPAI outcomes and CRP/ESR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29"/>
        <w:gridCol w:w="1559"/>
        <w:gridCol w:w="2131"/>
        <w:gridCol w:w="1492"/>
      </w:tblGrid>
      <w:tr w:rsidR="00BB15B5" w:rsidRPr="00BB15B5" w14:paraId="3C66B8EC" w14:textId="77777777" w:rsidTr="00277717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2627B8C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bookmarkStart w:id="20" w:name="_Hlk32154010"/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2A8F17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Absenteeism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C0280B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Presenteeism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CCFACC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work productivity loss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BE44EB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Activity impairment</w:t>
            </w:r>
          </w:p>
        </w:tc>
        <w:bookmarkEnd w:id="20"/>
      </w:tr>
      <w:tr w:rsidR="00BB15B5" w:rsidRPr="00BB15B5" w14:paraId="35DB1130" w14:textId="77777777" w:rsidTr="00277717">
        <w:tc>
          <w:tcPr>
            <w:tcW w:w="1985" w:type="dxa"/>
            <w:tcBorders>
              <w:top w:val="single" w:sz="4" w:space="0" w:color="auto"/>
            </w:tcBorders>
            <w:vAlign w:val="center"/>
            <w:hideMark/>
          </w:tcPr>
          <w:p w14:paraId="4BD10F80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ESR</w:t>
            </w:r>
            <w:r w:rsidRPr="00BB15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BB15B5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&gt;</w:t>
            </w:r>
            <w:r w:rsidRPr="00BB15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40 </w:t>
            </w:r>
            <w:r w:rsidRPr="00BB15B5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mm</w:t>
            </w:r>
            <w:r w:rsidRPr="00BB15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</w:t>
            </w:r>
            <w:r w:rsidRPr="00BB15B5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h</w:t>
            </w:r>
            <w:r w:rsidRPr="00BB15B5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hideMark/>
          </w:tcPr>
          <w:p w14:paraId="2E4C6C34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0</w:t>
            </w:r>
            <w:r w:rsidRPr="00BB15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.215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14:paraId="44DFE467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0.457</w:t>
            </w:r>
            <w:r w:rsidRPr="00BB15B5"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hideMark/>
          </w:tcPr>
          <w:p w14:paraId="5C4A1144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0.410</w:t>
            </w:r>
            <w:r w:rsidRPr="00BB15B5"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92" w:type="dxa"/>
            <w:tcBorders>
              <w:top w:val="single" w:sz="4" w:space="0" w:color="auto"/>
            </w:tcBorders>
            <w:hideMark/>
          </w:tcPr>
          <w:p w14:paraId="20855358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  <w:r w:rsidRPr="00BB15B5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.</w:t>
            </w:r>
            <w:r w:rsidRPr="00BB15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374</w:t>
            </w:r>
          </w:p>
        </w:tc>
      </w:tr>
      <w:tr w:rsidR="00BB15B5" w:rsidRPr="00BB15B5" w14:paraId="71393B47" w14:textId="77777777" w:rsidTr="00277717">
        <w:tc>
          <w:tcPr>
            <w:tcW w:w="1985" w:type="dxa"/>
            <w:hideMark/>
          </w:tcPr>
          <w:p w14:paraId="302F3D73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CRP &gt; 10 g/L</w:t>
            </w:r>
          </w:p>
        </w:tc>
        <w:tc>
          <w:tcPr>
            <w:tcW w:w="1129" w:type="dxa"/>
            <w:hideMark/>
          </w:tcPr>
          <w:p w14:paraId="1F55248B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0.289</w:t>
            </w:r>
            <w:r w:rsidRPr="00BB15B5"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559" w:type="dxa"/>
            <w:hideMark/>
          </w:tcPr>
          <w:p w14:paraId="2067B214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0.281</w:t>
            </w:r>
            <w:r w:rsidRPr="00BB15B5"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2131" w:type="dxa"/>
            <w:hideMark/>
          </w:tcPr>
          <w:p w14:paraId="45276AFA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0.320</w:t>
            </w:r>
            <w:r w:rsidRPr="00BB15B5"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92" w:type="dxa"/>
            <w:hideMark/>
          </w:tcPr>
          <w:p w14:paraId="143FDE20" w14:textId="77777777" w:rsidR="00BB15B5" w:rsidRPr="00BB15B5" w:rsidRDefault="00BB15B5" w:rsidP="00277717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5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0.256</w:t>
            </w:r>
          </w:p>
        </w:tc>
      </w:tr>
    </w:tbl>
    <w:p w14:paraId="3BA401D6" w14:textId="77777777" w:rsidR="00BB15B5" w:rsidRPr="00BB15B5" w:rsidRDefault="00BB15B5" w:rsidP="00BB15B5">
      <w:pPr>
        <w:spacing w:line="480" w:lineRule="auto"/>
        <w:rPr>
          <w:rFonts w:ascii="Times New Roman" w:eastAsia="宋体" w:hAnsi="Times New Roman" w:cs="Times New Roman"/>
          <w:color w:val="FF0000"/>
          <w:sz w:val="24"/>
          <w:szCs w:val="24"/>
        </w:rPr>
      </w:pPr>
      <w:r w:rsidRPr="00BB15B5">
        <w:rPr>
          <w:rFonts w:ascii="Times New Roman" w:eastAsia="宋体" w:hAnsi="Times New Roman" w:cs="Times New Roman"/>
          <w:b/>
          <w:bCs/>
          <w:color w:val="FF0000"/>
          <w:sz w:val="24"/>
          <w:szCs w:val="24"/>
        </w:rPr>
        <w:t>Abbreviations:</w:t>
      </w:r>
      <w:r w:rsidRPr="00BB15B5">
        <w:rPr>
          <w:rFonts w:ascii="Times New Roman" w:eastAsia="宋体" w:hAnsi="Times New Roman" w:cs="Times New Roman"/>
          <w:color w:val="FF0000"/>
          <w:sz w:val="24"/>
          <w:szCs w:val="24"/>
        </w:rPr>
        <w:t xml:space="preserve"> Groups with ESR &gt; 40 </w:t>
      </w:r>
      <w:r w:rsidRPr="00BB15B5">
        <w:rPr>
          <w:rFonts w:ascii="Times New Roman" w:hAnsi="Times New Roman" w:cs="Times New Roman" w:hint="eastAsia"/>
          <w:color w:val="FF0000"/>
          <w:sz w:val="24"/>
          <w:szCs w:val="24"/>
        </w:rPr>
        <w:t>mm</w:t>
      </w:r>
      <w:r w:rsidRPr="00BB15B5">
        <w:rPr>
          <w:rFonts w:ascii="Times New Roman" w:hAnsi="Times New Roman" w:cs="Times New Roman"/>
          <w:color w:val="FF0000"/>
          <w:sz w:val="24"/>
          <w:szCs w:val="24"/>
        </w:rPr>
        <w:t>/</w:t>
      </w:r>
      <w:r w:rsidRPr="00BB15B5">
        <w:rPr>
          <w:rFonts w:ascii="Times New Roman" w:hAnsi="Times New Roman" w:cs="Times New Roman" w:hint="eastAsia"/>
          <w:color w:val="FF0000"/>
          <w:sz w:val="24"/>
          <w:szCs w:val="24"/>
        </w:rPr>
        <w:t>h</w:t>
      </w:r>
      <w:r w:rsidRPr="00BB15B5">
        <w:rPr>
          <w:rFonts w:ascii="Times New Roman" w:eastAsia="宋体" w:hAnsi="Times New Roman" w:cs="Times New Roman"/>
          <w:color w:val="FF0000"/>
          <w:sz w:val="24"/>
          <w:szCs w:val="24"/>
        </w:rPr>
        <w:t xml:space="preserve"> (n = 25); Groups with CRP &gt; 10 g/L (n = 56);</w:t>
      </w:r>
    </w:p>
    <w:p w14:paraId="1DE75014" w14:textId="77777777" w:rsidR="00BB15B5" w:rsidRPr="00BB15B5" w:rsidRDefault="00BB15B5" w:rsidP="00BB15B5">
      <w:pPr>
        <w:spacing w:line="480" w:lineRule="auto"/>
        <w:rPr>
          <w:rFonts w:ascii="Times New Roman" w:eastAsia="宋体" w:hAnsi="Times New Roman" w:cs="Times New Roman"/>
          <w:color w:val="FF0000"/>
          <w:sz w:val="24"/>
          <w:szCs w:val="24"/>
        </w:rPr>
      </w:pPr>
      <w:r w:rsidRPr="00BB15B5">
        <w:rPr>
          <w:rFonts w:ascii="Times New Roman" w:eastAsia="宋体" w:hAnsi="Times New Roman" w:cs="Times New Roman"/>
          <w:color w:val="FF0000"/>
          <w:sz w:val="24"/>
          <w:szCs w:val="24"/>
        </w:rPr>
        <w:t>* P&lt;0.05</w:t>
      </w:r>
      <w:r w:rsidRPr="00BB15B5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.</w:t>
      </w:r>
    </w:p>
    <w:p w14:paraId="3546BA47" w14:textId="4DFC30E2" w:rsidR="001C2AAA" w:rsidRDefault="001C2AAA" w:rsidP="00B441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EC0468" w14:textId="77777777" w:rsidR="001C2AAA" w:rsidRPr="001C2AAA" w:rsidRDefault="001C2AAA" w:rsidP="00B441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C2AAA" w:rsidRPr="001C2AAA" w:rsidSect="002D2E1D">
      <w:headerReference w:type="even" r:id="rId8"/>
      <w:headerReference w:type="default" r:id="rId9"/>
      <w:footerReference w:type="default" r:id="rId10"/>
      <w:pgSz w:w="12240" w:h="15840" w:code="1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8DB9A" w14:textId="77777777" w:rsidR="00380267" w:rsidRDefault="00380267" w:rsidP="00C5409F">
      <w:r>
        <w:separator/>
      </w:r>
    </w:p>
  </w:endnote>
  <w:endnote w:type="continuationSeparator" w:id="0">
    <w:p w14:paraId="64C553E6" w14:textId="77777777" w:rsidR="00380267" w:rsidRDefault="00380267" w:rsidP="00C54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8586356"/>
      <w:docPartObj>
        <w:docPartGallery w:val="Page Numbers (Bottom of Page)"/>
        <w:docPartUnique/>
      </w:docPartObj>
    </w:sdtPr>
    <w:sdtContent>
      <w:p w14:paraId="266BDC4C" w14:textId="77777777" w:rsidR="00F45688" w:rsidRDefault="009A0BA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E789C">
          <w:rPr>
            <w:noProof/>
            <w:lang w:val="zh-CN"/>
          </w:rPr>
          <w:t>10</w:t>
        </w:r>
        <w:r>
          <w:fldChar w:fldCharType="end"/>
        </w:r>
      </w:p>
    </w:sdtContent>
  </w:sdt>
  <w:p w14:paraId="12EF1539" w14:textId="77777777" w:rsidR="00F45688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7521C" w14:textId="77777777" w:rsidR="00380267" w:rsidRDefault="00380267" w:rsidP="00C5409F">
      <w:r>
        <w:separator/>
      </w:r>
    </w:p>
  </w:footnote>
  <w:footnote w:type="continuationSeparator" w:id="0">
    <w:p w14:paraId="4789F273" w14:textId="77777777" w:rsidR="00380267" w:rsidRDefault="00380267" w:rsidP="00C54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F764E" w14:textId="77777777" w:rsidR="00F45688" w:rsidRDefault="00000000" w:rsidP="00DF517A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B8DEF" w14:textId="77777777" w:rsidR="00F45688" w:rsidRDefault="00000000" w:rsidP="00DF517A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U1MzQyMzM2tjQwNTJU0lEKTi0uzszPAykwqgUAXU6qziwAAAA="/>
  </w:docVars>
  <w:rsids>
    <w:rsidRoot w:val="00126E12"/>
    <w:rsid w:val="00074A85"/>
    <w:rsid w:val="001265C5"/>
    <w:rsid w:val="00126E12"/>
    <w:rsid w:val="001C2AAA"/>
    <w:rsid w:val="001F7A35"/>
    <w:rsid w:val="002D2E1D"/>
    <w:rsid w:val="002E114A"/>
    <w:rsid w:val="00330358"/>
    <w:rsid w:val="00380267"/>
    <w:rsid w:val="005C4D51"/>
    <w:rsid w:val="005D155B"/>
    <w:rsid w:val="006577C3"/>
    <w:rsid w:val="007F4167"/>
    <w:rsid w:val="00871849"/>
    <w:rsid w:val="008E75D8"/>
    <w:rsid w:val="009A0BA5"/>
    <w:rsid w:val="00A007DA"/>
    <w:rsid w:val="00A672AD"/>
    <w:rsid w:val="00AE69EA"/>
    <w:rsid w:val="00B44152"/>
    <w:rsid w:val="00BB15B5"/>
    <w:rsid w:val="00C05170"/>
    <w:rsid w:val="00C5409F"/>
    <w:rsid w:val="00D43DE0"/>
    <w:rsid w:val="00E02334"/>
    <w:rsid w:val="00F33877"/>
    <w:rsid w:val="00FB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3BA73"/>
  <w15:chartTrackingRefBased/>
  <w15:docId w15:val="{1C8A8C5E-6498-463C-8454-BC996BFF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0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40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409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40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409F"/>
    <w:rPr>
      <w:sz w:val="18"/>
      <w:szCs w:val="18"/>
    </w:rPr>
  </w:style>
  <w:style w:type="table" w:styleId="4-5">
    <w:name w:val="Grid Table 4 Accent 5"/>
    <w:basedOn w:val="a1"/>
    <w:uiPriority w:val="49"/>
    <w:rsid w:val="00C5409F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4-51">
    <w:name w:val="网格表 4 - 着色 51"/>
    <w:basedOn w:val="a1"/>
    <w:next w:val="4-5"/>
    <w:uiPriority w:val="49"/>
    <w:rsid w:val="00C5409F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7">
    <w:name w:val="line number"/>
    <w:basedOn w:val="a0"/>
    <w:uiPriority w:val="99"/>
    <w:semiHidden/>
    <w:unhideWhenUsed/>
    <w:rsid w:val="00C5409F"/>
  </w:style>
  <w:style w:type="table" w:styleId="a8">
    <w:name w:val="Grid Table Light"/>
    <w:basedOn w:val="a1"/>
    <w:uiPriority w:val="40"/>
    <w:rsid w:val="002D2E1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9">
    <w:name w:val="Table Grid"/>
    <w:basedOn w:val="a1"/>
    <w:uiPriority w:val="39"/>
    <w:rsid w:val="002D2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龚 亮</dc:creator>
  <cp:keywords/>
  <dc:description/>
  <cp:lastModifiedBy>恒</cp:lastModifiedBy>
  <cp:revision>3</cp:revision>
  <dcterms:created xsi:type="dcterms:W3CDTF">2022-07-04T08:31:00Z</dcterms:created>
  <dcterms:modified xsi:type="dcterms:W3CDTF">2022-08-24T02:38:00Z</dcterms:modified>
</cp:coreProperties>
</file>